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版本号：SCZE2026-ZB-0538-00120260402001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水电装备特种加工实训系统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SCZE2026-ZB-0538-001</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水电装备特种加工实训系统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SCZE2026-ZB-0538-001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水电装备特种加工实训系统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次拟采购的水电装备特种加工实训系统以水电装备制造技术为核心，整合快走丝切割加工区、慢走丝切割加工区、中走丝切割加工区以及激光内雕加工区等功能区域，结合加工参数管理与设备监测系统实现全流程精细化管控。支持从简单零件切割加工、复杂轮廓精密加工到特种表面处理的全链条实践教学。具体详见采购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或法人身份证明：法定代表人或单位负责人参加投标的，应提供法定代表人或单位负责人身份证明；授权代表参加投标的，应提供法定代表人或单位负责人身份证明、授权委托书及授权代表在本单位缴纳养老保险证明。</w:t>
      </w:r>
    </w:p>
    <w:p>
      <w:pPr>
        <w:pStyle w:val="null3"/>
      </w:pPr>
      <w:r>
        <w:rPr>
          <w:rFonts w:ascii="仿宋_GB2312" w:hAnsi="仿宋_GB2312" w:cs="仿宋_GB2312" w:eastAsia="仿宋_GB2312"/>
        </w:rPr>
        <w:t>2、“信用中国”网站和中国政府采购网（wwwccgpgovcn）查询记录：供应商未被列入“信用中国”网站(wwwcreditchinagovcn)“失信被执行人”、“重大税收违法失信主体”记录名单；不处于中国政府采购网(wwwccgpgovcn)“政府采购严重违法失信行为信息记录”中。（以代理机构于开启投标文件当天进行资格审查时在“信用中国”网站（wwwcreditchinagovcn）及中国政府采购网(wwwccgpgovcn)查询结果为准）。</w:t>
      </w:r>
    </w:p>
    <w:p>
      <w:pPr>
        <w:pStyle w:val="null3"/>
      </w:pPr>
      <w:r>
        <w:rPr>
          <w:rFonts w:ascii="仿宋_GB2312" w:hAnsi="仿宋_GB2312" w:cs="仿宋_GB2312" w:eastAsia="仿宋_GB2312"/>
        </w:rPr>
        <w:t>3、其他情形：单位负责人为同一人或者存在直接控股、管理关系的不同供应商不得参加同一项目的政府采购活动；为本项目提供整体设计、规范编制或者项目管理、监理、检测等服务的供应商，不得再参加该采购项目的其他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乔老师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029-61228219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西安市高新区唐延南路都市之门C座9层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姜旭耀、马超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029-88490543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采购包1：941,600.00元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银行账号：102061557525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说明：供应商中标后凭中标通知书向采购人缴纳中标金额的5%作为履约保证金，形式不限于支票、汇票、本票、保函等非现金形式缴纳，附言标明项目名称。</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服务费参照国家计委颁发的《招标代理服务收费管理暂行办法》（计价格[2002]1980号）及（发改办价格[2011]534号）的规定下浮50%计取，中标单位在领取中标通知书前，须向招标代理机构一次性支付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地址：西安市高新区唐延南路都市之门C座9层综合办公室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拟采购的水电装备特种加工实训系统以水电装备制造技术为核心，整合快走丝切割加工区、慢走丝切割加工区、中走丝切割加工区以及激光内雕加工区等功能区域，结合加工参数管理与设备监测系统实现全流程精细化管控。支持从简单零件切割加工、复杂轮廓精密加工到特种表面处理的全链条实践教学。具体详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941,600.00</w:t>
      </w:r>
    </w:p>
    <w:p>
      <w:pPr>
        <w:pStyle w:val="null3"/>
      </w:pPr>
      <w:r>
        <w:rPr>
          <w:rFonts w:ascii="仿宋_GB2312" w:hAnsi="仿宋_GB2312" w:cs="仿宋_GB2312" w:eastAsia="仿宋_GB2312"/>
        </w:rPr>
        <w:t>采购包最高限价（元）: 941,600.00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水电装备特种加工实训系统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941,600.00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标的名称：水电装备特种加工实训系统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276"/>
              <w:gridCol w:w="1276"/>
            </w:tblGrid>
            <w:tr>
              <w:tc>
                <w:tcPr>
                  <w:tcW w:type="dxa" w:w="1276"/>
                </w:tcPr>
                <w:p>
                  <w:pPr>
                    <w:pStyle w:val="null3"/>
                  </w:pPr>
                  <w:r>
                    <w:rPr>
                      <w:rFonts w:ascii="仿宋_GB2312" w:hAnsi="仿宋_GB2312" w:cs="仿宋_GB2312" w:eastAsia="仿宋_GB2312"/>
                    </w:rPr>
                    <w:t>1</w:t>
                  </w:r>
                </w:p>
              </w:tc>
              <w:tc>
                <w:tcPr>
                  <w:tcW w:type="dxa" w:w="1276"/>
                </w:tcPr>
                <w:p>
                  <w:pPr>
                    <w:pStyle w:val="null3"/>
                  </w:pPr>
                  <w:r>
                    <w:rPr>
                      <w:rFonts w:ascii="仿宋_GB2312" w:hAnsi="仿宋_GB2312" w:cs="仿宋_GB2312" w:eastAsia="仿宋_GB2312"/>
                    </w:rPr>
                    <w:t>快走丝线切割机床</w:t>
                  </w:r>
                </w:p>
              </w:tc>
            </w:tr>
            <w:tr>
              <w:tc>
                <w:tcPr>
                  <w:tcW w:type="dxa" w:w="1276"/>
                </w:tcPr>
                <w:p>
                  <w:pPr>
                    <w:pStyle w:val="null3"/>
                  </w:pPr>
                  <w:r>
                    <w:rPr>
                      <w:rFonts w:ascii="仿宋_GB2312" w:hAnsi="仿宋_GB2312" w:cs="仿宋_GB2312" w:eastAsia="仿宋_GB2312"/>
                    </w:rPr>
                    <w:t>2</w:t>
                  </w:r>
                </w:p>
              </w:tc>
              <w:tc>
                <w:tcPr>
                  <w:tcW w:type="dxa" w:w="1276"/>
                </w:tcPr>
                <w:p>
                  <w:pPr>
                    <w:pStyle w:val="null3"/>
                  </w:pPr>
                  <w:r>
                    <w:rPr>
                      <w:rFonts w:ascii="仿宋_GB2312" w:hAnsi="仿宋_GB2312" w:cs="仿宋_GB2312" w:eastAsia="仿宋_GB2312"/>
                    </w:rPr>
                    <w:t>数控中走丝线切割机床</w:t>
                  </w:r>
                </w:p>
              </w:tc>
            </w:tr>
            <w:tr>
              <w:tc>
                <w:tcPr>
                  <w:tcW w:type="dxa" w:w="1276"/>
                </w:tcPr>
                <w:p>
                  <w:pPr>
                    <w:pStyle w:val="null3"/>
                  </w:pPr>
                  <w:r>
                    <w:rPr>
                      <w:rFonts w:ascii="仿宋_GB2312" w:hAnsi="仿宋_GB2312" w:cs="仿宋_GB2312" w:eastAsia="仿宋_GB2312"/>
                    </w:rPr>
                    <w:t>3</w:t>
                  </w:r>
                </w:p>
              </w:tc>
              <w:tc>
                <w:tcPr>
                  <w:tcW w:type="dxa" w:w="1276"/>
                </w:tcPr>
                <w:p>
                  <w:pPr>
                    <w:pStyle w:val="null3"/>
                  </w:pPr>
                  <w:r>
                    <w:rPr>
                      <w:rFonts w:ascii="仿宋_GB2312" w:hAnsi="仿宋_GB2312" w:cs="仿宋_GB2312" w:eastAsia="仿宋_GB2312"/>
                    </w:rPr>
                    <w:t>精密数控慢走丝线切割机（核心产品）</w:t>
                  </w:r>
                </w:p>
              </w:tc>
            </w:tr>
            <w:tr>
              <w:tc>
                <w:tcPr>
                  <w:tcW w:type="dxa" w:w="1276"/>
                </w:tcPr>
                <w:p>
                  <w:pPr>
                    <w:pStyle w:val="null3"/>
                  </w:pPr>
                  <w:r>
                    <w:rPr>
                      <w:rFonts w:ascii="仿宋_GB2312" w:hAnsi="仿宋_GB2312" w:cs="仿宋_GB2312" w:eastAsia="仿宋_GB2312"/>
                    </w:rPr>
                    <w:t>4</w:t>
                  </w:r>
                </w:p>
              </w:tc>
              <w:tc>
                <w:tcPr>
                  <w:tcW w:type="dxa" w:w="1276"/>
                </w:tcPr>
                <w:p>
                  <w:pPr>
                    <w:pStyle w:val="null3"/>
                  </w:pPr>
                  <w:r>
                    <w:rPr>
                      <w:rFonts w:ascii="仿宋_GB2312" w:hAnsi="仿宋_GB2312" w:cs="仿宋_GB2312" w:eastAsia="仿宋_GB2312"/>
                    </w:rPr>
                    <w:t>激光内雕机（含3D相机）</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序号</w:t>
                  </w:r>
                </w:p>
              </w:tc>
              <w:tc>
                <w:tcPr>
                  <w:tcW w:type="dxa" w:w="851"/>
                </w:tcPr>
                <w:p>
                  <w:pPr>
                    <w:pStyle w:val="null3"/>
                  </w:pPr>
                  <w:r>
                    <w:rPr>
                      <w:rFonts w:ascii="仿宋_GB2312" w:hAnsi="仿宋_GB2312" w:cs="仿宋_GB2312" w:eastAsia="仿宋_GB2312"/>
                    </w:rPr>
                    <w:t>参数性质</w:t>
                  </w:r>
                </w:p>
              </w:tc>
              <w:tc>
                <w:tcPr>
                  <w:tcW w:type="dxa" w:w="851"/>
                </w:tcPr>
                <w:p>
                  <w:pPr>
                    <w:pStyle w:val="null3"/>
                  </w:pPr>
                  <w:r>
                    <w:rPr>
                      <w:rFonts w:ascii="仿宋_GB2312" w:hAnsi="仿宋_GB2312" w:cs="仿宋_GB2312" w:eastAsia="仿宋_GB2312"/>
                    </w:rPr>
                    <w:t>技术参数与性能指标</w:t>
                  </w:r>
                </w:p>
              </w:tc>
            </w:tr>
            <w:tr>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 xml:space="preserve"> </w:t>
                  </w:r>
                </w:p>
              </w:tc>
              <w:tc>
                <w:tcPr>
                  <w:tcW w:type="dxa" w:w="851"/>
                </w:tcPr>
                <w:p>
                  <w:pPr>
                    <w:pStyle w:val="null3"/>
                  </w:pPr>
                  <w:r>
                    <w:rPr>
                      <w:rFonts w:ascii="仿宋_GB2312" w:hAnsi="仿宋_GB2312" w:cs="仿宋_GB2312" w:eastAsia="仿宋_GB2312"/>
                    </w:rPr>
                    <w:t>一、快走丝线切割机床：</w:t>
                  </w:r>
                </w:p>
                <w:p>
                  <w:pPr>
                    <w:pStyle w:val="null3"/>
                  </w:pPr>
                  <w:r>
                    <w:rPr>
                      <w:rFonts w:ascii="仿宋_GB2312" w:hAnsi="仿宋_GB2312" w:cs="仿宋_GB2312" w:eastAsia="仿宋_GB2312"/>
                    </w:rPr>
                    <w:t>1、工作台尺寸：≥840×630mm;</w:t>
                  </w:r>
                </w:p>
                <w:p>
                  <w:pPr>
                    <w:pStyle w:val="null3"/>
                  </w:pPr>
                  <w:r>
                    <w:rPr>
                      <w:rFonts w:ascii="仿宋_GB2312" w:hAnsi="仿宋_GB2312" w:cs="仿宋_GB2312" w:eastAsia="仿宋_GB2312"/>
                    </w:rPr>
                    <w:t>2、X、Y轴向行程≥400×600mm;</w:t>
                  </w:r>
                </w:p>
                <w:p>
                  <w:pPr>
                    <w:pStyle w:val="null3"/>
                  </w:pPr>
                  <w:r>
                    <w:rPr>
                      <w:rFonts w:ascii="仿宋_GB2312" w:hAnsi="仿宋_GB2312" w:cs="仿宋_GB2312" w:eastAsia="仿宋_GB2312"/>
                    </w:rPr>
                    <w:t>▲3、切割工件最大厚度：≥550mm;</w:t>
                  </w:r>
                </w:p>
                <w:p>
                  <w:pPr>
                    <w:pStyle w:val="null3"/>
                  </w:pPr>
                  <w:r>
                    <w:rPr>
                      <w:rFonts w:ascii="仿宋_GB2312" w:hAnsi="仿宋_GB2312" w:cs="仿宋_GB2312" w:eastAsia="仿宋_GB2312"/>
                    </w:rPr>
                    <w:t>4、走丝速度：5~11m/s;</w:t>
                  </w:r>
                </w:p>
                <w:p>
                  <w:pPr>
                    <w:pStyle w:val="null3"/>
                  </w:pPr>
                  <w:r>
                    <w:rPr>
                      <w:rFonts w:ascii="仿宋_GB2312" w:hAnsi="仿宋_GB2312" w:cs="仿宋_GB2312" w:eastAsia="仿宋_GB2312"/>
                    </w:rPr>
                    <w:t>▲5、最大切割速度（45#、Cr12）：200mm²/min;</w:t>
                  </w:r>
                </w:p>
                <w:p>
                  <w:pPr>
                    <w:pStyle w:val="null3"/>
                  </w:pPr>
                  <w:r>
                    <w:rPr>
                      <w:rFonts w:ascii="仿宋_GB2312" w:hAnsi="仿宋_GB2312" w:cs="仿宋_GB2312" w:eastAsia="仿宋_GB2312"/>
                    </w:rPr>
                    <w:t>6、最大切割锥度：±3°/80mm;</w:t>
                  </w:r>
                </w:p>
                <w:p>
                  <w:pPr>
                    <w:pStyle w:val="null3"/>
                  </w:pPr>
                  <w:r>
                    <w:rPr>
                      <w:rFonts w:ascii="仿宋_GB2312" w:hAnsi="仿宋_GB2312" w:cs="仿宋_GB2312" w:eastAsia="仿宋_GB2312"/>
                    </w:rPr>
                    <w:t>7、表面粗糙度：Ra≤2.5μm;</w:t>
                  </w:r>
                </w:p>
                <w:p>
                  <w:pPr>
                    <w:pStyle w:val="null3"/>
                  </w:pPr>
                  <w:r>
                    <w:rPr>
                      <w:rFonts w:ascii="仿宋_GB2312" w:hAnsi="仿宋_GB2312" w:cs="仿宋_GB2312" w:eastAsia="仿宋_GB2312"/>
                    </w:rPr>
                    <w:t>▲8、工作台承重：≥600kg;</w:t>
                  </w:r>
                </w:p>
                <w:p>
                  <w:pPr>
                    <w:pStyle w:val="null3"/>
                  </w:pPr>
                  <w:r>
                    <w:rPr>
                      <w:rFonts w:ascii="仿宋_GB2312" w:hAnsi="仿宋_GB2312" w:cs="仿宋_GB2312" w:eastAsia="仿宋_GB2312"/>
                    </w:rPr>
                    <w:t>9、电极丝直径：0.10~0.20mm;</w:t>
                  </w:r>
                </w:p>
                <w:p>
                  <w:pPr>
                    <w:pStyle w:val="null3"/>
                  </w:pPr>
                  <w:r>
                    <w:rPr>
                      <w:rFonts w:ascii="仿宋_GB2312" w:hAnsi="仿宋_GB2312" w:cs="仿宋_GB2312" w:eastAsia="仿宋_GB2312"/>
                    </w:rPr>
                    <w:t>10、最贮丝长度：≥300m;</w:t>
                  </w:r>
                </w:p>
                <w:p>
                  <w:pPr>
                    <w:pStyle w:val="null3"/>
                  </w:pPr>
                  <w:r>
                    <w:rPr>
                      <w:rFonts w:ascii="仿宋_GB2312" w:hAnsi="仿宋_GB2312" w:cs="仿宋_GB2312" w:eastAsia="仿宋_GB2312"/>
                    </w:rPr>
                    <w:t>11、脉冲当量：0.001mm;</w:t>
                  </w:r>
                </w:p>
                <w:p>
                  <w:pPr>
                    <w:pStyle w:val="null3"/>
                  </w:pPr>
                  <w:r>
                    <w:rPr>
                      <w:rFonts w:ascii="仿宋_GB2312" w:hAnsi="仿宋_GB2312" w:cs="仿宋_GB2312" w:eastAsia="仿宋_GB2312"/>
                    </w:rPr>
                    <w:t>12、输入电压：三相四线380V/50HZ;</w:t>
                  </w:r>
                </w:p>
                <w:p>
                  <w:pPr>
                    <w:pStyle w:val="null3"/>
                  </w:pPr>
                  <w:r>
                    <w:rPr>
                      <w:rFonts w:ascii="仿宋_GB2312" w:hAnsi="仿宋_GB2312" w:cs="仿宋_GB2312" w:eastAsia="仿宋_GB2312"/>
                    </w:rPr>
                    <w:t>13、运动轴运动分辨率≤0.001mm；</w:t>
                  </w:r>
                </w:p>
                <w:p>
                  <w:pPr>
                    <w:pStyle w:val="null3"/>
                  </w:pPr>
                  <w:r>
                    <w:rPr>
                      <w:rFonts w:ascii="仿宋_GB2312" w:hAnsi="仿宋_GB2312" w:cs="仿宋_GB2312" w:eastAsia="仿宋_GB2312"/>
                    </w:rPr>
                    <w:t>14、U、V轴行程±35×±35mmm。</w:t>
                  </w:r>
                </w:p>
                <w:p>
                  <w:pPr>
                    <w:pStyle w:val="null3"/>
                  </w:pPr>
                  <w:r>
                    <w:rPr>
                      <w:rFonts w:ascii="仿宋_GB2312" w:hAnsi="仿宋_GB2312" w:cs="仿宋_GB2312" w:eastAsia="仿宋_GB2312"/>
                    </w:rPr>
                    <w:t>二、数控中走丝线切割机床：</w:t>
                  </w:r>
                </w:p>
                <w:p>
                  <w:pPr>
                    <w:pStyle w:val="null3"/>
                  </w:pPr>
                  <w:r>
                    <w:rPr>
                      <w:rFonts w:ascii="仿宋_GB2312" w:hAnsi="仿宋_GB2312" w:cs="仿宋_GB2312" w:eastAsia="仿宋_GB2312"/>
                    </w:rPr>
                    <w:t>1、机身占地尺寸(长×宽×高)：</w:t>
                  </w:r>
                </w:p>
                <w:p>
                  <w:pPr>
                    <w:pStyle w:val="null3"/>
                  </w:pPr>
                  <w:r>
                    <w:rPr>
                      <w:rFonts w:ascii="仿宋_GB2312" w:hAnsi="仿宋_GB2312" w:cs="仿宋_GB2312" w:eastAsia="仿宋_GB2312"/>
                    </w:rPr>
                    <w:t>≥1700×1250×2000mm;</w:t>
                  </w:r>
                </w:p>
                <w:p>
                  <w:pPr>
                    <w:pStyle w:val="null3"/>
                  </w:pPr>
                  <w:r>
                    <w:rPr>
                      <w:rFonts w:ascii="仿宋_GB2312" w:hAnsi="仿宋_GB2312" w:cs="仿宋_GB2312" w:eastAsia="仿宋_GB2312"/>
                    </w:rPr>
                    <w:t>▲2、工作台尺寸（宽×长）：≥660×450mm;</w:t>
                  </w:r>
                </w:p>
                <w:p>
                  <w:pPr>
                    <w:pStyle w:val="null3"/>
                  </w:pPr>
                  <w:r>
                    <w:rPr>
                      <w:rFonts w:ascii="仿宋_GB2312" w:hAnsi="仿宋_GB2312" w:cs="仿宋_GB2312" w:eastAsia="仿宋_GB2312"/>
                    </w:rPr>
                    <w:t>▲3、X轴、Y轴、Z轴行程：</w:t>
                  </w:r>
                </w:p>
                <w:p>
                  <w:pPr>
                    <w:pStyle w:val="null3"/>
                  </w:pPr>
                  <w:r>
                    <w:rPr>
                      <w:rFonts w:ascii="仿宋_GB2312" w:hAnsi="仿宋_GB2312" w:cs="仿宋_GB2312" w:eastAsia="仿宋_GB2312"/>
                    </w:rPr>
                    <w:t>≥400×320×400mm;</w:t>
                  </w:r>
                </w:p>
                <w:p>
                  <w:pPr>
                    <w:pStyle w:val="null3"/>
                  </w:pPr>
                  <w:r>
                    <w:rPr>
                      <w:rFonts w:ascii="仿宋_GB2312" w:hAnsi="仿宋_GB2312" w:cs="仿宋_GB2312" w:eastAsia="仿宋_GB2312"/>
                    </w:rPr>
                    <w:t>4、加工件的最大尺寸≥800×500mm；</w:t>
                  </w:r>
                </w:p>
                <w:p>
                  <w:pPr>
                    <w:pStyle w:val="null3"/>
                  </w:pPr>
                  <w:r>
                    <w:rPr>
                      <w:rFonts w:ascii="仿宋_GB2312" w:hAnsi="仿宋_GB2312" w:cs="仿宋_GB2312" w:eastAsia="仿宋_GB2312"/>
                    </w:rPr>
                    <w:t>5、脉冲宽度：1-250us;</w:t>
                  </w:r>
                </w:p>
                <w:p>
                  <w:pPr>
                    <w:pStyle w:val="null3"/>
                  </w:pPr>
                  <w:r>
                    <w:rPr>
                      <w:rFonts w:ascii="仿宋_GB2312" w:hAnsi="仿宋_GB2312" w:cs="仿宋_GB2312" w:eastAsia="仿宋_GB2312"/>
                    </w:rPr>
                    <w:t>6、主轴行程（电动可调）：≥260mm;</w:t>
                  </w:r>
                </w:p>
                <w:p>
                  <w:pPr>
                    <w:pStyle w:val="null3"/>
                  </w:pPr>
                  <w:r>
                    <w:rPr>
                      <w:rFonts w:ascii="仿宋_GB2312" w:hAnsi="仿宋_GB2312" w:cs="仿宋_GB2312" w:eastAsia="仿宋_GB2312"/>
                    </w:rPr>
                    <w:t>7、工件最大直线切削厚度≥250mm;</w:t>
                  </w:r>
                </w:p>
                <w:p>
                  <w:pPr>
                    <w:pStyle w:val="null3"/>
                  </w:pPr>
                  <w:r>
                    <w:rPr>
                      <w:rFonts w:ascii="仿宋_GB2312" w:hAnsi="仿宋_GB2312" w:cs="仿宋_GB2312" w:eastAsia="仿宋_GB2312"/>
                    </w:rPr>
                    <w:t>7、最大切割厚度：≥400mm;</w:t>
                  </w:r>
                </w:p>
                <w:p>
                  <w:pPr>
                    <w:pStyle w:val="null3"/>
                  </w:pPr>
                  <w:r>
                    <w:rPr>
                      <w:rFonts w:ascii="仿宋_GB2312" w:hAnsi="仿宋_GB2312" w:cs="仿宋_GB2312" w:eastAsia="仿宋_GB2312"/>
                    </w:rPr>
                    <w:t>8、最大切削斜度/工件厚度：±3°/80mm;</w:t>
                  </w:r>
                </w:p>
                <w:p>
                  <w:pPr>
                    <w:pStyle w:val="null3"/>
                  </w:pPr>
                  <w:r>
                    <w:rPr>
                      <w:rFonts w:ascii="仿宋_GB2312" w:hAnsi="仿宋_GB2312" w:cs="仿宋_GB2312" w:eastAsia="仿宋_GB2312"/>
                    </w:rPr>
                    <w:t>▲9、定位精度X/Y：≤0.01mm;</w:t>
                  </w:r>
                </w:p>
                <w:p>
                  <w:pPr>
                    <w:pStyle w:val="null3"/>
                  </w:pPr>
                  <w:r>
                    <w:rPr>
                      <w:rFonts w:ascii="仿宋_GB2312" w:hAnsi="仿宋_GB2312" w:cs="仿宋_GB2312" w:eastAsia="仿宋_GB2312"/>
                    </w:rPr>
                    <w:t>▲10、重复定位精度X/Y：≤0.005mm;</w:t>
                  </w:r>
                </w:p>
                <w:p>
                  <w:pPr>
                    <w:pStyle w:val="null3"/>
                  </w:pPr>
                  <w:r>
                    <w:rPr>
                      <w:rFonts w:ascii="仿宋_GB2312" w:hAnsi="仿宋_GB2312" w:cs="仿宋_GB2312" w:eastAsia="仿宋_GB2312"/>
                    </w:rPr>
                    <w:t>11、最佳表面粗糙度：Ra≤0.8um;</w:t>
                  </w:r>
                </w:p>
                <w:p>
                  <w:pPr>
                    <w:pStyle w:val="null3"/>
                  </w:pPr>
                  <w:r>
                    <w:rPr>
                      <w:rFonts w:ascii="仿宋_GB2312" w:hAnsi="仿宋_GB2312" w:cs="仿宋_GB2312" w:eastAsia="仿宋_GB2312"/>
                    </w:rPr>
                    <w:t>12、最大切割效率：≥300mm²∕min;</w:t>
                  </w:r>
                </w:p>
                <w:p>
                  <w:pPr>
                    <w:pStyle w:val="null3"/>
                  </w:pPr>
                  <w:r>
                    <w:rPr>
                      <w:rFonts w:ascii="仿宋_GB2312" w:hAnsi="仿宋_GB2312" w:cs="仿宋_GB2312" w:eastAsia="仿宋_GB2312"/>
                    </w:rPr>
                    <w:t>13、常用切割效率：≥180mm²∕min;</w:t>
                  </w:r>
                </w:p>
                <w:p>
                  <w:pPr>
                    <w:pStyle w:val="null3"/>
                  </w:pPr>
                  <w:r>
                    <w:rPr>
                      <w:rFonts w:ascii="仿宋_GB2312" w:hAnsi="仿宋_GB2312" w:cs="仿宋_GB2312" w:eastAsia="仿宋_GB2312"/>
                    </w:rPr>
                    <w:t>14、电极丝直径：0.12-0.2mm;</w:t>
                  </w:r>
                </w:p>
                <w:p>
                  <w:pPr>
                    <w:pStyle w:val="null3"/>
                  </w:pPr>
                  <w:r>
                    <w:rPr>
                      <w:rFonts w:ascii="仿宋_GB2312" w:hAnsi="仿宋_GB2312" w:cs="仿宋_GB2312" w:eastAsia="仿宋_GB2312"/>
                    </w:rPr>
                    <w:t>15、丝筒走丝速度：变频调速;</w:t>
                  </w:r>
                </w:p>
                <w:p>
                  <w:pPr>
                    <w:pStyle w:val="null3"/>
                  </w:pPr>
                  <w:r>
                    <w:rPr>
                      <w:rFonts w:ascii="仿宋_GB2312" w:hAnsi="仿宋_GB2312" w:cs="仿宋_GB2312" w:eastAsia="仿宋_GB2312"/>
                    </w:rPr>
                    <w:t>16、紧丝方式：双向自动紧丝;</w:t>
                  </w:r>
                </w:p>
                <w:p>
                  <w:pPr>
                    <w:pStyle w:val="null3"/>
                  </w:pPr>
                  <w:r>
                    <w:rPr>
                      <w:rFonts w:ascii="仿宋_GB2312" w:hAnsi="仿宋_GB2312" w:cs="仿宋_GB2312" w:eastAsia="仿宋_GB2312"/>
                    </w:rPr>
                    <w:t>17、走丝速度：3-12m/s;</w:t>
                  </w:r>
                </w:p>
                <w:p>
                  <w:pPr>
                    <w:pStyle w:val="null3"/>
                  </w:pPr>
                  <w:r>
                    <w:rPr>
                      <w:rFonts w:ascii="仿宋_GB2312" w:hAnsi="仿宋_GB2312" w:cs="仿宋_GB2312" w:eastAsia="仿宋_GB2312"/>
                    </w:rPr>
                    <w:t>18、工作液槽过滤精度：＜10um;</w:t>
                  </w:r>
                </w:p>
                <w:p>
                  <w:pPr>
                    <w:pStyle w:val="null3"/>
                  </w:pPr>
                  <w:r>
                    <w:rPr>
                      <w:rFonts w:ascii="仿宋_GB2312" w:hAnsi="仿宋_GB2312" w:cs="仿宋_GB2312" w:eastAsia="仿宋_GB2312"/>
                    </w:rPr>
                    <w:t>19、MLC工业芯片，≥4G内存，固态硬盘容量≥64G;</w:t>
                  </w:r>
                </w:p>
                <w:p>
                  <w:pPr>
                    <w:pStyle w:val="null3"/>
                  </w:pPr>
                  <w:r>
                    <w:rPr>
                      <w:rFonts w:ascii="仿宋_GB2312" w:hAnsi="仿宋_GB2312" w:cs="仿宋_GB2312" w:eastAsia="仿宋_GB2312"/>
                    </w:rPr>
                    <w:t>20、编程控制一体化操作，网络接口（免费开放读取信）;</w:t>
                  </w:r>
                </w:p>
                <w:p>
                  <w:pPr>
                    <w:pStyle w:val="null3"/>
                  </w:pPr>
                  <w:r>
                    <w:rPr>
                      <w:rFonts w:ascii="仿宋_GB2312" w:hAnsi="仿宋_GB2312" w:cs="仿宋_GB2312" w:eastAsia="仿宋_GB2312"/>
                    </w:rPr>
                    <w:t>▲21、系统采用模块化、多CPU结构、模块之间采样总线通讯；</w:t>
                  </w:r>
                </w:p>
                <w:p>
                  <w:pPr>
                    <w:pStyle w:val="null3"/>
                  </w:pPr>
                  <w:r>
                    <w:rPr>
                      <w:rFonts w:ascii="仿宋_GB2312" w:hAnsi="仿宋_GB2312" w:cs="仿宋_GB2312" w:eastAsia="仿宋_GB2312"/>
                    </w:rPr>
                    <w:t>22、控制系统：</w:t>
                  </w:r>
                </w:p>
                <w:p>
                  <w:pPr>
                    <w:pStyle w:val="null3"/>
                  </w:pPr>
                  <w:r>
                    <w:rPr>
                      <w:rFonts w:ascii="仿宋_GB2312" w:hAnsi="仿宋_GB2312" w:cs="仿宋_GB2312" w:eastAsia="仿宋_GB2312"/>
                    </w:rPr>
                    <w:t>★1）系统需要自带正版自动编程系统，支持Windows10及以上操作系统：具有CAD/CAM和具有螺距补偿功能；</w:t>
                  </w:r>
                </w:p>
                <w:p>
                  <w:pPr>
                    <w:pStyle w:val="null3"/>
                  </w:pPr>
                  <w:r>
                    <w:rPr>
                      <w:rFonts w:ascii="仿宋_GB2312" w:hAnsi="仿宋_GB2312" w:cs="仿宋_GB2312" w:eastAsia="仿宋_GB2312"/>
                    </w:rPr>
                    <w:t>2）支持国际通用G代码，国际通用ISO代码操作；</w:t>
                  </w:r>
                </w:p>
                <w:p>
                  <w:pPr>
                    <w:pStyle w:val="null3"/>
                  </w:pPr>
                  <w:r>
                    <w:rPr>
                      <w:rFonts w:ascii="仿宋_GB2312" w:hAnsi="仿宋_GB2312" w:cs="仿宋_GB2312" w:eastAsia="仿宋_GB2312"/>
                    </w:rPr>
                    <w:t>3）优化插补及伺服跟踪处理算法，有效提高工件轮廓精度；</w:t>
                  </w:r>
                </w:p>
                <w:p>
                  <w:pPr>
                    <w:pStyle w:val="null3"/>
                  </w:pPr>
                  <w:r>
                    <w:rPr>
                      <w:rFonts w:ascii="仿宋_GB2312" w:hAnsi="仿宋_GB2312" w:cs="仿宋_GB2312" w:eastAsia="仿宋_GB2312"/>
                    </w:rPr>
                    <w:t>★4）为方便教学提供线切割教学仿真平台一套，线切割机床教学仿真平台具备的功能要求：</w:t>
                  </w:r>
                </w:p>
                <w:p>
                  <w:pPr>
                    <w:pStyle w:val="null3"/>
                  </w:pPr>
                  <w:r>
                    <w:rPr>
                      <w:rFonts w:ascii="仿宋_GB2312" w:hAnsi="仿宋_GB2312" w:cs="仿宋_GB2312" w:eastAsia="仿宋_GB2312"/>
                    </w:rPr>
                    <w:t>①机床准备工作的示教与部分操作的练习：打开电源、检查机床、检查钼丝垂直度、钼丝上端调整（含垂直度及线加高度调整）、更换钼丝演示（绕丝路径指示）；</w:t>
                  </w:r>
                </w:p>
                <w:p>
                  <w:pPr>
                    <w:pStyle w:val="null3"/>
                  </w:pPr>
                  <w:r>
                    <w:rPr>
                      <w:rFonts w:ascii="仿宋_GB2312" w:hAnsi="仿宋_GB2312" w:cs="仿宋_GB2312" w:eastAsia="仿宋_GB2312"/>
                    </w:rPr>
                    <w:t>②5种及以上零件加工案例示教（齿轮、键槽、上下异形体、斜顶外轮廓、斜顶滑座等）与部分操作练习：装夹工件、打开并加载加工文件、确定加工原点、加工参数的设置、执行加工、取出工件。</w:t>
                  </w:r>
                </w:p>
                <w:p>
                  <w:pPr>
                    <w:pStyle w:val="null3"/>
                  </w:pPr>
                  <w:r>
                    <w:rPr>
                      <w:rFonts w:ascii="仿宋_GB2312" w:hAnsi="仿宋_GB2312" w:cs="仿宋_GB2312" w:eastAsia="仿宋_GB2312"/>
                    </w:rPr>
                    <w:t>5）Z轴高度自动获取，实现恒锥度、变锥度、上下异形等便捷的锥度加工；</w:t>
                  </w:r>
                </w:p>
                <w:p>
                  <w:pPr>
                    <w:pStyle w:val="null3"/>
                  </w:pPr>
                  <w:r>
                    <w:rPr>
                      <w:rFonts w:ascii="仿宋_GB2312" w:hAnsi="仿宋_GB2312" w:cs="仿宋_GB2312" w:eastAsia="仿宋_GB2312"/>
                    </w:rPr>
                    <w:t>6）工件找正时，支持可自动感知、计算工件与坐标系夹角、自动旋转加工程序补偿功能；</w:t>
                  </w:r>
                </w:p>
                <w:p>
                  <w:pPr>
                    <w:pStyle w:val="null3"/>
                  </w:pPr>
                  <w:r>
                    <w:rPr>
                      <w:rFonts w:ascii="仿宋_GB2312" w:hAnsi="仿宋_GB2312" w:cs="仿宋_GB2312" w:eastAsia="仿宋_GB2312"/>
                    </w:rPr>
                    <w:t>7）系统辅助功能，工件找正、边角定位、旋转镜像；</w:t>
                  </w:r>
                </w:p>
                <w:p>
                  <w:pPr>
                    <w:pStyle w:val="null3"/>
                  </w:pPr>
                  <w:r>
                    <w:rPr>
                      <w:rFonts w:ascii="仿宋_GB2312" w:hAnsi="仿宋_GB2312" w:cs="仿宋_GB2312" w:eastAsia="仿宋_GB2312"/>
                    </w:rPr>
                    <w:t>8）系统可选回圆中心或槽中心，也可选择沿0度方向或45度方向快速找到中心；</w:t>
                  </w:r>
                </w:p>
                <w:p>
                  <w:pPr>
                    <w:pStyle w:val="null3"/>
                  </w:pPr>
                  <w:r>
                    <w:rPr>
                      <w:rFonts w:ascii="仿宋_GB2312" w:hAnsi="仿宋_GB2312" w:cs="仿宋_GB2312" w:eastAsia="仿宋_GB2312"/>
                    </w:rPr>
                    <w:t>9)辅助“点表”计算功能，通过该工具可以计算并定位任意两点的中点、可以计算任意两点线的角度；</w:t>
                  </w:r>
                </w:p>
                <w:p>
                  <w:pPr>
                    <w:pStyle w:val="null3"/>
                  </w:pPr>
                  <w:r>
                    <w:rPr>
                      <w:rFonts w:ascii="仿宋_GB2312" w:hAnsi="仿宋_GB2312" w:cs="仿宋_GB2312" w:eastAsia="仿宋_GB2312"/>
                    </w:rPr>
                    <w:t>10）通过“点表”计算功能，也可以计算并定位任意三点的圆心，方便操作；</w:t>
                  </w:r>
                </w:p>
                <w:p>
                  <w:pPr>
                    <w:pStyle w:val="null3"/>
                  </w:pPr>
                  <w:r>
                    <w:rPr>
                      <w:rFonts w:ascii="仿宋_GB2312" w:hAnsi="仿宋_GB2312" w:cs="仿宋_GB2312" w:eastAsia="仿宋_GB2312"/>
                    </w:rPr>
                    <w:t>11）编程控制一体化操作，USB接口、网络接口（免费开放读取信）；</w:t>
                  </w:r>
                </w:p>
                <w:p>
                  <w:pPr>
                    <w:pStyle w:val="null3"/>
                  </w:pPr>
                  <w:r>
                    <w:rPr>
                      <w:rFonts w:ascii="仿宋_GB2312" w:hAnsi="仿宋_GB2312" w:cs="仿宋_GB2312" w:eastAsia="仿宋_GB2312"/>
                    </w:rPr>
                    <w:t>12）停电记忆功能，加工结束自动停机；</w:t>
                  </w:r>
                </w:p>
                <w:p>
                  <w:pPr>
                    <w:pStyle w:val="null3"/>
                  </w:pPr>
                  <w:r>
                    <w:rPr>
                      <w:rFonts w:ascii="仿宋_GB2312" w:hAnsi="仿宋_GB2312" w:cs="仿宋_GB2312" w:eastAsia="仿宋_GB2312"/>
                    </w:rPr>
                    <w:t>13）系统具有实现五轴数控四轴（X、Y、U、V）联动功能，进行锥度和异形面加工；</w:t>
                  </w:r>
                </w:p>
                <w:p>
                  <w:pPr>
                    <w:pStyle w:val="null3"/>
                  </w:pPr>
                  <w:r>
                    <w:rPr>
                      <w:rFonts w:ascii="仿宋_GB2312" w:hAnsi="仿宋_GB2312" w:cs="仿宋_GB2312" w:eastAsia="仿宋_GB2312"/>
                    </w:rPr>
                    <w:t>14)可自动生成多次切割程序,直线、圆弧插补等功能；</w:t>
                  </w:r>
                </w:p>
                <w:p>
                  <w:pPr>
                    <w:pStyle w:val="null3"/>
                  </w:pPr>
                  <w:r>
                    <w:rPr>
                      <w:rFonts w:ascii="仿宋_GB2312" w:hAnsi="仿宋_GB2312" w:cs="仿宋_GB2312" w:eastAsia="仿宋_GB2312"/>
                    </w:rPr>
                    <w:t>15）具备图形坐标变换、缩放、旋转功能，图形跟踪显示功能；</w:t>
                  </w:r>
                </w:p>
                <w:p>
                  <w:pPr>
                    <w:pStyle w:val="null3"/>
                  </w:pPr>
                  <w:r>
                    <w:rPr>
                      <w:rFonts w:ascii="仿宋_GB2312" w:hAnsi="仿宋_GB2312" w:cs="仿宋_GB2312" w:eastAsia="仿宋_GB2312"/>
                    </w:rPr>
                    <w:t>16）实时采样跟踪处理及短路、断丝处理功能；</w:t>
                  </w:r>
                </w:p>
                <w:p>
                  <w:pPr>
                    <w:pStyle w:val="null3"/>
                  </w:pPr>
                  <w:r>
                    <w:rPr>
                      <w:rFonts w:ascii="仿宋_GB2312" w:hAnsi="仿宋_GB2312" w:cs="仿宋_GB2312" w:eastAsia="仿宋_GB2312"/>
                    </w:rPr>
                    <w:t>17)支持清角延时处理，加工轨迹拐角处延时；</w:t>
                  </w:r>
                </w:p>
                <w:p>
                  <w:pPr>
                    <w:pStyle w:val="null3"/>
                  </w:pPr>
                  <w:r>
                    <w:rPr>
                      <w:rFonts w:ascii="仿宋_GB2312" w:hAnsi="仿宋_GB2312" w:cs="仿宋_GB2312" w:eastAsia="仿宋_GB2312"/>
                    </w:rPr>
                    <w:t>18）加工信息跟踪记录，加工监控及停电记忆功能；</w:t>
                  </w:r>
                </w:p>
                <w:p>
                  <w:pPr>
                    <w:pStyle w:val="null3"/>
                  </w:pPr>
                  <w:r>
                    <w:rPr>
                      <w:rFonts w:ascii="仿宋_GB2312" w:hAnsi="仿宋_GB2312" w:cs="仿宋_GB2312" w:eastAsia="仿宋_GB2312"/>
                    </w:rPr>
                    <w:t>19）加工模拟、图形跟踪显示功能；</w:t>
                  </w:r>
                </w:p>
                <w:p>
                  <w:pPr>
                    <w:pStyle w:val="null3"/>
                  </w:pPr>
                  <w:r>
                    <w:rPr>
                      <w:rFonts w:ascii="仿宋_GB2312" w:hAnsi="仿宋_GB2312" w:cs="仿宋_GB2312" w:eastAsia="仿宋_GB2312"/>
                    </w:rPr>
                    <w:t>20）系统具有对各轴实现螺距补偿和反向间隙补偿功能；</w:t>
                  </w:r>
                </w:p>
                <w:p>
                  <w:pPr>
                    <w:pStyle w:val="null3"/>
                  </w:pPr>
                  <w:r>
                    <w:rPr>
                      <w:rFonts w:ascii="仿宋_GB2312" w:hAnsi="仿宋_GB2312" w:cs="仿宋_GB2312" w:eastAsia="仿宋_GB2312"/>
                    </w:rPr>
                    <w:t>21）钼丝损耗后，将钼丝实测直径输入，系统自动识别偏移量，完成绝对值尺寸精度；</w:t>
                  </w:r>
                </w:p>
                <w:p>
                  <w:pPr>
                    <w:pStyle w:val="null3"/>
                  </w:pPr>
                  <w:r>
                    <w:rPr>
                      <w:rFonts w:ascii="仿宋_GB2312" w:hAnsi="仿宋_GB2312" w:cs="仿宋_GB2312" w:eastAsia="仿宋_GB2312"/>
                    </w:rPr>
                    <w:t>三、精密数控慢走丝线切割机：</w:t>
                  </w:r>
                </w:p>
                <w:p>
                  <w:pPr>
                    <w:pStyle w:val="null3"/>
                  </w:pPr>
                  <w:r>
                    <w:rPr>
                      <w:rFonts w:ascii="仿宋_GB2312" w:hAnsi="仿宋_GB2312" w:cs="仿宋_GB2312" w:eastAsia="仿宋_GB2312"/>
                    </w:rPr>
                    <w:t>1、铸铁床身，采用高刚性重叠式结构，机床设计制造应符合相关国家标准；</w:t>
                  </w:r>
                </w:p>
                <w:p>
                  <w:pPr>
                    <w:pStyle w:val="null3"/>
                  </w:pPr>
                  <w:r>
                    <w:rPr>
                      <w:rFonts w:ascii="仿宋_GB2312" w:hAnsi="仿宋_GB2312" w:cs="仿宋_GB2312" w:eastAsia="仿宋_GB2312"/>
                    </w:rPr>
                    <w:t>2、机床所有零部件和各种仪表的计量单位应符合国际单位标准；</w:t>
                  </w:r>
                </w:p>
                <w:p>
                  <w:pPr>
                    <w:pStyle w:val="null3"/>
                  </w:pPr>
                  <w:r>
                    <w:rPr>
                      <w:rFonts w:ascii="仿宋_GB2312" w:hAnsi="仿宋_GB2312" w:cs="仿宋_GB2312" w:eastAsia="仿宋_GB2312"/>
                    </w:rPr>
                    <w:t>▲3、最大工件尺寸≥800mm×600mm×215mm；</w:t>
                  </w:r>
                </w:p>
                <w:p>
                  <w:pPr>
                    <w:pStyle w:val="null3"/>
                  </w:pPr>
                  <w:r>
                    <w:rPr>
                      <w:rFonts w:ascii="仿宋_GB2312" w:hAnsi="仿宋_GB2312" w:cs="仿宋_GB2312" w:eastAsia="仿宋_GB2312"/>
                    </w:rPr>
                    <w:t>▲4、工作台承重≥400kg；</w:t>
                  </w:r>
                </w:p>
                <w:p>
                  <w:pPr>
                    <w:pStyle w:val="null3"/>
                  </w:pPr>
                  <w:r>
                    <w:rPr>
                      <w:rFonts w:ascii="仿宋_GB2312" w:hAnsi="仿宋_GB2312" w:cs="仿宋_GB2312" w:eastAsia="仿宋_GB2312"/>
                    </w:rPr>
                    <w:t>5、工作台尺寸≥630mm×450mm；</w:t>
                  </w:r>
                </w:p>
                <w:p>
                  <w:pPr>
                    <w:pStyle w:val="null3"/>
                  </w:pPr>
                  <w:r>
                    <w:rPr>
                      <w:rFonts w:ascii="仿宋_GB2312" w:hAnsi="仿宋_GB2312" w:cs="仿宋_GB2312" w:eastAsia="仿宋_GB2312"/>
                    </w:rPr>
                    <w:t>6、X、Y、Z轴行程≥350mm×250mm×220mm；</w:t>
                  </w:r>
                </w:p>
                <w:p>
                  <w:pPr>
                    <w:pStyle w:val="null3"/>
                  </w:pPr>
                  <w:r>
                    <w:rPr>
                      <w:rFonts w:ascii="仿宋_GB2312" w:hAnsi="仿宋_GB2312" w:cs="仿宋_GB2312" w:eastAsia="仿宋_GB2312"/>
                    </w:rPr>
                    <w:t>7、X、Y轴全闭环控制，具有0.2um光学尺；三轴防撞保护；</w:t>
                  </w:r>
                </w:p>
                <w:p>
                  <w:pPr>
                    <w:pStyle w:val="null3"/>
                  </w:pPr>
                  <w:r>
                    <w:rPr>
                      <w:rFonts w:ascii="仿宋_GB2312" w:hAnsi="仿宋_GB2312" w:cs="仿宋_GB2312" w:eastAsia="仿宋_GB2312"/>
                    </w:rPr>
                    <w:t>8、U、V轴行程≥60mm×60mm；</w:t>
                  </w:r>
                </w:p>
                <w:p>
                  <w:pPr>
                    <w:pStyle w:val="null3"/>
                  </w:pPr>
                  <w:r>
                    <w:rPr>
                      <w:rFonts w:ascii="仿宋_GB2312" w:hAnsi="仿宋_GB2312" w:cs="仿宋_GB2312" w:eastAsia="仿宋_GB2312"/>
                    </w:rPr>
                    <w:t>9、机械传动方式：XY轴非接触式棒型直线电机，线性马达，UVZ轴伺服马达;</w:t>
                  </w:r>
                </w:p>
                <w:p>
                  <w:pPr>
                    <w:pStyle w:val="null3"/>
                  </w:pPr>
                  <w:r>
                    <w:rPr>
                      <w:rFonts w:ascii="仿宋_GB2312" w:hAnsi="仿宋_GB2312" w:cs="仿宋_GB2312" w:eastAsia="仿宋_GB2312"/>
                    </w:rPr>
                    <w:t>10、最大加工锥度±15°/100mm；</w:t>
                  </w:r>
                </w:p>
                <w:p>
                  <w:pPr>
                    <w:pStyle w:val="null3"/>
                  </w:pPr>
                  <w:r>
                    <w:rPr>
                      <w:rFonts w:ascii="仿宋_GB2312" w:hAnsi="仿宋_GB2312" w:cs="仿宋_GB2312" w:eastAsia="仿宋_GB2312"/>
                    </w:rPr>
                    <w:t>11、支持无人值守跳步加工功能；</w:t>
                  </w:r>
                </w:p>
                <w:p>
                  <w:pPr>
                    <w:pStyle w:val="null3"/>
                  </w:pPr>
                  <w:r>
                    <w:rPr>
                      <w:rFonts w:ascii="仿宋_GB2312" w:hAnsi="仿宋_GB2312" w:cs="仿宋_GB2312" w:eastAsia="仿宋_GB2312"/>
                    </w:rPr>
                    <w:t>12、电极丝直径范围0.1mm-0.3mm；</w:t>
                  </w:r>
                </w:p>
                <w:p>
                  <w:pPr>
                    <w:pStyle w:val="null3"/>
                  </w:pPr>
                  <w:r>
                    <w:rPr>
                      <w:rFonts w:ascii="仿宋_GB2312" w:hAnsi="仿宋_GB2312" w:cs="仿宋_GB2312" w:eastAsia="仿宋_GB2312"/>
                    </w:rPr>
                    <w:t>13、电极丝张力控制（N）3-20N；</w:t>
                  </w:r>
                </w:p>
                <w:p>
                  <w:pPr>
                    <w:pStyle w:val="null3"/>
                  </w:pPr>
                  <w:r>
                    <w:rPr>
                      <w:rFonts w:ascii="仿宋_GB2312" w:hAnsi="仿宋_GB2312" w:cs="仿宋_GB2312" w:eastAsia="仿宋_GB2312"/>
                    </w:rPr>
                    <w:t>14、线切割放电加工机床X、Y、U、V五轴四联动；</w:t>
                  </w:r>
                </w:p>
                <w:p>
                  <w:pPr>
                    <w:pStyle w:val="null3"/>
                  </w:pPr>
                  <w:r>
                    <w:rPr>
                      <w:rFonts w:ascii="仿宋_GB2312" w:hAnsi="仿宋_GB2312" w:cs="仿宋_GB2312" w:eastAsia="仿宋_GB2312"/>
                    </w:rPr>
                    <w:t>15、喷流：上/下机头联动控制；</w:t>
                  </w:r>
                </w:p>
                <w:p>
                  <w:pPr>
                    <w:pStyle w:val="null3"/>
                  </w:pPr>
                  <w:r>
                    <w:rPr>
                      <w:rFonts w:ascii="仿宋_GB2312" w:hAnsi="仿宋_GB2312" w:cs="仿宋_GB2312" w:eastAsia="仿宋_GB2312"/>
                    </w:rPr>
                    <w:t>▲16、配置稳定放电模组，系统具备拉丝精灵程序控制软体，特色化，便捷化操作加工，附有PCD电源，可加工聚晶，金刚石等较硬材料。</w:t>
                  </w:r>
                </w:p>
                <w:p>
                  <w:pPr>
                    <w:pStyle w:val="null3"/>
                  </w:pPr>
                  <w:r>
                    <w:rPr>
                      <w:rFonts w:ascii="仿宋_GB2312" w:hAnsi="仿宋_GB2312" w:cs="仿宋_GB2312" w:eastAsia="仿宋_GB2312"/>
                    </w:rPr>
                    <w:t>17、具有防电解功能、节能。除锈装置工件浸没在工作槽中也可防止生锈；</w:t>
                  </w:r>
                </w:p>
                <w:p>
                  <w:pPr>
                    <w:pStyle w:val="null3"/>
                  </w:pPr>
                  <w:r>
                    <w:rPr>
                      <w:rFonts w:ascii="仿宋_GB2312" w:hAnsi="仿宋_GB2312" w:cs="仿宋_GB2312" w:eastAsia="仿宋_GB2312"/>
                    </w:rPr>
                    <w:t>18、最大加工电流≥20A；</w:t>
                  </w:r>
                </w:p>
                <w:p>
                  <w:pPr>
                    <w:pStyle w:val="null3"/>
                  </w:pPr>
                  <w:r>
                    <w:rPr>
                      <w:rFonts w:ascii="仿宋_GB2312" w:hAnsi="仿宋_GB2312" w:cs="仿宋_GB2312" w:eastAsia="仿宋_GB2312"/>
                    </w:rPr>
                    <w:t>▲19、最大生产率≥250mm²/min；</w:t>
                  </w:r>
                </w:p>
                <w:p>
                  <w:pPr>
                    <w:pStyle w:val="null3"/>
                  </w:pPr>
                  <w:r>
                    <w:rPr>
                      <w:rFonts w:ascii="仿宋_GB2312" w:hAnsi="仿宋_GB2312" w:cs="仿宋_GB2312" w:eastAsia="仿宋_GB2312"/>
                    </w:rPr>
                    <w:t>20、机床钣金采用防腐喷塑工艺;</w:t>
                  </w:r>
                </w:p>
                <w:p>
                  <w:pPr>
                    <w:pStyle w:val="null3"/>
                  </w:pPr>
                  <w:r>
                    <w:rPr>
                      <w:rFonts w:ascii="仿宋_GB2312" w:hAnsi="仿宋_GB2312" w:cs="仿宋_GB2312" w:eastAsia="仿宋_GB2312"/>
                    </w:rPr>
                    <w:t>21、控制系统:</w:t>
                  </w:r>
                </w:p>
                <w:p>
                  <w:pPr>
                    <w:pStyle w:val="null3"/>
                  </w:pPr>
                  <w:r>
                    <w:rPr>
                      <w:rFonts w:ascii="仿宋_GB2312" w:hAnsi="仿宋_GB2312" w:cs="仿宋_GB2312" w:eastAsia="仿宋_GB2312"/>
                    </w:rPr>
                    <w:t>1）操作面板显示≥15寸，彩色；彩色荧幕，0.1um屏幕显示分辨率，机床坐标0.0001mm；</w:t>
                  </w:r>
                </w:p>
                <w:p>
                  <w:pPr>
                    <w:pStyle w:val="null3"/>
                  </w:pPr>
                  <w:r>
                    <w:rPr>
                      <w:rFonts w:ascii="仿宋_GB2312" w:hAnsi="仿宋_GB2312" w:cs="仿宋_GB2312" w:eastAsia="仿宋_GB2312"/>
                    </w:rPr>
                    <w:t>2）便携式操作面板（多功能型）；</w:t>
                  </w:r>
                </w:p>
                <w:p>
                  <w:pPr>
                    <w:pStyle w:val="null3"/>
                  </w:pPr>
                  <w:r>
                    <w:rPr>
                      <w:rFonts w:ascii="仿宋_GB2312" w:hAnsi="仿宋_GB2312" w:cs="仿宋_GB2312" w:eastAsia="仿宋_GB2312"/>
                    </w:rPr>
                    <w:t>3）具有工件不等高加工模块。</w:t>
                  </w:r>
                </w:p>
                <w:p>
                  <w:pPr>
                    <w:pStyle w:val="null3"/>
                  </w:pPr>
                  <w:r>
                    <w:rPr>
                      <w:rFonts w:ascii="仿宋_GB2312" w:hAnsi="仿宋_GB2312" w:cs="仿宋_GB2312" w:eastAsia="仿宋_GB2312"/>
                    </w:rPr>
                    <w:t>22、机床精度:</w:t>
                  </w:r>
                </w:p>
                <w:p>
                  <w:pPr>
                    <w:pStyle w:val="null3"/>
                  </w:pPr>
                  <w:r>
                    <w:rPr>
                      <w:rFonts w:ascii="仿宋_GB2312" w:hAnsi="仿宋_GB2312" w:cs="仿宋_GB2312" w:eastAsia="仿宋_GB2312"/>
                    </w:rPr>
                    <w:t>1）定位精度全行程X、Y轴≤0.003mm，U、V轴≤0.006mm；</w:t>
                  </w:r>
                </w:p>
                <w:p>
                  <w:pPr>
                    <w:pStyle w:val="null3"/>
                  </w:pPr>
                  <w:r>
                    <w:rPr>
                      <w:rFonts w:ascii="仿宋_GB2312" w:hAnsi="仿宋_GB2312" w:cs="仿宋_GB2312" w:eastAsia="仿宋_GB2312"/>
                    </w:rPr>
                    <w:t>▲2）重复定位精度全行程X、Y轴≤0.003mm，U、V轴≤0.006mm；</w:t>
                  </w:r>
                </w:p>
                <w:p>
                  <w:pPr>
                    <w:pStyle w:val="null3"/>
                  </w:pPr>
                  <w:r>
                    <w:rPr>
                      <w:rFonts w:ascii="仿宋_GB2312" w:hAnsi="仿宋_GB2312" w:cs="仿宋_GB2312" w:eastAsia="仿宋_GB2312"/>
                    </w:rPr>
                    <w:t>3）机床加工精度要求：工件材料:(材料：Cr12MoV厚度≥40mm)；</w:t>
                  </w:r>
                </w:p>
                <w:p>
                  <w:pPr>
                    <w:pStyle w:val="null3"/>
                  </w:pPr>
                  <w:r>
                    <w:rPr>
                      <w:rFonts w:ascii="仿宋_GB2312" w:hAnsi="仿宋_GB2312" w:cs="仿宋_GB2312" w:eastAsia="仿宋_GB2312"/>
                    </w:rPr>
                    <w:t>①最大切割速度≥180mm2/min；</w:t>
                  </w:r>
                </w:p>
                <w:p>
                  <w:pPr>
                    <w:pStyle w:val="null3"/>
                  </w:pPr>
                  <w:r>
                    <w:rPr>
                      <w:rFonts w:ascii="仿宋_GB2312" w:hAnsi="仿宋_GB2312" w:cs="仿宋_GB2312" w:eastAsia="仿宋_GB2312"/>
                    </w:rPr>
                    <w:t>②最佳表面粗糙度Ra≤0.4μm；</w:t>
                  </w:r>
                </w:p>
                <w:p>
                  <w:pPr>
                    <w:pStyle w:val="null3"/>
                  </w:pPr>
                  <w:r>
                    <w:rPr>
                      <w:rFonts w:ascii="仿宋_GB2312" w:hAnsi="仿宋_GB2312" w:cs="仿宋_GB2312" w:eastAsia="仿宋_GB2312"/>
                    </w:rPr>
                    <w:t>▲③加工精度≤5μm（对边尺寸15mm正八角形）。</w:t>
                  </w:r>
                </w:p>
                <w:p>
                  <w:pPr>
                    <w:pStyle w:val="null3"/>
                  </w:pPr>
                  <w:r>
                    <w:rPr>
                      <w:rFonts w:ascii="仿宋_GB2312" w:hAnsi="仿宋_GB2312" w:cs="仿宋_GB2312" w:eastAsia="仿宋_GB2312"/>
                    </w:rPr>
                    <w:t>④切割精度≤士0.004mm；</w:t>
                  </w:r>
                </w:p>
                <w:p>
                  <w:pPr>
                    <w:pStyle w:val="null3"/>
                  </w:pPr>
                  <w:r>
                    <w:rPr>
                      <w:rFonts w:ascii="仿宋_GB2312" w:hAnsi="仿宋_GB2312" w:cs="仿宋_GB2312" w:eastAsia="仿宋_GB2312"/>
                    </w:rPr>
                    <w:t>23、另配附件：</w:t>
                  </w:r>
                </w:p>
                <w:p>
                  <w:pPr>
                    <w:pStyle w:val="null3"/>
                  </w:pPr>
                  <w:r>
                    <w:rPr>
                      <w:rFonts w:ascii="仿宋_GB2312" w:hAnsi="仿宋_GB2312" w:cs="仿宋_GB2312" w:eastAsia="仿宋_GB2312"/>
                    </w:rPr>
                    <w:t>1）钻石导嘴上下各1对（025），导电块上下各1对，Ф025电极铜丝1卷；自动校垂直装置；</w:t>
                  </w:r>
                </w:p>
                <w:p>
                  <w:pPr>
                    <w:pStyle w:val="null3"/>
                  </w:pPr>
                  <w:r>
                    <w:rPr>
                      <w:rFonts w:ascii="仿宋_GB2312" w:hAnsi="仿宋_GB2312" w:cs="仿宋_GB2312" w:eastAsia="仿宋_GB2312"/>
                    </w:rPr>
                    <w:t>24、配备第三方正版本编程加工软件：</w:t>
                  </w:r>
                </w:p>
                <w:p>
                  <w:pPr>
                    <w:pStyle w:val="null3"/>
                  </w:pPr>
                  <w:r>
                    <w:rPr>
                      <w:rFonts w:ascii="仿宋_GB2312" w:hAnsi="仿宋_GB2312" w:cs="仿宋_GB2312" w:eastAsia="仿宋_GB2312"/>
                    </w:rPr>
                    <w:t>1）图形几何轨迹检查功能；图形局部缩放；</w:t>
                  </w:r>
                </w:p>
                <w:p>
                  <w:pPr>
                    <w:pStyle w:val="null3"/>
                  </w:pPr>
                  <w:r>
                    <w:rPr>
                      <w:rFonts w:ascii="仿宋_GB2312" w:hAnsi="仿宋_GB2312" w:cs="仿宋_GB2312" w:eastAsia="仿宋_GB2312"/>
                    </w:rPr>
                    <w:t>2）支持中文简体、中文繁体、英文等多种语言；M．D．I功能；</w:t>
                  </w:r>
                </w:p>
                <w:p>
                  <w:pPr>
                    <w:pStyle w:val="null3"/>
                  </w:pPr>
                  <w:r>
                    <w:rPr>
                      <w:rFonts w:ascii="仿宋_GB2312" w:hAnsi="仿宋_GB2312" w:cs="仿宋_GB2312" w:eastAsia="仿宋_GB2312"/>
                    </w:rPr>
                    <w:t>3）完备的专家系统功能，使机床的操作更加简单；</w:t>
                  </w:r>
                </w:p>
                <w:p>
                  <w:pPr>
                    <w:pStyle w:val="null3"/>
                  </w:pPr>
                  <w:r>
                    <w:rPr>
                      <w:rFonts w:ascii="仿宋_GB2312" w:hAnsi="仿宋_GB2312" w:cs="仿宋_GB2312" w:eastAsia="仿宋_GB2312"/>
                    </w:rPr>
                    <w:t>4）机械坐标系和用户坐标系的多坐标显示；</w:t>
                  </w:r>
                </w:p>
                <w:p>
                  <w:pPr>
                    <w:pStyle w:val="null3"/>
                  </w:pPr>
                  <w:r>
                    <w:rPr>
                      <w:rFonts w:ascii="仿宋_GB2312" w:hAnsi="仿宋_GB2312" w:cs="仿宋_GB2312" w:eastAsia="仿宋_GB2312"/>
                    </w:rPr>
                    <w:t>5）实时修改工艺参数；</w:t>
                  </w:r>
                </w:p>
                <w:p>
                  <w:pPr>
                    <w:pStyle w:val="null3"/>
                  </w:pPr>
                  <w:r>
                    <w:rPr>
                      <w:rFonts w:ascii="仿宋_GB2312" w:hAnsi="仿宋_GB2312" w:cs="仿宋_GB2312" w:eastAsia="仿宋_GB2312"/>
                    </w:rPr>
                    <w:t>6）可自动记录加工时间；采用G代码；</w:t>
                  </w:r>
                </w:p>
                <w:p>
                  <w:pPr>
                    <w:pStyle w:val="null3"/>
                  </w:pPr>
                  <w:r>
                    <w:rPr>
                      <w:rFonts w:ascii="仿宋_GB2312" w:hAnsi="仿宋_GB2312" w:cs="仿宋_GB2312" w:eastAsia="仿宋_GB2312"/>
                    </w:rPr>
                    <w:t>7）配置硬盘、U盘及LAN接口可方便的与外界进行数据交换；X、Y、U、V、Z五轴数控，X、Y、U、V四轴联动；X、Y、U、V各轴快速定位；</w:t>
                  </w:r>
                </w:p>
                <w:p>
                  <w:pPr>
                    <w:pStyle w:val="null3"/>
                  </w:pPr>
                  <w:r>
                    <w:rPr>
                      <w:rFonts w:ascii="仿宋_GB2312" w:hAnsi="仿宋_GB2312" w:cs="仿宋_GB2312" w:eastAsia="仿宋_GB2312"/>
                    </w:rPr>
                    <w:t>8）图形任意角度旋转，加工图形任意放大或者缩小；</w:t>
                  </w:r>
                </w:p>
                <w:p>
                  <w:pPr>
                    <w:pStyle w:val="null3"/>
                  </w:pPr>
                  <w:r>
                    <w:rPr>
                      <w:rFonts w:ascii="仿宋_GB2312" w:hAnsi="仿宋_GB2312" w:cs="仿宋_GB2312" w:eastAsia="仿宋_GB2312"/>
                    </w:rPr>
                    <w:t>9）加工图形实时跟踪，多种加工状态可以显示；</w:t>
                  </w:r>
                </w:p>
                <w:p>
                  <w:pPr>
                    <w:pStyle w:val="null3"/>
                  </w:pPr>
                  <w:r>
                    <w:rPr>
                      <w:rFonts w:ascii="仿宋_GB2312" w:hAnsi="仿宋_GB2312" w:cs="仿宋_GB2312" w:eastAsia="仿宋_GB2312"/>
                    </w:rPr>
                    <w:t>10）丝速和张力可以由NC控制机设定控制；</w:t>
                  </w:r>
                </w:p>
                <w:p>
                  <w:pPr>
                    <w:pStyle w:val="null3"/>
                  </w:pPr>
                  <w:r>
                    <w:rPr>
                      <w:rFonts w:ascii="仿宋_GB2312" w:hAnsi="仿宋_GB2312" w:cs="仿宋_GB2312" w:eastAsia="仿宋_GB2312"/>
                    </w:rPr>
                    <w:t>11）加工液和NC控制机内部配备温度控制装置；</w:t>
                  </w:r>
                </w:p>
                <w:p>
                  <w:pPr>
                    <w:pStyle w:val="null3"/>
                  </w:pPr>
                  <w:r>
                    <w:rPr>
                      <w:rFonts w:ascii="仿宋_GB2312" w:hAnsi="仿宋_GB2312" w:cs="仿宋_GB2312" w:eastAsia="仿宋_GB2312"/>
                    </w:rPr>
                    <w:t>12）自动对边、定中心；自动测量工件装夹角度；</w:t>
                  </w:r>
                </w:p>
                <w:p>
                  <w:pPr>
                    <w:pStyle w:val="null3"/>
                  </w:pPr>
                  <w:r>
                    <w:rPr>
                      <w:rFonts w:ascii="仿宋_GB2312" w:hAnsi="仿宋_GB2312" w:cs="仿宋_GB2312" w:eastAsia="仿宋_GB2312"/>
                    </w:rPr>
                    <w:t>▲13）随机床额外配备设备软体系统模拟器，可安装于多台电脑，仿真设备的操作便于一对多教学实操使用。</w:t>
                  </w:r>
                </w:p>
                <w:p>
                  <w:pPr>
                    <w:pStyle w:val="null3"/>
                  </w:pPr>
                  <w:r>
                    <w:rPr>
                      <w:rFonts w:ascii="仿宋_GB2312" w:hAnsi="仿宋_GB2312" w:cs="仿宋_GB2312" w:eastAsia="仿宋_GB2312"/>
                    </w:rPr>
                    <w:t>四、激光内雕机（含3D相机）：</w:t>
                  </w:r>
                </w:p>
                <w:p>
                  <w:pPr>
                    <w:pStyle w:val="null3"/>
                  </w:pPr>
                  <w:r>
                    <w:rPr>
                      <w:rFonts w:ascii="仿宋_GB2312" w:hAnsi="仿宋_GB2312" w:cs="仿宋_GB2312" w:eastAsia="仿宋_GB2312"/>
                    </w:rPr>
                    <w:t>1、激光泵浦：半导体二极管；</w:t>
                  </w:r>
                </w:p>
                <w:p>
                  <w:pPr>
                    <w:pStyle w:val="null3"/>
                  </w:pPr>
                  <w:r>
                    <w:rPr>
                      <w:rFonts w:ascii="仿宋_GB2312" w:hAnsi="仿宋_GB2312" w:cs="仿宋_GB2312" w:eastAsia="仿宋_GB2312"/>
                    </w:rPr>
                    <w:t>2、雕刻速度：≥3500points/sec；</w:t>
                  </w:r>
                </w:p>
                <w:p>
                  <w:pPr>
                    <w:pStyle w:val="null3"/>
                  </w:pPr>
                  <w:r>
                    <w:rPr>
                      <w:rFonts w:ascii="仿宋_GB2312" w:hAnsi="仿宋_GB2312" w:cs="仿宋_GB2312" w:eastAsia="仿宋_GB2312"/>
                    </w:rPr>
                    <w:t>▲3、激光波长：≥500nm；</w:t>
                  </w:r>
                </w:p>
                <w:p>
                  <w:pPr>
                    <w:pStyle w:val="null3"/>
                  </w:pPr>
                  <w:r>
                    <w:rPr>
                      <w:rFonts w:ascii="仿宋_GB2312" w:hAnsi="仿宋_GB2312" w:cs="仿宋_GB2312" w:eastAsia="仿宋_GB2312"/>
                    </w:rPr>
                    <w:t>▲4、最大雕刻范围：≥350×400×100mm；</w:t>
                  </w:r>
                </w:p>
                <w:p>
                  <w:pPr>
                    <w:pStyle w:val="null3"/>
                  </w:pPr>
                  <w:r>
                    <w:rPr>
                      <w:rFonts w:ascii="仿宋_GB2312" w:hAnsi="仿宋_GB2312" w:cs="仿宋_GB2312" w:eastAsia="仿宋_GB2312"/>
                    </w:rPr>
                    <w:t>5、激光头个数：1个；</w:t>
                  </w:r>
                </w:p>
                <w:p>
                  <w:pPr>
                    <w:pStyle w:val="null3"/>
                  </w:pPr>
                  <w:r>
                    <w:rPr>
                      <w:rFonts w:ascii="仿宋_GB2312" w:hAnsi="仿宋_GB2312" w:cs="仿宋_GB2312" w:eastAsia="仿宋_GB2312"/>
                    </w:rPr>
                    <w:t>6、最大脉冲能量：12mJ；</w:t>
                  </w:r>
                </w:p>
                <w:p>
                  <w:pPr>
                    <w:pStyle w:val="null3"/>
                  </w:pPr>
                  <w:r>
                    <w:rPr>
                      <w:rFonts w:ascii="仿宋_GB2312" w:hAnsi="仿宋_GB2312" w:cs="仿宋_GB2312" w:eastAsia="仿宋_GB2312"/>
                    </w:rPr>
                    <w:t>7、分辨率：≥1000DPI；</w:t>
                  </w:r>
                </w:p>
                <w:p>
                  <w:pPr>
                    <w:pStyle w:val="null3"/>
                  </w:pPr>
                  <w:r>
                    <w:rPr>
                      <w:rFonts w:ascii="仿宋_GB2312" w:hAnsi="仿宋_GB2312" w:cs="仿宋_GB2312" w:eastAsia="仿宋_GB2312"/>
                    </w:rPr>
                    <w:t>8、激光功率：≥3W；</w:t>
                  </w:r>
                </w:p>
                <w:p>
                  <w:pPr>
                    <w:pStyle w:val="null3"/>
                  </w:pPr>
                  <w:r>
                    <w:rPr>
                      <w:rFonts w:ascii="仿宋_GB2312" w:hAnsi="仿宋_GB2312" w:cs="仿宋_GB2312" w:eastAsia="仿宋_GB2312"/>
                    </w:rPr>
                    <w:t>▲9、焦点直径：0.02mm；</w:t>
                  </w:r>
                </w:p>
                <w:p>
                  <w:pPr>
                    <w:pStyle w:val="null3"/>
                  </w:pPr>
                  <w:r>
                    <w:rPr>
                      <w:rFonts w:ascii="仿宋_GB2312" w:hAnsi="仿宋_GB2312" w:cs="仿宋_GB2312" w:eastAsia="仿宋_GB2312"/>
                    </w:rPr>
                    <w:t>10、脉 宽：7ns；</w:t>
                  </w:r>
                </w:p>
                <w:p>
                  <w:pPr>
                    <w:pStyle w:val="null3"/>
                  </w:pPr>
                  <w:r>
                    <w:rPr>
                      <w:rFonts w:ascii="仿宋_GB2312" w:hAnsi="仿宋_GB2312" w:cs="仿宋_GB2312" w:eastAsia="仿宋_GB2312"/>
                    </w:rPr>
                    <w:t>11、冷却方式：风冷；</w:t>
                  </w:r>
                </w:p>
                <w:p>
                  <w:pPr>
                    <w:pStyle w:val="null3"/>
                  </w:pPr>
                  <w:r>
                    <w:rPr>
                      <w:rFonts w:ascii="仿宋_GB2312" w:hAnsi="仿宋_GB2312" w:cs="仿宋_GB2312" w:eastAsia="仿宋_GB2312"/>
                    </w:rPr>
                    <w:t>12、控制系统：具有半导体激光内雕机专用控制系统，能够兼容Photoshop、CorelDRAW、AI等图形处理软件；</w:t>
                  </w:r>
                </w:p>
                <w:p>
                  <w:pPr>
                    <w:pStyle w:val="null3"/>
                  </w:pPr>
                  <w:r>
                    <w:rPr>
                      <w:rFonts w:ascii="仿宋_GB2312" w:hAnsi="仿宋_GB2312" w:cs="仿宋_GB2312" w:eastAsia="仿宋_GB2312"/>
                    </w:rPr>
                    <w:t>13、适用材料：水晶、普通玻璃等；</w:t>
                  </w:r>
                </w:p>
                <w:p>
                  <w:pPr>
                    <w:pStyle w:val="null3"/>
                  </w:pPr>
                  <w:r>
                    <w:rPr>
                      <w:rFonts w:ascii="仿宋_GB2312" w:hAnsi="仿宋_GB2312" w:cs="仿宋_GB2312" w:eastAsia="仿宋_GB2312"/>
                    </w:rPr>
                    <w:t>14、三维数字转换器：3D相机；</w:t>
                  </w:r>
                </w:p>
                <w:p>
                  <w:pPr>
                    <w:pStyle w:val="null3"/>
                  </w:pPr>
                  <w:r>
                    <w:rPr>
                      <w:rFonts w:ascii="仿宋_GB2312" w:hAnsi="仿宋_GB2312" w:cs="仿宋_GB2312" w:eastAsia="仿宋_GB2312"/>
                    </w:rPr>
                    <w:t>15、曝光时间：1/60秒；</w:t>
                  </w:r>
                </w:p>
                <w:p>
                  <w:pPr>
                    <w:pStyle w:val="null3"/>
                  </w:pPr>
                  <w:r>
                    <w:rPr>
                      <w:rFonts w:ascii="仿宋_GB2312" w:hAnsi="仿宋_GB2312" w:cs="仿宋_GB2312" w:eastAsia="仿宋_GB2312"/>
                    </w:rPr>
                    <w:t>▲16、三维重建精度：≤0.5mm；</w:t>
                  </w:r>
                </w:p>
                <w:p>
                  <w:pPr>
                    <w:pStyle w:val="null3"/>
                  </w:pPr>
                  <w:r>
                    <w:rPr>
                      <w:rFonts w:ascii="仿宋_GB2312" w:hAnsi="仿宋_GB2312" w:cs="仿宋_GB2312" w:eastAsia="仿宋_GB2312"/>
                    </w:rPr>
                    <w:t>17、储存容量：2G内存卡（可扩展）；</w:t>
                  </w:r>
                </w:p>
                <w:p>
                  <w:pPr>
                    <w:pStyle w:val="null3"/>
                  </w:pPr>
                  <w:r>
                    <w:rPr>
                      <w:rFonts w:ascii="仿宋_GB2312" w:hAnsi="仿宋_GB2312" w:cs="仿宋_GB2312" w:eastAsia="仿宋_GB2312"/>
                    </w:rPr>
                    <w:t>18、最大取象范围：1100×580mm；</w:t>
                  </w:r>
                </w:p>
                <w:p>
                  <w:pPr>
                    <w:pStyle w:val="null3"/>
                  </w:pPr>
                  <w:r>
                    <w:rPr>
                      <w:rFonts w:ascii="仿宋_GB2312" w:hAnsi="仿宋_GB2312" w:cs="仿宋_GB2312" w:eastAsia="仿宋_GB2312"/>
                    </w:rPr>
                    <w:t>19、有效像素：800-1600万；</w:t>
                  </w:r>
                </w:p>
                <w:p>
                  <w:pPr>
                    <w:pStyle w:val="null3"/>
                  </w:pPr>
                  <w:r>
                    <w:rPr>
                      <w:rFonts w:ascii="仿宋_GB2312" w:hAnsi="仿宋_GB2312" w:cs="仿宋_GB2312" w:eastAsia="仿宋_GB2312"/>
                    </w:rPr>
                    <w:t>20、取象间隔时间：≤0.5秒，且数据无需二次处理，可直接进行加工；</w:t>
                  </w:r>
                </w:p>
                <w:p>
                  <w:pPr>
                    <w:pStyle w:val="null3"/>
                  </w:pPr>
                  <w:r>
                    <w:rPr>
                      <w:rFonts w:ascii="仿宋_GB2312" w:hAnsi="仿宋_GB2312" w:cs="仿宋_GB2312" w:eastAsia="仿宋_GB2312"/>
                    </w:rPr>
                    <w:t>21、外设接口：USB；</w:t>
                  </w:r>
                </w:p>
                <w:p>
                  <w:pPr>
                    <w:pStyle w:val="null3"/>
                  </w:pPr>
                  <w:r>
                    <w:rPr>
                      <w:rFonts w:ascii="仿宋_GB2312" w:hAnsi="仿宋_GB2312" w:cs="仿宋_GB2312" w:eastAsia="仿宋_GB2312"/>
                    </w:rPr>
                    <w:t>22、数据输出形式：3DS,DXF,OBJ,CAD,ASC,WRL；</w:t>
                  </w:r>
                </w:p>
                <w:p>
                  <w:pPr>
                    <w:pStyle w:val="null3"/>
                  </w:pPr>
                  <w:r>
                    <w:rPr>
                      <w:rFonts w:ascii="仿宋_GB2312" w:hAnsi="仿宋_GB2312" w:cs="仿宋_GB2312" w:eastAsia="仿宋_GB2312"/>
                    </w:rPr>
                    <w:t>23、供电：高性能锂电池及智能电源管理，一次充电可拍摄300次以上；</w:t>
                  </w:r>
                </w:p>
                <w:p>
                  <w:pPr>
                    <w:pStyle w:val="null3"/>
                  </w:pPr>
                  <w:r>
                    <w:rPr>
                      <w:rFonts w:ascii="仿宋_GB2312" w:hAnsi="仿宋_GB2312" w:cs="仿宋_GB2312" w:eastAsia="仿宋_GB2312"/>
                    </w:rPr>
                    <w:t>24、可视光技术：采用可见光进行取像，针对视力有安全防护措施；</w:t>
                  </w:r>
                </w:p>
                <w:p>
                  <w:pPr>
                    <w:pStyle w:val="null3"/>
                  </w:pPr>
                  <w:r>
                    <w:rPr>
                      <w:rFonts w:ascii="仿宋_GB2312" w:hAnsi="仿宋_GB2312" w:cs="仿宋_GB2312" w:eastAsia="仿宋_GB2312"/>
                    </w:rPr>
                    <w:t>25、混合现实控制系统：设备能够搭载最新的人机交互平台系统，具备高清全息影像，通过手势模拟最自然的操作方式；系统包含显示单元、计算单元、三维空间操作系统及配套MR教学课程等；</w:t>
                  </w:r>
                </w:p>
                <w:p>
                  <w:pPr>
                    <w:pStyle w:val="null3"/>
                  </w:pPr>
                  <w:r>
                    <w:rPr>
                      <w:rFonts w:ascii="仿宋_GB2312" w:hAnsi="仿宋_GB2312" w:cs="仿宋_GB2312" w:eastAsia="仿宋_GB2312"/>
                    </w:rPr>
                    <w:t>▲26、具有集机构管理、用户管理、设备管理、材料管理和激光加工任务管理于一体的激光加工系统。</w:t>
                  </w:r>
                </w:p>
                <w:p>
                  <w:pPr>
                    <w:pStyle w:val="null3"/>
                  </w:pPr>
                  <w:r>
                    <w:rPr>
                      <w:rFonts w:ascii="仿宋_GB2312" w:hAnsi="仿宋_GB2312" w:cs="仿宋_GB2312" w:eastAsia="仿宋_GB2312"/>
                    </w:rPr>
                    <w:t>27、激光内雕专用加工参数自动分析系统：系统自带多种材料数据工艺库，能够自动识别不同材料并自动设置工艺参数，无需人工调整；</w:t>
                  </w:r>
                </w:p>
                <w:p>
                  <w:pPr>
                    <w:pStyle w:val="null3"/>
                  </w:pPr>
                  <w:r>
                    <w:rPr>
                      <w:rFonts w:ascii="仿宋_GB2312" w:hAnsi="仿宋_GB2312" w:cs="仿宋_GB2312" w:eastAsia="仿宋_GB2312"/>
                    </w:rPr>
                    <w:t>28、激光设备教学智能评分系统：设备搭载激光设备专用教学智能评分系统，至少包含以下4大项功能。</w:t>
                  </w:r>
                </w:p>
                <w:p>
                  <w:pPr>
                    <w:pStyle w:val="null3"/>
                  </w:pPr>
                  <w:r>
                    <w:rPr>
                      <w:rFonts w:ascii="仿宋_GB2312" w:hAnsi="仿宋_GB2312" w:cs="仿宋_GB2312" w:eastAsia="仿宋_GB2312"/>
                    </w:rPr>
                    <w:t>1）试题、试卷智能化批量处理：支持试题批量导入，生成专属试卷库。智能组卷，支持随机抽取试题生成试卷；</w:t>
                  </w:r>
                </w:p>
                <w:p>
                  <w:pPr>
                    <w:pStyle w:val="null3"/>
                  </w:pPr>
                  <w:r>
                    <w:rPr>
                      <w:rFonts w:ascii="仿宋_GB2312" w:hAnsi="仿宋_GB2312" w:cs="仿宋_GB2312" w:eastAsia="仿宋_GB2312"/>
                    </w:rPr>
                    <w:t>2）数据分析和评阅体系：支持题目分析，可查看全体和各个学员的得分情况，对不同学员或整个班级的能力维度进行模型分析和展示；</w:t>
                  </w:r>
                </w:p>
                <w:p>
                  <w:pPr>
                    <w:pStyle w:val="null3"/>
                  </w:pPr>
                  <w:r>
                    <w:rPr>
                      <w:rFonts w:ascii="仿宋_GB2312" w:hAnsi="仿宋_GB2312" w:cs="仿宋_GB2312" w:eastAsia="仿宋_GB2312"/>
                    </w:rPr>
                    <w:t>3）智能阅卷判分：支持后台系统自动阅卷判分；</w:t>
                  </w:r>
                </w:p>
                <w:p>
                  <w:pPr>
                    <w:pStyle w:val="null3"/>
                  </w:pPr>
                  <w:r>
                    <w:rPr>
                      <w:rFonts w:ascii="仿宋_GB2312" w:hAnsi="仿宋_GB2312" w:cs="仿宋_GB2312" w:eastAsia="仿宋_GB2312"/>
                    </w:rPr>
                    <w:t>4）多格式支持：试题多格式上传，支持带公式、图片、音视频；支持批量导出，兼容导出公式题。</w:t>
                  </w:r>
                </w:p>
                <w:p>
                  <w:pPr>
                    <w:pStyle w:val="null3"/>
                  </w:pPr>
                  <w:r>
                    <w:rPr>
                      <w:rFonts w:ascii="仿宋_GB2312" w:hAnsi="仿宋_GB2312" w:cs="仿宋_GB2312" w:eastAsia="仿宋_GB2312"/>
                    </w:rPr>
                    <w:t>29、激光设备教学系统：可通过手机扫描机身二维码、通过下载教学系统APP、微信小程序多途径获取教学资源，查找设备使用、安装、维护等信息。系统支持APP支持安卓、iOS等系统的下载与安装），可供使用者随时扫码查看激光设备教学视频、教学课件、材料应用等。</w:t>
                  </w:r>
                </w:p>
                <w:p>
                  <w:pPr>
                    <w:pStyle w:val="null3"/>
                  </w:pPr>
                  <w:r>
                    <w:rPr>
                      <w:rFonts w:ascii="仿宋_GB2312" w:hAnsi="仿宋_GB2312" w:cs="仿宋_GB2312" w:eastAsia="仿宋_GB2312"/>
                    </w:rPr>
                    <w:t>30、5G智能监测系统：配套设备专用5G智能监测系统，可通过PC端和移动端实时监测机器运行状态，控制激光切割机的供电，采集工作状态下的电气参数，解决工作状态下的安全问题，分配激光切割机的使用权限问题，追踪操作激光切割机的历史记录。</w:t>
                  </w:r>
                </w:p>
                <w:p>
                  <w:pPr>
                    <w:pStyle w:val="null3"/>
                  </w:pPr>
                  <w:r>
                    <w:rPr>
                      <w:rFonts w:ascii="仿宋_GB2312" w:hAnsi="仿宋_GB2312" w:cs="仿宋_GB2312" w:eastAsia="仿宋_GB2312"/>
                    </w:rPr>
                    <w:t>31、智能触控浮雕设计平台：</w:t>
                  </w:r>
                </w:p>
                <w:p>
                  <w:pPr>
                    <w:pStyle w:val="null3"/>
                    <w:numPr>
                      <w:ilvl w:val="0"/>
                      <w:numId w:val="1"/>
                    </w:numPr>
                  </w:pPr>
                  <w:r>
                    <w:rPr>
                      <w:rFonts w:ascii="仿宋_GB2312" w:hAnsi="仿宋_GB2312" w:cs="仿宋_GB2312" w:eastAsia="仿宋_GB2312"/>
                    </w:rPr>
                    <w:t>屏幕分辨率：≥3840 x 2160 UHD 4K 超高清；</w:t>
                  </w:r>
                </w:p>
                <w:p>
                  <w:pPr>
                    <w:pStyle w:val="null3"/>
                    <w:numPr>
                      <w:ilvl w:val="0"/>
                      <w:numId w:val="1"/>
                    </w:numPr>
                  </w:pPr>
                  <w:r>
                    <w:rPr>
                      <w:rFonts w:ascii="仿宋_GB2312" w:hAnsi="仿宋_GB2312" w:cs="仿宋_GB2312" w:eastAsia="仿宋_GB2312"/>
                    </w:rPr>
                    <w:t>屏幕技术：IPS；</w:t>
                  </w:r>
                </w:p>
                <w:p>
                  <w:pPr>
                    <w:pStyle w:val="null3"/>
                    <w:numPr>
                      <w:ilvl w:val="0"/>
                      <w:numId w:val="1"/>
                    </w:numPr>
                  </w:pPr>
                  <w:r>
                    <w:rPr>
                      <w:rFonts w:ascii="仿宋_GB2312" w:hAnsi="仿宋_GB2312" w:cs="仿宋_GB2312" w:eastAsia="仿宋_GB2312"/>
                    </w:rPr>
                    <w:t>显示色彩：≥100亿色彩；</w:t>
                  </w:r>
                </w:p>
                <w:p>
                  <w:pPr>
                    <w:pStyle w:val="null3"/>
                    <w:numPr>
                      <w:ilvl w:val="0"/>
                      <w:numId w:val="1"/>
                    </w:numPr>
                  </w:pPr>
                  <w:r>
                    <w:rPr>
                      <w:rFonts w:ascii="仿宋_GB2312" w:hAnsi="仿宋_GB2312" w:cs="仿宋_GB2312" w:eastAsia="仿宋_GB2312"/>
                    </w:rPr>
                    <w:t>压感笔技术：EMR 电磁感应技术；</w:t>
                  </w:r>
                </w:p>
                <w:p>
                  <w:pPr>
                    <w:pStyle w:val="null3"/>
                    <w:numPr>
                      <w:ilvl w:val="0"/>
                      <w:numId w:val="1"/>
                    </w:numPr>
                  </w:pPr>
                  <w:r>
                    <w:rPr>
                      <w:rFonts w:ascii="仿宋_GB2312" w:hAnsi="仿宋_GB2312" w:cs="仿宋_GB2312" w:eastAsia="仿宋_GB2312"/>
                    </w:rPr>
                    <w:t>触控坐标精度：± 1 毫米；</w:t>
                  </w:r>
                </w:p>
                <w:p>
                  <w:pPr>
                    <w:pStyle w:val="null3"/>
                  </w:pPr>
                  <w:r>
                    <w:rPr>
                      <w:rFonts w:ascii="仿宋_GB2312" w:hAnsi="仿宋_GB2312" w:cs="仿宋_GB2312" w:eastAsia="仿宋_GB2312"/>
                    </w:rPr>
                    <w:t>（6）包含绘制模块、设计模块、几何造型模块和路径加工模块；</w:t>
                  </w:r>
                </w:p>
                <w:p>
                  <w:pPr>
                    <w:pStyle w:val="null3"/>
                  </w:pPr>
                  <w:r>
                    <w:rPr>
                      <w:rFonts w:ascii="仿宋_GB2312" w:hAnsi="仿宋_GB2312" w:cs="仿宋_GB2312" w:eastAsia="仿宋_GB2312"/>
                    </w:rPr>
                    <w:t>（7）灵活的浮雕生成方式（区域浮雕/单线浮雕/颜色浮雕/单线冲压/位图转浮雕/图象浮雕/融接）；</w:t>
                  </w:r>
                </w:p>
                <w:p>
                  <w:pPr>
                    <w:pStyle w:val="null3"/>
                  </w:pPr>
                  <w:r>
                    <w:rPr>
                      <w:rFonts w:ascii="仿宋_GB2312" w:hAnsi="仿宋_GB2312" w:cs="仿宋_GB2312" w:eastAsia="仿宋_GB2312"/>
                    </w:rPr>
                    <w:t>（8）具有平面加工、曲面加工策略，可结合艺术浮雕的特点，生成加工程序；</w:t>
                  </w:r>
                </w:p>
                <w:p>
                  <w:pPr>
                    <w:pStyle w:val="null3"/>
                  </w:pPr>
                  <w:r>
                    <w:rPr>
                      <w:rFonts w:ascii="仿宋_GB2312" w:hAnsi="仿宋_GB2312" w:cs="仿宋_GB2312" w:eastAsia="仿宋_GB2312"/>
                    </w:rPr>
                    <w:t>（9）可控制笔刷沿着轨迹运动，并自动相应地改变模型，可实现虚拟投影雕刻及虚拟投影塑形；</w:t>
                  </w:r>
                </w:p>
                <w:p>
                  <w:pPr>
                    <w:pStyle w:val="null3"/>
                  </w:pPr>
                  <w:r>
                    <w:rPr>
                      <w:rFonts w:ascii="仿宋_GB2312" w:hAnsi="仿宋_GB2312" w:cs="仿宋_GB2312" w:eastAsia="仿宋_GB2312"/>
                    </w:rPr>
                    <w:t>（10）可结合扫描设备完成对扫描数据的编辑修改。</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合同签订后30个日历日完成供货安装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西安理工大学曲江校区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按照合同规定期限内供货、调试完成，经甲方最终验收合格并签署《验收合格确认书》后，乙方应在甲方付款前，向甲方开具全额合法有效的增值税专用发票，达到付款条件起7个工作日内，支付合同总金额的100%。</w:t>
      </w:r>
      <w:r>
        <w:rPr>
          <w:rFonts w:ascii="仿宋_GB2312" w:hAnsi="仿宋_GB2312" w:cs="仿宋_GB2312" w:eastAsia="仿宋_GB2312"/>
        </w:rPr>
        <w:t xml:space="preserve"> ，达到付款条件起 </w:t>
      </w:r>
      <w:r>
        <w:rPr>
          <w:rFonts w:ascii="仿宋_GB2312" w:hAnsi="仿宋_GB2312" w:cs="仿宋_GB2312" w:eastAsia="仿宋_GB2312"/>
        </w:rPr>
        <w:t>9</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达到使用条件时由采购单位负责组织验收，或者邀请有关专家、质检机构共同进行验收;验收合格须交接项目实施的全部资料，并填写政府采购项目验收报告单。验收须以合同、招标文件及投标文件、澄清、及国家相应的标准、规范等为依据。 验收标准：（1）合同文本、合同附件、投标文件、招标文件；（2）国内相应的标准、规范；（3）其他适用的依据。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免费质保期：自验收合格交付之日起1年；2售后服务响应时间（质保期内）：即时响应（包括电话响应）；电话响应无法解决48小时内到达现场。修复时间：48小时内解决；如在48小时内无法修复，则提供部件冗余服务或采取应急措施，提供相同产品或不低于故障产品规格档次的备用产品供采购人使用，以确保货物的正常使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1.除本合同约定的违约责任之外，双方按《中华人民共和国民法典》中的相关条款执行。 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3.除因不可抗力，乙方逾期交货，每天应按合同总价的千分之一向甲方支付违约金。如乙方逾期15日仍未交齐货物的，甲方有权终止合同，乙方及制造厂商共同退还货款，并按合同总价20%向甲方支付违约金，违约金不足以弥补损失的，应继续赔偿损失。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若交货后乙方在约定时间内未完成安装调试的，每逾期一日应按合同总价的千分之一向甲方支付违约金。违约金不足以弥补损失的，应继续赔偿甲方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1.需执行现行国家相关标准、行业标准、地方标准或者其他标准、规范。 2.配件：免费提供1年的供正常使用的配件。 3.所有设备操作系统提供终身免费升级。 4.人员培训：提供相关操作人员培训资料。 5.产品保修期内，修理、更换、退货要求：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（4）质保服务：保修期内由中标人免费质保，采购人报修后48小时内中标人必须响应，否则将依据有关法律、法规进行追偿； （5）瑕疵责任：中标人提供产品应无任何瑕疵，符合国际、国内相关标准。如在使用过程中本产品存在隐蔽瑕疵造成事故而引发的纠纷，由中标人全额负责赔偿，并免费为采购人修复瑕疵或更新换代，期间产生的费用均由中标人承担。 6.中标单位应提供纸质投标文件三份（正本壹份、副本贰份），投标文件需包含目录、无少页、缺页、连续页码（或单独使用打码器打码）。 7.根据《国务院办公厅关于在政府采购中实施本国产品标准及相关政策的通知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供应商需在项目电子化交易系统中按要求填写《投标函》及《资格证明文件》并进行电子签章。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供应商需在项目电子化交易系统中按要求填写《投标函》及《资格证明文件》并进行电子签章。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供应商需在项目电子化交易系统中按要求填写《资格证明文件》并进行电子签章。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授权委托书或法人身份证明</w:t>
            </w:r>
          </w:p>
        </w:tc>
        <w:tc>
          <w:tcPr>
            <w:tcW w:type="dxa" w:w="3322"/>
          </w:tcPr>
          <w:p>
            <w:pPr>
              <w:pStyle w:val="null3"/>
            </w:pPr>
            <w:r>
              <w:rPr>
                <w:rFonts w:ascii="仿宋_GB2312" w:hAnsi="仿宋_GB2312" w:cs="仿宋_GB2312" w:eastAsia="仿宋_GB2312"/>
              </w:rPr>
              <w:t>法定代表人或单位负责人参加投标的，应提供法定代表人或单位负责人身份证明；授权代表参加投标的，应提供法定代表人或单位负责人身份证明、授权委托书及授权代表在本单位缴纳养老保险证明。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“信用中国”网站和中国政府采购网（wwwccgpgovcn）查询记录</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记录名单；不处于中国政府采购网(wwwccgpgovcn)“政府采购严重违法失信行为信息记录”中。（以代理机构于开启投标文件当天进行资格审查时在“信用中国”网站（wwwcreditchinagovcn）及中国政府采购网(wwwccgpgovcn)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项目的政府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分项报价表.docx 投标函 偏离表.docx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按投标文件格式要求加盖了供应商公章和有法定代表人或其委托代理人签字或盖章。</w:t>
            </w:r>
          </w:p>
        </w:tc>
        <w:tc>
          <w:tcPr>
            <w:tcW w:type="dxa" w:w="1661"/>
          </w:tcPr>
          <w:p>
            <w:pPr>
              <w:pStyle w:val="null3"/>
            </w:pPr>
            <w:r>
              <w:rPr>
                <w:rFonts w:ascii="仿宋_GB2312" w:hAnsi="仿宋_GB2312" w:cs="仿宋_GB2312" w:eastAsia="仿宋_GB2312"/>
              </w:rPr>
              <w:t>分项报价表.docx 投标函 投标方案说明.docx 中小企业声明函 残疾人福利性单位声明函 拒绝政府采购领域商业贿赂承诺书.docx 偏离表.docx 标的清单 投标文件封面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报价唯一性</w:t>
            </w:r>
          </w:p>
        </w:tc>
        <w:tc>
          <w:tcPr>
            <w:tcW w:type="dxa" w:w="3322"/>
          </w:tcPr>
          <w:p>
            <w:pPr>
              <w:pStyle w:val="null3"/>
            </w:pPr>
            <w:r>
              <w:rPr>
                <w:rFonts w:ascii="仿宋_GB2312" w:hAnsi="仿宋_GB2312" w:cs="仿宋_GB2312" w:eastAsia="仿宋_GB2312"/>
              </w:rPr>
              <w:t>报价唯一性且未超过采购预算</w:t>
            </w:r>
          </w:p>
        </w:tc>
        <w:tc>
          <w:tcPr>
            <w:tcW w:type="dxa" w:w="1661"/>
          </w:tcPr>
          <w:p>
            <w:pPr>
              <w:pStyle w:val="null3"/>
            </w:pPr>
            <w:r>
              <w:rPr>
                <w:rFonts w:ascii="仿宋_GB2312" w:hAnsi="仿宋_GB2312" w:cs="仿宋_GB2312" w:eastAsia="仿宋_GB2312"/>
              </w:rPr>
              <w:t>分项报价表.docx 投标函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无实质性偏离</w:t>
            </w:r>
          </w:p>
        </w:tc>
        <w:tc>
          <w:tcPr>
            <w:tcW w:type="dxa" w:w="1661"/>
          </w:tcPr>
          <w:p>
            <w:pPr>
              <w:pStyle w:val="null3"/>
            </w:pPr>
            <w:r>
              <w:rPr>
                <w:rFonts w:ascii="仿宋_GB2312" w:hAnsi="仿宋_GB2312" w:cs="仿宋_GB2312" w:eastAsia="仿宋_GB2312"/>
              </w:rPr>
              <w:t>分项报价表.docx 投标函 投标方案说明.docx 中小企业声明函 残疾人福利性单位声明函 拒绝政府采购领域商业贿赂承诺书.docx 偏离表.docx 标的清单 投标文件封面 资格证明文件.docx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所投产品技术参数清楚、明确并能逐条响应招标文件本包技术参数表中所有产品，总计4类产品，每个产品参数完全满足时得8分，其中一条非标细项不符合扣0.5分，一条▲细项不符合扣1分，如单类产品中有6条细项及以上产生负偏离时视为本产品负偏离，不得分。 注:评标委员会将根据投标文件中对技术部分的应答、测试报告，并结合投标人提供的技术资料和原厂技术文件等，对技术部分进行综合评价。 ★细项为核心指标，如发生负偏离视为非实质性响应，其投标将被认定为无效投标，▲细项为重点指标。★、▲细项供应商需提供相应的功能证明材料（包括但不限于测试报告、厂家产品说明、官网和功能截图等）予以证明技术性能的响应性，未提供视为负偏离。</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1评审内容 供应商需提供完整、合理、规范的实施方案及措施。内容包含：①进度保证措施；②供货安装、调试方案；③应急预案。 2评审标准 完整性：方案须全面，对评审内容中的各项要求描述详细； 可实施性：切合本项目实际情况，实施步骤清晰、合理、可实现； 针对性：方案能够紧扣项目具体情况，不能套搬、脱离具体实际，内容科学合理。 3赋分依据（满分9分） ①-③：每完全满足一个评审细项标准得1分，满分9分。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投标产品的可靠性</w:t>
            </w:r>
          </w:p>
        </w:tc>
        <w:tc>
          <w:tcPr>
            <w:tcW w:type="dxa" w:w="2492"/>
          </w:tcPr>
          <w:p>
            <w:pPr>
              <w:pStyle w:val="null3"/>
            </w:pPr>
            <w:r>
              <w:rPr>
                <w:rFonts w:ascii="仿宋_GB2312" w:hAnsi="仿宋_GB2312" w:cs="仿宋_GB2312" w:eastAsia="仿宋_GB2312"/>
              </w:rPr>
              <w:t>（1）所投设备技术先进、可靠性强、成熟度高，满足用户需求，得5分；(从产品的设计、制造、检测、组成配置等方面提供证明材料，提供所有设备的证明材料，得5分满分)； （2）所投设备技术成熟、性能稳定，基本满足用户需求，得3分；(从产品的设计、制造、检测、组成配置等方面提供证明材料，提供部分设备的证明材料得3分)； （3）所投设备技术成熟、性能满足、影响部分用户使用效果，得1分；(从产品的设计、制造、检测、组成配置等方面提供证明材料，提供部分设备的证明材料且证明材料不全的得1分）； （4）未提供得0分。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根据投标人针对本项目拟投产品来源的相关证明材料进行评审。 （1）产品相关证明材料齐全、货源渠道正规（代理商自主提供证明材料，制造商提供生产证明材料）、链条清晰完整，得4分； （2）产品相关证明材料有缺失、链条模糊不完整（略有缺陷，但不影响招标人正常使用），得2分； （3）未提供得0分。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培训方案：针对本项目提供培训方案，为采购人培训操作维护人员，以保障使用过程中能熟练操作、维护和正常使用，培训方案内容包含培训内容、培训计划安排（包含不限于：培训技术人员资质、对培训对象、培训时间做出计划，包括培训时间、地点、人次、方式、预计培训结果，保证采购人人员掌握仪器的基本操作和日常维护）等。 1.培训方案内容完善、培训计划安排完全满足采购人使用设备需要，得3分； 2.培训方案内容有缺陷（不完整或缺少关键点）、培训计划安排非专门针对本项目或不适用本项目特性，但对项目目标实现具有促进作用，得1分； 3.未提供得0分。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1评审内容 根据项目实际需求提供售后服务方案，内容包含①售后服务内容及保障措施；②响应时间及方式；③备品备件、耗材及时更 换的服务内容。 2评审标准 完整性：方案须全面，对评审内容中的各项要求描述详细； 可实施性：切合本项目实际情况，实施步骤清晰、合理、可实现； 针对性：方案能够紧扣项目具体情况，不能套搬、脱离具体实际，内容科学合理。 3赋分依据（满分9分） ①-③：每完全满足一个评审细项标准得1分，满分9分。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其他承诺</w:t>
            </w:r>
          </w:p>
        </w:tc>
        <w:tc>
          <w:tcPr>
            <w:tcW w:type="dxa" w:w="2492"/>
          </w:tcPr>
          <w:p>
            <w:pPr>
              <w:pStyle w:val="null3"/>
            </w:pPr>
            <w:r>
              <w:rPr>
                <w:rFonts w:ascii="仿宋_GB2312" w:hAnsi="仿宋_GB2312" w:cs="仿宋_GB2312" w:eastAsia="仿宋_GB2312"/>
              </w:rPr>
              <w:t>投标人针对本项目提供有利于本项目开展的其它承诺：增值服务承诺、优惠条件承诺，每提供一项承诺（须结合产学合作协同育人项目、开展对外的培训活动、协助进行四大类型新型工训课程体系开发等），每完全满足一个承诺得1分，满分2分，无承诺或不符合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业绩要求</w:t>
            </w:r>
          </w:p>
        </w:tc>
        <w:tc>
          <w:tcPr>
            <w:tcW w:type="dxa" w:w="2492"/>
          </w:tcPr>
          <w:p>
            <w:pPr>
              <w:pStyle w:val="null3"/>
            </w:pPr>
            <w:r>
              <w:rPr>
                <w:rFonts w:ascii="仿宋_GB2312" w:hAnsi="仿宋_GB2312" w:cs="仿宋_GB2312" w:eastAsia="仿宋_GB2312"/>
              </w:rPr>
              <w:t>投标人提供自2020年1月1日起（以合同签订日期为准）至今实施的类似业绩，每提供1个业绩合同得2分，最高得6分。 注：需提供业绩完整合同（签字盖章齐全、合同内容完整）及对应货款发票复印件或扫描件（任意一张），并加盖投标人公章，以上两种证明材料同时提供方可得分，否则不得分。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以合格投标人有效投标总报价中的最低价为基准价，基准价为30分。投标报价得分＝（评标基准价/投标报价）×30%×100（小数点后保留2位小数）。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详见附件：西安理工大学重大设备更新项目设备采购合同-水电装备特种加工实训系统.docx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