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867E8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eastAsia="zh-CN"/>
        </w:rPr>
        <w:t>技术方案</w:t>
      </w:r>
    </w:p>
    <w:p w14:paraId="4366FF71">
      <w:pPr>
        <w:rPr>
          <w:rFonts w:hint="eastAsia"/>
          <w:lang w:eastAsia="zh-CN"/>
        </w:rPr>
      </w:pPr>
    </w:p>
    <w:p w14:paraId="1D142F7D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备注：各投标人以本项目招标文件中评标办法所列要求进行编制。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7C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2026-04-21T04:13:15Z</dcterms:created>
  <dc:creator>Administrator</dc:creator>
  <cp:lastModifiedBy>小宝快跑</cp:lastModifiedBy>
  <dcterms:modified xsi:type="dcterms:W3CDTF">2026-04-21T04:15:48Z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eyJoZGlkIjoiYTQ2YWYyMmZiOTA2YjA1NTM3Yzk0ZjY3OGRkNTgyODIiLCJ1c2VySWQiOiI0MTgyMDMxNzYifQ==</vt:lpwstr>
  </property>
  <property fmtid="{D5CDD505-2E9C-101B-9397-08002B2CF9AE}" pid="4" name="ICV">
    <vt:lpwstr>EC4D22E198304A57BFC413CC4ACBD57B_12</vt:lpwstr>
  </property>
</Properties>
</file>