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版本号：KY2026-3-03220260423001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陕西省人工影响天气水资源保障工程—人工影响天气弹药质量检测系统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KY2026-3-032</w:t>
      </w:r>
      <w:r>
        <w:br/>
      </w:r>
      <w:r>
        <w:br/>
      </w:r>
      <w:r>
        <w:br/>
      </w:r>
    </w:p>
    <w:p>
      <w:pPr>
        <w:pStyle w:val="null3"/>
        <w:jc w:val="center"/>
        <w:outlineLvl w:val="2"/>
      </w:pPr>
      <w:r>
        <w:rPr>
          <w:rFonts w:ascii="仿宋_GB2312" w:hAnsi="仿宋_GB2312" w:cs="仿宋_GB2312" w:eastAsia="仿宋_GB2312"/>
          <w:sz w:val="28"/>
          <w:b/>
        </w:rPr>
        <w:t>陕西省人工影响天气中心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陕西省人工影响天气中心</w:t>
      </w:r>
      <w:r>
        <w:rPr>
          <w:rFonts w:ascii="仿宋_GB2312" w:hAnsi="仿宋_GB2312" w:cs="仿宋_GB2312" w:eastAsia="仿宋_GB2312"/>
        </w:rPr>
        <w:t>委托，拟对</w:t>
      </w:r>
      <w:r>
        <w:rPr>
          <w:rFonts w:ascii="仿宋_GB2312" w:hAnsi="仿宋_GB2312" w:cs="仿宋_GB2312" w:eastAsia="仿宋_GB2312"/>
        </w:rPr>
        <w:t>陕西省人工影响天气水资源保障工程—人工影响天气弹药质量检测系统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陕西省人工影响天气水资源保障工程—人工影响天气弹药质量检测系统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陕西省人工影响天气水资源保障工程—人工影响天气弹药质量检测系统，简要技术要求、用途：详见招标文件第3章。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采购包1（陕西省人工影响天气水资源保障工程—人工影响天气弹药质量检测系统）：属于专门面向中小企业采购。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4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陕西省人工影响天气中心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029-81619399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徐闫靖双、黄梦迪、李瑞洁、王琦、吕江涛、戈迪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说明：1.提交履约保证金的时间：中标通知书发出后20日内。 2.提交形式：中标人应当以银行保函形式缴纳履约保证金，保函金额为合同金额的5%；（保函为不可撤销、见索即付的独立保函，有效期覆盖履约保证期间）； 3.账户信息：中标后由采购人提供； 4.履约保函的退付：项目验收合格后，采购人根据中标人的响应程度及项目的实施情况，试运行满三年且在此期间无因中标人责任导致的质量问题、运行故障或安全事故的，采购人1个月内无息退还银行保函（或出具解除保函责任的通知）。</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代理服务费收费标准：参照国家计委颁布的《招标代理服务收费管理暂行办法》（计价格[2002]1980号）及发改办价格[2003]857号文件的规定标准按货物下浮10%收取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陕西省人工影响天气中心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陕西省人工影响天气中心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陕西省人工影响天气中心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建设一套地面作业装备及弹药技术保障系统，实现人工影响天气地面作业火箭发射装置、地面烟炉、火箭弹、焰条等装备和弹药的质量检定、质量评估、新型号产品的业务考核等能力。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20,000,000.00</w:t>
      </w:r>
    </w:p>
    <w:p>
      <w:pPr>
        <w:pStyle w:val="null3"/>
      </w:pPr>
      <w:r>
        <w:rPr>
          <w:rFonts w:ascii="仿宋_GB2312" w:hAnsi="仿宋_GB2312" w:cs="仿宋_GB2312" w:eastAsia="仿宋_GB2312"/>
        </w:rPr>
        <w:t>采购包最高限价（元）: 20,000,000.00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人工影响天气弹药质量检测系统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标的名称：人工影响天气弹药质量检测系统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一、建设目标</w:t>
            </w:r>
          </w:p>
          <w:p>
            <w:pPr>
              <w:pStyle w:val="null3"/>
            </w:pPr>
            <w:r>
              <w:rPr>
                <w:rFonts w:ascii="仿宋_GB2312" w:hAnsi="仿宋_GB2312" w:cs="仿宋_GB2312" w:eastAsia="仿宋_GB2312"/>
                <w:sz w:val="24"/>
              </w:rPr>
              <w:t>根据中国气象局减灾司《省级及以下人工影响天气能力建设指南(修订版)》(气减函〔2025〕4号)要求，建设一套地面作业装备及弹药技术保障系统，实现人工影响天气地面作业火箭发射装置、地面烟炉、火箭弹、焰条等装备和弹药的质量检定、质量评估、新型号产品的业务考核等能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二、建设内容与规模</w:t>
            </w:r>
          </w:p>
          <w:p>
            <w:pPr>
              <w:pStyle w:val="null3"/>
              <w:ind w:firstLine="480"/>
            </w:pPr>
            <w:r>
              <w:rPr>
                <w:rFonts w:ascii="仿宋_GB2312" w:hAnsi="仿宋_GB2312" w:cs="仿宋_GB2312" w:eastAsia="仿宋_GB2312"/>
                <w:sz w:val="24"/>
              </w:rPr>
              <w:t>拟在位于西安市蓝田县，建设国家级人工影响天气弹药质量检测系统，建成后的人工影响天气弹药质量检测系统资产归属于陕西省人工影响天气中心。</w:t>
            </w:r>
          </w:p>
          <w:p>
            <w:pPr>
              <w:pStyle w:val="null3"/>
              <w:jc w:val="center"/>
            </w:pPr>
            <w:r>
              <w:rPr>
                <w:rFonts w:ascii="仿宋_GB2312" w:hAnsi="仿宋_GB2312" w:cs="仿宋_GB2312" w:eastAsia="仿宋_GB2312"/>
                <w:sz w:val="24"/>
                <w:b/>
              </w:rPr>
              <w:t>人工影响天气弹药质量检测系统内容及地点</w:t>
            </w:r>
          </w:p>
          <w:tbl>
            <w:tblPr>
              <w:tblBorders>
                <w:top w:val="none" w:color="000000" w:sz="4"/>
                <w:left w:val="none" w:color="000000" w:sz="4"/>
                <w:bottom w:val="none" w:color="000000" w:sz="4"/>
                <w:right w:val="none" w:color="000000" w:sz="4"/>
                <w:insideH w:val="none"/>
                <w:insideV w:val="none"/>
              </w:tblBorders>
            </w:tblPr>
            <w:tblGrid>
              <w:gridCol w:w="476"/>
              <w:gridCol w:w="1001"/>
              <w:gridCol w:w="606"/>
              <w:gridCol w:w="469"/>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项目名称</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建设内容</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建设数量</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建设地点</w:t>
                  </w:r>
                </w:p>
              </w:tc>
            </w:tr>
            <w:tr>
              <w:tc>
                <w:tcPr>
                  <w:tcW w:type="dxa" w:w="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人工影响天气弹药质量检测系统</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自动化检测系统</w:t>
                  </w:r>
                </w:p>
                <w:p>
                  <w:pPr>
                    <w:pStyle w:val="null3"/>
                    <w:jc w:val="center"/>
                  </w:pPr>
                  <w:r>
                    <w:rPr>
                      <w:rFonts w:ascii="仿宋_GB2312" w:hAnsi="仿宋_GB2312" w:cs="仿宋_GB2312" w:eastAsia="仿宋_GB2312"/>
                      <w:sz w:val="24"/>
                      <w:b/>
                    </w:rPr>
                    <w:t>（核心产品）</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西安市蓝田县</w:t>
                  </w: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爆破网络欧姆表</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防爆低温低气压试验箱</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防爆交变湿热试验箱</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防爆高低温试验箱</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高速摄像</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光电经纬仪</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高动态北斗接收系统（高精度）</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防爆电子秤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激光测风雷达</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69"/>
                  <w:vMerge/>
                  <w:tcBorders>
                    <w:top w:val="none" w:color="000000" w:sz="4"/>
                    <w:left w:val="single" w:color="000000" w:sz="4"/>
                    <w:bottom w:val="single" w:color="000000" w:sz="4"/>
                    <w:right w:val="single" w:color="000000" w:sz="4"/>
                  </w:tcBorders>
                </w:tcPr>
                <w:p/>
              </w:tc>
            </w:tr>
            <w:tr>
              <w:tc>
                <w:tcPr>
                  <w:tcW w:type="dxa" w:w="476"/>
                  <w:vMerge/>
                  <w:tcBorders>
                    <w:top w:val="none" w:color="000000" w:sz="4"/>
                    <w:left w:val="single" w:color="000000" w:sz="4"/>
                    <w:bottom w:val="single" w:color="000000" w:sz="4"/>
                    <w:right w:val="single" w:color="000000" w:sz="4"/>
                  </w:tcBorders>
                </w:tc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冷云催化剂成核率检测系统</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69"/>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三、</w:t>
            </w:r>
            <w:r>
              <w:rPr>
                <w:rFonts w:ascii="仿宋_GB2312" w:hAnsi="仿宋_GB2312" w:cs="仿宋_GB2312" w:eastAsia="仿宋_GB2312"/>
                <w:sz w:val="24"/>
                <w:color w:val="000000"/>
              </w:rPr>
              <w:t>人工影响天气弹药质量检测系统</w:t>
            </w:r>
            <w:r>
              <w:rPr>
                <w:rFonts w:ascii="仿宋_GB2312" w:hAnsi="仿宋_GB2312" w:cs="仿宋_GB2312" w:eastAsia="仿宋_GB2312"/>
                <w:sz w:val="24"/>
                <w:color w:val="000000"/>
              </w:rPr>
              <w:t>技术性能要求</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b/>
                <w:color w:val="000000"/>
              </w:rPr>
              <w:t>自动化检测系统</w:t>
            </w:r>
          </w:p>
          <w:p>
            <w:pPr>
              <w:pStyle w:val="null3"/>
              <w:ind w:firstLine="480"/>
            </w:pPr>
            <w:r>
              <w:rPr>
                <w:rFonts w:ascii="仿宋_GB2312" w:hAnsi="仿宋_GB2312" w:cs="仿宋_GB2312" w:eastAsia="仿宋_GB2312"/>
                <w:sz w:val="24"/>
                <w:color w:val="000000"/>
              </w:rPr>
              <w:t>自动化检测系统应具备以下功能：</w:t>
            </w:r>
          </w:p>
          <w:p>
            <w:pPr>
              <w:pStyle w:val="null3"/>
              <w:ind w:firstLine="480"/>
            </w:pPr>
            <w:r>
              <w:rPr>
                <w:rFonts w:ascii="仿宋_GB2312" w:hAnsi="仿宋_GB2312" w:cs="仿宋_GB2312" w:eastAsia="仿宋_GB2312"/>
                <w:sz w:val="24"/>
                <w:color w:val="000000"/>
              </w:rPr>
              <w:t>（1）能够检测人工影响天气火箭弹、焰条、焰弹产品外观、外形、尺寸、质量，与设计标准进行比对，判断是否符合要求，记录检测结果；</w:t>
            </w:r>
          </w:p>
          <w:p>
            <w:pPr>
              <w:pStyle w:val="null3"/>
              <w:ind w:firstLine="480"/>
            </w:pPr>
            <w:r>
              <w:rPr>
                <w:rFonts w:ascii="仿宋_GB2312" w:hAnsi="仿宋_GB2312" w:cs="仿宋_GB2312" w:eastAsia="仿宋_GB2312"/>
                <w:sz w:val="24"/>
                <w:color w:val="000000"/>
              </w:rPr>
              <w:t>（2）自动检测产品生产厂家、生产日期、产品批次等基本信息并录入存储；</w:t>
            </w:r>
          </w:p>
          <w:p>
            <w:pPr>
              <w:pStyle w:val="null3"/>
              <w:ind w:firstLine="480"/>
            </w:pPr>
            <w:r>
              <w:rPr>
                <w:rFonts w:ascii="仿宋_GB2312" w:hAnsi="仿宋_GB2312" w:cs="仿宋_GB2312" w:eastAsia="仿宋_GB2312"/>
                <w:sz w:val="24"/>
                <w:color w:val="000000"/>
              </w:rPr>
              <w:t>（3）自动生成检测报告，并存储记录。</w:t>
            </w:r>
          </w:p>
          <w:p>
            <w:pPr>
              <w:pStyle w:val="null3"/>
            </w:pPr>
            <w:r>
              <w:rPr>
                <w:rFonts w:ascii="仿宋_GB2312" w:hAnsi="仿宋_GB2312" w:cs="仿宋_GB2312" w:eastAsia="仿宋_GB2312"/>
                <w:sz w:val="24"/>
                <w:color w:val="000000"/>
              </w:rPr>
              <w:t>1.1.1 读码装置</w:t>
            </w:r>
          </w:p>
          <w:p>
            <w:pPr>
              <w:pStyle w:val="null3"/>
              <w:ind w:firstLine="480"/>
            </w:pPr>
            <w:r>
              <w:rPr>
                <w:rFonts w:ascii="仿宋_GB2312" w:hAnsi="仿宋_GB2312" w:cs="仿宋_GB2312" w:eastAsia="仿宋_GB2312"/>
                <w:sz w:val="24"/>
                <w:color w:val="000000"/>
              </w:rPr>
              <w:t>读码装置可实现多种产品的二维码识别，并将检测数据与编码一对一的绑定。应满足下列要求：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通讯接口：网口RJ45；</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通讯协议：Profinet协议；</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二维码扫描方式：二维影像扫描；</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二维码识读能力：识别产品生产厂家、生产日期、产品批次等基本信息，并录入存储（圆柱面贴附的二维码）；</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二维码扫描速度：≥500次/秒；</w:t>
            </w:r>
          </w:p>
          <w:p>
            <w:pPr>
              <w:pStyle w:val="null3"/>
              <w:ind w:left="1005"/>
            </w:pPr>
            <w:r>
              <w:rPr>
                <w:rFonts w:ascii="仿宋_GB2312" w:hAnsi="仿宋_GB2312" w:cs="仿宋_GB2312" w:eastAsia="仿宋_GB2312"/>
                <w:sz w:val="24"/>
                <w:color w:val="000000"/>
              </w:rPr>
              <w:t>g)</w:t>
            </w:r>
            <w:r>
              <w:rPr>
                <w:rFonts w:ascii="仿宋_GB2312" w:hAnsi="仿宋_GB2312" w:cs="仿宋_GB2312" w:eastAsia="仿宋_GB2312"/>
                <w:sz w:val="24"/>
                <w:color w:val="000000"/>
              </w:rPr>
              <w:t>二维码识别率：≥99%。</w:t>
            </w:r>
          </w:p>
          <w:p>
            <w:pPr>
              <w:pStyle w:val="null3"/>
            </w:pPr>
            <w:r>
              <w:rPr>
                <w:rFonts w:ascii="仿宋_GB2312" w:hAnsi="仿宋_GB2312" w:cs="仿宋_GB2312" w:eastAsia="仿宋_GB2312"/>
                <w:sz w:val="24"/>
                <w:color w:val="000000"/>
              </w:rPr>
              <w:t>1.1.2 电阻检测设备</w:t>
            </w:r>
          </w:p>
          <w:p>
            <w:pPr>
              <w:pStyle w:val="null3"/>
              <w:ind w:firstLine="480"/>
            </w:pPr>
            <w:r>
              <w:rPr>
                <w:rFonts w:ascii="仿宋_GB2312" w:hAnsi="仿宋_GB2312" w:cs="仿宋_GB2312" w:eastAsia="仿宋_GB2312"/>
                <w:sz w:val="24"/>
                <w:color w:val="000000"/>
              </w:rPr>
              <w:t>该设备可自动完成指定两触点间的电阻对接与检测，阻值不超出各产品规定阈值即判定为合格。设备配套检测工装，使用时连接在点火具导线末端，保证常规状态下线路短路，检测过程中自动断开短路状态。应满足下列技术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通讯接口：网口RJ45；</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通讯协议：Profinet协议；</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检测合格准确率：≥99%；</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测量范围：0～19.99Ω；</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设定范围：0～19.99Ω；</w:t>
            </w:r>
          </w:p>
          <w:p>
            <w:pPr>
              <w:pStyle w:val="null3"/>
              <w:ind w:left="1005"/>
            </w:pPr>
            <w:r>
              <w:rPr>
                <w:rFonts w:ascii="仿宋_GB2312" w:hAnsi="仿宋_GB2312" w:cs="仿宋_GB2312" w:eastAsia="仿宋_GB2312"/>
                <w:sz w:val="24"/>
                <w:color w:val="000000"/>
              </w:rPr>
              <w:t>g)</w:t>
            </w:r>
            <w:r>
              <w:rPr>
                <w:rFonts w:ascii="仿宋_GB2312" w:hAnsi="仿宋_GB2312" w:cs="仿宋_GB2312" w:eastAsia="仿宋_GB2312"/>
                <w:sz w:val="24"/>
                <w:color w:val="000000"/>
              </w:rPr>
              <w:t>分辨率：0.01Ω；</w:t>
            </w:r>
          </w:p>
          <w:p>
            <w:pPr>
              <w:pStyle w:val="null3"/>
              <w:ind w:left="1005"/>
            </w:pPr>
            <w:r>
              <w:rPr>
                <w:rFonts w:ascii="仿宋_GB2312" w:hAnsi="仿宋_GB2312" w:cs="仿宋_GB2312" w:eastAsia="仿宋_GB2312"/>
                <w:sz w:val="24"/>
                <w:color w:val="000000"/>
              </w:rPr>
              <w:t>h)</w:t>
            </w:r>
            <w:r>
              <w:rPr>
                <w:rFonts w:ascii="仿宋_GB2312" w:hAnsi="仿宋_GB2312" w:cs="仿宋_GB2312" w:eastAsia="仿宋_GB2312"/>
                <w:sz w:val="24"/>
                <w:color w:val="000000"/>
              </w:rPr>
              <w:t>测试电流：＜10mA；</w:t>
            </w:r>
          </w:p>
          <w:p>
            <w:pPr>
              <w:pStyle w:val="null3"/>
              <w:ind w:left="1005"/>
            </w:pPr>
            <w:r>
              <w:rPr>
                <w:rFonts w:ascii="仿宋_GB2312" w:hAnsi="仿宋_GB2312" w:cs="仿宋_GB2312" w:eastAsia="仿宋_GB2312"/>
                <w:sz w:val="24"/>
                <w:color w:val="000000"/>
              </w:rPr>
              <w:t>i)</w:t>
            </w:r>
            <w:r>
              <w:rPr>
                <w:rFonts w:ascii="仿宋_GB2312" w:hAnsi="仿宋_GB2312" w:cs="仿宋_GB2312" w:eastAsia="仿宋_GB2312"/>
                <w:sz w:val="24"/>
                <w:color w:val="000000"/>
              </w:rPr>
              <w:t>使用温度：0～40℃；</w:t>
            </w:r>
          </w:p>
          <w:p>
            <w:pPr>
              <w:pStyle w:val="null3"/>
              <w:ind w:left="1005"/>
            </w:pPr>
            <w:r>
              <w:rPr>
                <w:rFonts w:ascii="仿宋_GB2312" w:hAnsi="仿宋_GB2312" w:cs="仿宋_GB2312" w:eastAsia="仿宋_GB2312"/>
                <w:sz w:val="24"/>
                <w:color w:val="000000"/>
              </w:rPr>
              <w:t>j)</w:t>
            </w:r>
            <w:r>
              <w:rPr>
                <w:rFonts w:ascii="仿宋_GB2312" w:hAnsi="仿宋_GB2312" w:cs="仿宋_GB2312" w:eastAsia="仿宋_GB2312"/>
                <w:sz w:val="24"/>
                <w:color w:val="000000"/>
              </w:rPr>
              <w:t>使用湿度：相对湿度≤80%；</w:t>
            </w:r>
          </w:p>
          <w:p>
            <w:pPr>
              <w:pStyle w:val="null3"/>
              <w:ind w:left="1005"/>
            </w:pPr>
            <w:r>
              <w:rPr>
                <w:rFonts w:ascii="仿宋_GB2312" w:hAnsi="仿宋_GB2312" w:cs="仿宋_GB2312" w:eastAsia="仿宋_GB2312"/>
                <w:sz w:val="24"/>
                <w:color w:val="000000"/>
              </w:rPr>
              <w:t>k)</w:t>
            </w:r>
            <w:r>
              <w:rPr>
                <w:rFonts w:ascii="仿宋_GB2312" w:hAnsi="仿宋_GB2312" w:cs="仿宋_GB2312" w:eastAsia="仿宋_GB2312"/>
                <w:sz w:val="24"/>
                <w:color w:val="000000"/>
              </w:rPr>
              <w:t>电阻检测设备可兼容多种产品（不同产品可通过更换工装实现）。</w:t>
            </w:r>
          </w:p>
          <w:p>
            <w:pPr>
              <w:pStyle w:val="null3"/>
            </w:pPr>
            <w:r>
              <w:rPr>
                <w:rFonts w:ascii="仿宋_GB2312" w:hAnsi="仿宋_GB2312" w:cs="仿宋_GB2312" w:eastAsia="仿宋_GB2312"/>
                <w:sz w:val="24"/>
                <w:color w:val="000000"/>
              </w:rPr>
              <w:t>1.1.3 尺寸检测设备</w:t>
            </w:r>
          </w:p>
          <w:p>
            <w:pPr>
              <w:pStyle w:val="null3"/>
              <w:ind w:firstLine="480"/>
            </w:pPr>
            <w:r>
              <w:rPr>
                <w:rFonts w:ascii="仿宋_GB2312" w:hAnsi="仿宋_GB2312" w:cs="仿宋_GB2312" w:eastAsia="仿宋_GB2312"/>
                <w:sz w:val="24"/>
                <w:color w:val="000000"/>
              </w:rPr>
              <w:t>尺寸检测设备可自动检测产品的轮廓尺寸（含深度、内径），并对产品的三维轮廓样貌进行显示</w:t>
            </w:r>
            <w:r>
              <w:rPr>
                <w:rFonts w:ascii="仿宋_GB2312" w:hAnsi="仿宋_GB2312" w:cs="仿宋_GB2312" w:eastAsia="仿宋_GB2312"/>
                <w:sz w:val="24"/>
              </w:rPr>
              <w:t>。</w:t>
            </w:r>
            <w:r>
              <w:rPr>
                <w:rFonts w:ascii="仿宋_GB2312" w:hAnsi="仿宋_GB2312" w:cs="仿宋_GB2312" w:eastAsia="仿宋_GB2312"/>
                <w:sz w:val="24"/>
                <w:color w:val="000000"/>
              </w:rPr>
              <w:t>主要组成包括机架、尺寸检测系统、控制柜等。应满足下列要求：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通讯接口：网口RJ45；</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通讯协议：Profinet协议；</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尺寸检验范围：焰条、焰弹检测长度0-1200mm，直径0-65mm；火箭弹检测长度0-1700mm，直径0-85mm。</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w:t>
            </w:r>
            <w:r>
              <w:rPr>
                <w:rFonts w:ascii="仿宋_GB2312" w:hAnsi="仿宋_GB2312" w:cs="仿宋_GB2312" w:eastAsia="仿宋_GB2312"/>
                <w:sz w:val="24"/>
                <w:color w:val="000000"/>
              </w:rPr>
              <w:t>精度：直径±0.01mm，长度±0.03mm。</w:t>
            </w:r>
            <w:r>
              <w:rPr>
                <w:rFonts w:ascii="仿宋_GB2312" w:hAnsi="仿宋_GB2312" w:cs="仿宋_GB2312" w:eastAsia="仿宋_GB2312"/>
                <w:sz w:val="24"/>
              </w:rPr>
              <w:t>（提供具有CMA或CNAS认证的第三方检测机构出具的检测报告）</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设备采用非接触式检测原理，检测软件为自主开发（提供计算机软件著作权登记证书）；</w:t>
            </w:r>
          </w:p>
          <w:p>
            <w:pPr>
              <w:pStyle w:val="null3"/>
            </w:pPr>
            <w:r>
              <w:rPr>
                <w:rFonts w:ascii="仿宋_GB2312" w:hAnsi="仿宋_GB2312" w:cs="仿宋_GB2312" w:eastAsia="仿宋_GB2312"/>
                <w:sz w:val="24"/>
                <w:color w:val="000000"/>
              </w:rPr>
              <w:t>1.1.4 重量检测装置</w:t>
            </w:r>
          </w:p>
          <w:p>
            <w:pPr>
              <w:pStyle w:val="null3"/>
              <w:ind w:firstLine="480"/>
            </w:pPr>
            <w:r>
              <w:rPr>
                <w:rFonts w:ascii="仿宋_GB2312" w:hAnsi="仿宋_GB2312" w:cs="仿宋_GB2312" w:eastAsia="仿宋_GB2312"/>
                <w:sz w:val="24"/>
                <w:color w:val="000000"/>
              </w:rPr>
              <w:t>重量检测装置可自动检测产品的质量。应满足下列要求：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通讯接口：网口RJ45/232串口；</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质量量程：0-15kg；</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分度值：0.1g。</w:t>
            </w:r>
          </w:p>
          <w:p>
            <w:pPr>
              <w:pStyle w:val="null3"/>
            </w:pPr>
            <w:r>
              <w:rPr>
                <w:rFonts w:ascii="仿宋_GB2312" w:hAnsi="仿宋_GB2312" w:cs="仿宋_GB2312" w:eastAsia="仿宋_GB2312"/>
                <w:sz w:val="24"/>
                <w:color w:val="000000"/>
              </w:rPr>
              <w:t>1.1.5 外观质量检测设备</w:t>
            </w:r>
          </w:p>
          <w:p>
            <w:pPr>
              <w:pStyle w:val="null3"/>
              <w:ind w:firstLine="480"/>
            </w:pPr>
            <w:r>
              <w:rPr>
                <w:rFonts w:ascii="仿宋_GB2312" w:hAnsi="仿宋_GB2312" w:cs="仿宋_GB2312" w:eastAsia="仿宋_GB2312"/>
                <w:sz w:val="24"/>
                <w:color w:val="000000"/>
              </w:rPr>
              <w:t>外观质量检测设备可自动摄取目标产品图像，自动识别表面脏污、破损、变形、凹陷、凸起、沙眼、油污、白斑等缺陷，并拍照留痕。主要组成包括机架、缺陷检测系统、控制柜等。应满足下列要求：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通讯接口：网口RJ45；</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通讯协议：Profinet协议；</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检验范围：焰条、焰弹检测长度0-1200mm，直径0-65mm；火箭弹检测长度0-1700mm，直径0-85mm。</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分辨率：≥500万像素。</w:t>
            </w:r>
          </w:p>
          <w:p>
            <w:pPr>
              <w:pStyle w:val="null3"/>
            </w:pPr>
            <w:r>
              <w:rPr>
                <w:rFonts w:ascii="仿宋_GB2312" w:hAnsi="仿宋_GB2312" w:cs="仿宋_GB2312" w:eastAsia="仿宋_GB2312"/>
                <w:sz w:val="24"/>
                <w:color w:val="000000"/>
              </w:rPr>
              <w:t>1.1.6 机器人/桁架机械手</w:t>
            </w:r>
          </w:p>
          <w:p>
            <w:pPr>
              <w:pStyle w:val="null3"/>
              <w:ind w:firstLine="480"/>
            </w:pPr>
            <w:r>
              <w:rPr>
                <w:rFonts w:ascii="仿宋_GB2312" w:hAnsi="仿宋_GB2312" w:cs="仿宋_GB2312" w:eastAsia="仿宋_GB2312"/>
                <w:sz w:val="24"/>
                <w:color w:val="000000"/>
              </w:rPr>
              <w:t>机器人/桁架机械手可实现被测火箭弹、焰条、焰弹产品的自动取样、放置等操作。主要组成包括底座、机器人/机械手本体、控制柜、防爆系统、抓手、防护栏等。应满足下列要求：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标准：《GB 3836爆炸性环境》；</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通讯接口：网口RJ45；</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通讯协议：Profinet协议；</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负载：≥15 kg；</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工作半径：≥1200 mm；</w:t>
            </w:r>
          </w:p>
          <w:p>
            <w:pPr>
              <w:pStyle w:val="null3"/>
              <w:ind w:left="1005"/>
            </w:pPr>
            <w:r>
              <w:rPr>
                <w:rFonts w:ascii="仿宋_GB2312" w:hAnsi="仿宋_GB2312" w:cs="仿宋_GB2312" w:eastAsia="仿宋_GB2312"/>
                <w:sz w:val="24"/>
                <w:color w:val="000000"/>
              </w:rPr>
              <w:t>g)</w:t>
            </w:r>
            <w:r>
              <w:rPr>
                <w:rFonts w:ascii="仿宋_GB2312" w:hAnsi="仿宋_GB2312" w:cs="仿宋_GB2312" w:eastAsia="仿宋_GB2312"/>
                <w:sz w:val="24"/>
                <w:color w:val="000000"/>
              </w:rPr>
              <w:t>重复定位精度：±0.04mm。</w:t>
            </w:r>
          </w:p>
          <w:p>
            <w:pPr>
              <w:pStyle w:val="null3"/>
            </w:pPr>
            <w:r>
              <w:rPr>
                <w:rFonts w:ascii="仿宋_GB2312" w:hAnsi="仿宋_GB2312" w:cs="仿宋_GB2312" w:eastAsia="仿宋_GB2312"/>
                <w:sz w:val="24"/>
                <w:color w:val="000000"/>
              </w:rPr>
              <w:t>1.1.7 控制及巡视系统</w:t>
            </w:r>
          </w:p>
          <w:p>
            <w:pPr>
              <w:pStyle w:val="null3"/>
              <w:ind w:firstLine="480"/>
            </w:pPr>
            <w:r>
              <w:rPr>
                <w:rFonts w:ascii="仿宋_GB2312" w:hAnsi="仿宋_GB2312" w:cs="仿宋_GB2312" w:eastAsia="仿宋_GB2312"/>
                <w:sz w:val="24"/>
                <w:color w:val="000000"/>
              </w:rPr>
              <w:t>（1）控制及巡视系统功能</w:t>
            </w:r>
          </w:p>
          <w:p>
            <w:pPr>
              <w:pStyle w:val="null3"/>
              <w:ind w:firstLine="480"/>
            </w:pPr>
            <w:r>
              <w:rPr>
                <w:rFonts w:ascii="仿宋_GB2312" w:hAnsi="仿宋_GB2312" w:cs="仿宋_GB2312" w:eastAsia="仿宋_GB2312"/>
                <w:sz w:val="24"/>
                <w:color w:val="000000"/>
              </w:rPr>
              <w:t>控制系统主要控制上下料、并与其余单机设备完成通讯并下发指令，使系统按自动化工艺有序的运行。巡视系统主要完成各关键工序的视频巡视及储存。</w:t>
            </w:r>
          </w:p>
          <w:p>
            <w:pPr>
              <w:pStyle w:val="null3"/>
              <w:ind w:firstLine="480"/>
            </w:pPr>
            <w:r>
              <w:rPr>
                <w:rFonts w:ascii="仿宋_GB2312" w:hAnsi="仿宋_GB2312" w:cs="仿宋_GB2312" w:eastAsia="仿宋_GB2312"/>
                <w:sz w:val="24"/>
                <w:color w:val="000000"/>
              </w:rPr>
              <w:t>（2）组成</w:t>
            </w:r>
          </w:p>
          <w:p>
            <w:pPr>
              <w:pStyle w:val="null3"/>
              <w:ind w:firstLine="480"/>
            </w:pPr>
            <w:r>
              <w:rPr>
                <w:rFonts w:ascii="仿宋_GB2312" w:hAnsi="仿宋_GB2312" w:cs="仿宋_GB2312" w:eastAsia="仿宋_GB2312"/>
                <w:sz w:val="24"/>
                <w:color w:val="000000"/>
              </w:rPr>
              <w:t>控制系统主要组成为：控制柜、接线盒、控制电缆、动力电缆、PLC、交换机、网线等。</w:t>
            </w:r>
          </w:p>
          <w:p>
            <w:pPr>
              <w:pStyle w:val="null3"/>
              <w:ind w:firstLine="480"/>
            </w:pPr>
            <w:r>
              <w:rPr>
                <w:rFonts w:ascii="仿宋_GB2312" w:hAnsi="仿宋_GB2312" w:cs="仿宋_GB2312" w:eastAsia="仿宋_GB2312"/>
                <w:sz w:val="24"/>
                <w:color w:val="000000"/>
              </w:rPr>
              <w:t>巡视系统主要组成为：防爆摄像头、录像机、硬盘等。</w:t>
            </w:r>
          </w:p>
          <w:p>
            <w:pPr>
              <w:pStyle w:val="null3"/>
              <w:ind w:firstLine="480"/>
            </w:pPr>
            <w:r>
              <w:rPr>
                <w:rFonts w:ascii="仿宋_GB2312" w:hAnsi="仿宋_GB2312" w:cs="仿宋_GB2312" w:eastAsia="仿宋_GB2312"/>
                <w:sz w:val="24"/>
                <w:color w:val="000000"/>
              </w:rPr>
              <w:t>（3）技术指标</w:t>
            </w:r>
          </w:p>
          <w:p>
            <w:pPr>
              <w:pStyle w:val="null3"/>
              <w:ind w:firstLine="480"/>
            </w:pP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db IIB T4 Gb</w:t>
            </w:r>
          </w:p>
          <w:p>
            <w:pPr>
              <w:pStyle w:val="null3"/>
            </w:pPr>
            <w:r>
              <w:rPr>
                <w:rFonts w:ascii="仿宋_GB2312" w:hAnsi="仿宋_GB2312" w:cs="仿宋_GB2312" w:eastAsia="仿宋_GB2312"/>
                <w:sz w:val="24"/>
                <w:color w:val="000000"/>
              </w:rPr>
              <w:t>1.1.8 软件系统</w:t>
            </w:r>
          </w:p>
          <w:p>
            <w:pPr>
              <w:pStyle w:val="null3"/>
              <w:ind w:firstLine="480"/>
            </w:pPr>
            <w:r>
              <w:rPr>
                <w:rFonts w:ascii="仿宋_GB2312" w:hAnsi="仿宋_GB2312" w:cs="仿宋_GB2312" w:eastAsia="仿宋_GB2312"/>
                <w:sz w:val="24"/>
                <w:color w:val="000000"/>
              </w:rPr>
              <w:t>软件系统包含检测、系统流程控制、数据存储、人机交互控制等，配合完成系统的自动化检测、显示操作等功能。</w:t>
            </w:r>
          </w:p>
          <w:p>
            <w:pPr>
              <w:pStyle w:val="null3"/>
              <w:ind w:firstLine="480"/>
            </w:pPr>
            <w:r>
              <w:rPr>
                <w:rFonts w:ascii="仿宋_GB2312" w:hAnsi="仿宋_GB2312" w:cs="仿宋_GB2312" w:eastAsia="仿宋_GB2312"/>
                <w:sz w:val="24"/>
                <w:color w:val="000000"/>
              </w:rPr>
              <w:t>软件可实现人机交互的全过程，如设备维护、检测、结果数据管理等；可显示设备当前的状态如启动、停止、错误等；可显示当前的检测项目，可以设置不同的检测项目，系统建立完备的数据库系统，所有检测数据进入数据库，方便历史数据的查找追溯。可提供源代码进行功能增减定制。</w:t>
            </w:r>
          </w:p>
          <w:p>
            <w:pPr>
              <w:pStyle w:val="null3"/>
            </w:pPr>
            <w:r>
              <w:rPr>
                <w:rFonts w:ascii="仿宋_GB2312" w:hAnsi="仿宋_GB2312" w:cs="仿宋_GB2312" w:eastAsia="仿宋_GB2312"/>
                <w:sz w:val="24"/>
                <w:color w:val="000000"/>
              </w:rPr>
              <w:t>1.1.9运行及维保期：≥5年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爆破网络欧姆表</w:t>
            </w:r>
          </w:p>
          <w:p>
            <w:pPr>
              <w:pStyle w:val="null3"/>
              <w:ind w:firstLine="480"/>
            </w:pPr>
            <w:r>
              <w:rPr>
                <w:rFonts w:ascii="仿宋_GB2312" w:hAnsi="仿宋_GB2312" w:cs="仿宋_GB2312" w:eastAsia="仿宋_GB2312"/>
                <w:sz w:val="24"/>
                <w:color w:val="000000"/>
              </w:rPr>
              <w:t>爆破网络欧姆表可测量火箭弹、焰条、焰弹电阻，判别火箭弹、焰条、焰弹电阻是否正常。</w:t>
            </w:r>
          </w:p>
          <w:p>
            <w:pPr>
              <w:pStyle w:val="null3"/>
              <w:ind w:firstLine="480"/>
            </w:pPr>
            <w:r>
              <w:rPr>
                <w:rFonts w:ascii="仿宋_GB2312" w:hAnsi="仿宋_GB2312" w:cs="仿宋_GB2312" w:eastAsia="仿宋_GB2312"/>
                <w:sz w:val="24"/>
                <w:color w:val="000000"/>
              </w:rPr>
              <w:t>应满足下列要求：</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防爆形式：</w:t>
            </w:r>
            <w:r>
              <w:rPr>
                <w:rFonts w:ascii="仿宋_GB2312" w:hAnsi="仿宋_GB2312" w:cs="仿宋_GB2312" w:eastAsia="仿宋_GB2312"/>
                <w:sz w:val="24"/>
                <w:color w:val="000000"/>
              </w:rPr>
              <w:t xml:space="preserve">Ex ib IIB T4 Gb </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测试范围：0</w:t>
            </w:r>
            <w:r>
              <w:rPr>
                <w:rFonts w:ascii="仿宋_GB2312" w:hAnsi="仿宋_GB2312" w:cs="仿宋_GB2312" w:eastAsia="仿宋_GB2312"/>
                <w:sz w:val="24"/>
                <w:color w:val="000000"/>
              </w:rPr>
              <w:t>Ω—19</w:t>
            </w:r>
            <w:r>
              <w:rPr>
                <w:rFonts w:ascii="仿宋_GB2312" w:hAnsi="仿宋_GB2312" w:cs="仿宋_GB2312" w:eastAsia="仿宋_GB2312"/>
                <w:sz w:val="24"/>
                <w:color w:val="000000"/>
              </w:rPr>
              <w:t>.</w:t>
            </w:r>
            <w:r>
              <w:rPr>
                <w:rFonts w:ascii="仿宋_GB2312" w:hAnsi="仿宋_GB2312" w:cs="仿宋_GB2312" w:eastAsia="仿宋_GB2312"/>
                <w:sz w:val="24"/>
                <w:color w:val="000000"/>
              </w:rPr>
              <w:t>99Ω</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测量精度：±</w:t>
            </w:r>
            <w:r>
              <w:rPr>
                <w:rFonts w:ascii="仿宋_GB2312" w:hAnsi="仿宋_GB2312" w:cs="仿宋_GB2312" w:eastAsia="仿宋_GB2312"/>
                <w:sz w:val="24"/>
                <w:color w:val="000000"/>
              </w:rPr>
              <w:t>0.01</w:t>
            </w:r>
            <w:r>
              <w:rPr>
                <w:rFonts w:ascii="仿宋_GB2312" w:hAnsi="仿宋_GB2312" w:cs="仿宋_GB2312" w:eastAsia="仿宋_GB2312"/>
                <w:sz w:val="24"/>
                <w:color w:val="000000"/>
              </w:rPr>
              <w:t>Ω；</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测试电流：≤1</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mA</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e)</w:t>
            </w:r>
            <w:r>
              <w:rPr>
                <w:rFonts w:ascii="仿宋_GB2312" w:hAnsi="仿宋_GB2312" w:cs="仿宋_GB2312" w:eastAsia="仿宋_GB2312"/>
                <w:sz w:val="24"/>
                <w:color w:val="000000"/>
              </w:rPr>
              <w:t>测试读数：液晶背光数字显示。</w:t>
            </w:r>
          </w:p>
          <w:p>
            <w:pPr>
              <w:pStyle w:val="null3"/>
              <w:ind w:left="1035"/>
            </w:pPr>
            <w:r>
              <w:rPr>
                <w:rFonts w:ascii="仿宋_GB2312" w:hAnsi="仿宋_GB2312" w:cs="仿宋_GB2312" w:eastAsia="仿宋_GB2312"/>
                <w:sz w:val="24"/>
                <w:color w:val="000000"/>
              </w:rPr>
              <w:t>f)</w:t>
            </w:r>
            <w:r>
              <w:rPr>
                <w:rFonts w:ascii="仿宋_GB2312" w:hAnsi="仿宋_GB2312" w:cs="仿宋_GB2312" w:eastAsia="仿宋_GB2312"/>
                <w:sz w:val="24"/>
                <w:color w:val="000000"/>
              </w:rPr>
              <w:t>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防爆低温低气压试验箱</w:t>
            </w:r>
          </w:p>
          <w:p>
            <w:pPr>
              <w:pStyle w:val="null3"/>
              <w:ind w:firstLine="480"/>
            </w:pPr>
            <w:r>
              <w:rPr>
                <w:rFonts w:ascii="仿宋_GB2312" w:hAnsi="仿宋_GB2312" w:cs="仿宋_GB2312" w:eastAsia="仿宋_GB2312"/>
                <w:sz w:val="24"/>
                <w:color w:val="000000"/>
              </w:rPr>
              <w:t>防爆低温低气压试验箱可测试火箭弹、焰条、焰弹在低温、低气压使用工况下产品耐受能力。</w:t>
            </w:r>
          </w:p>
          <w:p>
            <w:pPr>
              <w:pStyle w:val="null3"/>
              <w:ind w:firstLine="480"/>
            </w:pPr>
            <w:r>
              <w:rPr>
                <w:rFonts w:ascii="仿宋_GB2312" w:hAnsi="仿宋_GB2312" w:cs="仿宋_GB2312" w:eastAsia="仿宋_GB2312"/>
                <w:sz w:val="24"/>
                <w:color w:val="000000"/>
              </w:rPr>
              <w:t>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工作室容积：长≥1800mm；宽≥900mm；高≥900mm；容积1000L-1800L；</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150</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升温时间：（20℃～100℃）≤60min；</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平均降温速率：（20℃～-50℃）≤80min；</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温度偏差：≤±</w:t>
            </w:r>
            <w:r>
              <w:rPr>
                <w:rFonts w:ascii="仿宋_GB2312" w:hAnsi="仿宋_GB2312" w:cs="仿宋_GB2312" w:eastAsia="仿宋_GB2312"/>
                <w:sz w:val="24"/>
                <w:color w:val="000000"/>
              </w:rPr>
              <w:t>2.0</w:t>
            </w:r>
            <w:r>
              <w:rPr>
                <w:rFonts w:ascii="仿宋_GB2312" w:hAnsi="仿宋_GB2312" w:cs="仿宋_GB2312" w:eastAsia="仿宋_GB2312"/>
                <w:sz w:val="24"/>
                <w:color w:val="000000"/>
              </w:rPr>
              <w:t>℃（常压）；</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温度均匀度：≤</w:t>
            </w:r>
            <w:r>
              <w:rPr>
                <w:rFonts w:ascii="仿宋_GB2312" w:hAnsi="仿宋_GB2312" w:cs="仿宋_GB2312" w:eastAsia="仿宋_GB2312"/>
                <w:sz w:val="24"/>
                <w:color w:val="000000"/>
              </w:rPr>
              <w:t>2.0</w:t>
            </w:r>
            <w:r>
              <w:rPr>
                <w:rFonts w:ascii="仿宋_GB2312" w:hAnsi="仿宋_GB2312" w:cs="仿宋_GB2312" w:eastAsia="仿宋_GB2312"/>
                <w:sz w:val="24"/>
                <w:color w:val="000000"/>
              </w:rPr>
              <w:t>℃（常压）；</w:t>
            </w:r>
          </w:p>
          <w:p>
            <w:pPr>
              <w:pStyle w:val="null3"/>
              <w:ind w:left="1005"/>
            </w:pPr>
            <w:r>
              <w:rPr>
                <w:rFonts w:ascii="仿宋_GB2312" w:hAnsi="仿宋_GB2312" w:cs="仿宋_GB2312" w:eastAsia="仿宋_GB2312"/>
                <w:sz w:val="24"/>
                <w:color w:val="000000"/>
              </w:rPr>
              <w:t>g)</w:t>
            </w:r>
            <w:r>
              <w:rPr>
                <w:rFonts w:ascii="仿宋_GB2312" w:hAnsi="仿宋_GB2312" w:cs="仿宋_GB2312" w:eastAsia="仿宋_GB2312"/>
                <w:sz w:val="24"/>
                <w:color w:val="000000"/>
              </w:rPr>
              <w:t>温度波动度：≤±</w:t>
            </w:r>
            <w:r>
              <w:rPr>
                <w:rFonts w:ascii="仿宋_GB2312" w:hAnsi="仿宋_GB2312" w:cs="仿宋_GB2312" w:eastAsia="仿宋_GB2312"/>
                <w:sz w:val="24"/>
                <w:color w:val="000000"/>
              </w:rPr>
              <w:t>0.5</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h)</w:t>
            </w:r>
            <w:r>
              <w:rPr>
                <w:rFonts w:ascii="仿宋_GB2312" w:hAnsi="仿宋_GB2312" w:cs="仿宋_GB2312" w:eastAsia="仿宋_GB2312"/>
                <w:sz w:val="24"/>
                <w:color w:val="000000"/>
              </w:rPr>
              <w:t>压力范围：常压～</w:t>
            </w:r>
            <w:r>
              <w:rPr>
                <w:rFonts w:ascii="仿宋_GB2312" w:hAnsi="仿宋_GB2312" w:cs="仿宋_GB2312" w:eastAsia="仿宋_GB2312"/>
                <w:sz w:val="24"/>
                <w:color w:val="000000"/>
              </w:rPr>
              <w:t>0.5</w:t>
            </w:r>
            <w:r>
              <w:rPr>
                <w:rFonts w:ascii="仿宋_GB2312" w:hAnsi="仿宋_GB2312" w:cs="仿宋_GB2312" w:eastAsia="仿宋_GB2312"/>
                <w:sz w:val="24"/>
                <w:color w:val="000000"/>
              </w:rPr>
              <w:t>K</w:t>
            </w:r>
            <w:r>
              <w:rPr>
                <w:rFonts w:ascii="仿宋_GB2312" w:hAnsi="仿宋_GB2312" w:cs="仿宋_GB2312" w:eastAsia="仿宋_GB2312"/>
                <w:sz w:val="24"/>
                <w:color w:val="000000"/>
              </w:rPr>
              <w:t>Pa</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i)</w:t>
            </w:r>
            <w:r>
              <w:rPr>
                <w:rFonts w:ascii="仿宋_GB2312" w:hAnsi="仿宋_GB2312" w:cs="仿宋_GB2312" w:eastAsia="仿宋_GB2312"/>
                <w:sz w:val="24"/>
                <w:color w:val="000000"/>
              </w:rPr>
              <w:t>降压速率：常压～1kPa，≤30min；</w:t>
            </w:r>
          </w:p>
          <w:p>
            <w:pPr>
              <w:pStyle w:val="null3"/>
              <w:ind w:left="1005"/>
            </w:pPr>
            <w:r>
              <w:rPr>
                <w:rFonts w:ascii="仿宋_GB2312" w:hAnsi="仿宋_GB2312" w:cs="仿宋_GB2312" w:eastAsia="仿宋_GB2312"/>
                <w:sz w:val="24"/>
                <w:color w:val="000000"/>
              </w:rPr>
              <w:t>j)</w:t>
            </w:r>
            <w:r>
              <w:rPr>
                <w:rFonts w:ascii="仿宋_GB2312" w:hAnsi="仿宋_GB2312" w:cs="仿宋_GB2312" w:eastAsia="仿宋_GB2312"/>
                <w:sz w:val="24"/>
                <w:color w:val="000000"/>
              </w:rPr>
              <w:t>压力恢复速率：≤10kPa/min；</w:t>
            </w:r>
          </w:p>
          <w:p>
            <w:pPr>
              <w:pStyle w:val="null3"/>
              <w:ind w:left="1005"/>
            </w:pPr>
            <w:r>
              <w:rPr>
                <w:rFonts w:ascii="仿宋_GB2312" w:hAnsi="仿宋_GB2312" w:cs="仿宋_GB2312" w:eastAsia="仿宋_GB2312"/>
                <w:sz w:val="24"/>
                <w:color w:val="000000"/>
              </w:rPr>
              <w:t>k)</w:t>
            </w:r>
            <w:r>
              <w:rPr>
                <w:rFonts w:ascii="仿宋_GB2312" w:hAnsi="仿宋_GB2312" w:cs="仿宋_GB2312" w:eastAsia="仿宋_GB2312"/>
                <w:sz w:val="24"/>
                <w:color w:val="000000"/>
              </w:rPr>
              <w:t>防爆等级：不低于</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l)</w:t>
            </w:r>
            <w:r>
              <w:rPr>
                <w:rFonts w:ascii="仿宋_GB2312" w:hAnsi="仿宋_GB2312" w:cs="仿宋_GB2312" w:eastAsia="仿宋_GB2312"/>
                <w:sz w:val="24"/>
                <w:color w:val="000000"/>
              </w:rPr>
              <w:t>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.4 </w:t>
            </w:r>
            <w:r>
              <w:rPr>
                <w:rFonts w:ascii="仿宋_GB2312" w:hAnsi="仿宋_GB2312" w:cs="仿宋_GB2312" w:eastAsia="仿宋_GB2312"/>
                <w:sz w:val="24"/>
                <w:b/>
                <w:color w:val="000000"/>
              </w:rPr>
              <w:t>防爆交变湿热试验箱</w:t>
            </w:r>
          </w:p>
          <w:p>
            <w:pPr>
              <w:pStyle w:val="null3"/>
              <w:ind w:firstLine="480"/>
            </w:pPr>
            <w:r>
              <w:rPr>
                <w:rFonts w:ascii="仿宋_GB2312" w:hAnsi="仿宋_GB2312" w:cs="仿宋_GB2312" w:eastAsia="仿宋_GB2312"/>
                <w:sz w:val="24"/>
                <w:color w:val="000000"/>
              </w:rPr>
              <w:t>防爆交变湿热试验箱可模拟火箭弹、焰条、焰弹在高湿度、高温度储存工况下产品耐受能力。应满足下列要求：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工作室容积：长≥1800mm；宽≥900mm；高≥900mm；容积1000L-1800L；</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升温速率：</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r>
              <w:rPr>
                <w:rFonts w:ascii="仿宋_GB2312" w:hAnsi="仿宋_GB2312" w:cs="仿宋_GB2312" w:eastAsia="仿宋_GB2312"/>
                <w:sz w:val="24"/>
                <w:color w:val="000000"/>
              </w:rPr>
              <w:t>60min</w:t>
            </w:r>
            <w:r>
              <w:rPr>
                <w:rFonts w:ascii="仿宋_GB2312" w:hAnsi="仿宋_GB2312" w:cs="仿宋_GB2312" w:eastAsia="仿宋_GB2312"/>
                <w:sz w:val="24"/>
                <w:color w:val="000000"/>
              </w:rPr>
              <w:t>，全程平均；</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降温速率：</w:t>
            </w:r>
            <w:r>
              <w:rPr>
                <w:rFonts w:ascii="仿宋_GB2312" w:hAnsi="仿宋_GB2312" w:cs="仿宋_GB2312" w:eastAsia="仿宋_GB2312"/>
                <w:sz w:val="24"/>
                <w:color w:val="000000"/>
              </w:rPr>
              <w:t>80</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60min</w:t>
            </w:r>
            <w:r>
              <w:rPr>
                <w:rFonts w:ascii="仿宋_GB2312" w:hAnsi="仿宋_GB2312" w:cs="仿宋_GB2312" w:eastAsia="仿宋_GB2312"/>
                <w:sz w:val="24"/>
                <w:color w:val="000000"/>
              </w:rPr>
              <w:t>，全程平均；</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温度偏差：≤±</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温度均匀度：≤</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g)</w:t>
            </w:r>
            <w:r>
              <w:rPr>
                <w:rFonts w:ascii="仿宋_GB2312" w:hAnsi="仿宋_GB2312" w:cs="仿宋_GB2312" w:eastAsia="仿宋_GB2312"/>
                <w:sz w:val="24"/>
                <w:color w:val="000000"/>
              </w:rPr>
              <w:t>温度波动度：≤±</w:t>
            </w:r>
            <w:r>
              <w:rPr>
                <w:rFonts w:ascii="仿宋_GB2312" w:hAnsi="仿宋_GB2312" w:cs="仿宋_GB2312" w:eastAsia="仿宋_GB2312"/>
                <w:sz w:val="24"/>
                <w:color w:val="000000"/>
              </w:rPr>
              <w:t>0.5</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h)</w:t>
            </w:r>
            <w:r>
              <w:rPr>
                <w:rFonts w:ascii="仿宋_GB2312" w:hAnsi="仿宋_GB2312" w:cs="仿宋_GB2312" w:eastAsia="仿宋_GB2312"/>
                <w:sz w:val="24"/>
                <w:color w:val="000000"/>
              </w:rPr>
              <w:t>防爆等级：不低于</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i)</w:t>
            </w:r>
            <w:r>
              <w:rPr>
                <w:rFonts w:ascii="仿宋_GB2312" w:hAnsi="仿宋_GB2312" w:cs="仿宋_GB2312" w:eastAsia="仿宋_GB2312"/>
                <w:sz w:val="24"/>
                <w:color w:val="000000"/>
              </w:rPr>
              <w:t>湿度范围：20%RH～98%RH（+20℃～+90℃），无散热负载；</w:t>
            </w:r>
          </w:p>
          <w:p>
            <w:pPr>
              <w:pStyle w:val="null3"/>
              <w:ind w:left="1005"/>
            </w:pPr>
            <w:r>
              <w:rPr>
                <w:rFonts w:ascii="仿宋_GB2312" w:hAnsi="仿宋_GB2312" w:cs="仿宋_GB2312" w:eastAsia="仿宋_GB2312"/>
                <w:sz w:val="24"/>
                <w:color w:val="000000"/>
              </w:rPr>
              <w:t>j)</w:t>
            </w:r>
            <w:r>
              <w:rPr>
                <w:rFonts w:ascii="仿宋_GB2312" w:hAnsi="仿宋_GB2312" w:cs="仿宋_GB2312" w:eastAsia="仿宋_GB2312"/>
                <w:sz w:val="24"/>
                <w:color w:val="000000"/>
              </w:rPr>
              <w:t>水箱具备自动补水功能；</w:t>
            </w:r>
          </w:p>
          <w:p>
            <w:pPr>
              <w:pStyle w:val="null3"/>
              <w:ind w:left="1005"/>
            </w:pPr>
            <w:r>
              <w:rPr>
                <w:rFonts w:ascii="仿宋_GB2312" w:hAnsi="仿宋_GB2312" w:cs="仿宋_GB2312" w:eastAsia="仿宋_GB2312"/>
                <w:sz w:val="24"/>
                <w:color w:val="000000"/>
              </w:rPr>
              <w:t>k)</w:t>
            </w:r>
            <w:r>
              <w:rPr>
                <w:rFonts w:ascii="仿宋_GB2312" w:hAnsi="仿宋_GB2312" w:cs="仿宋_GB2312" w:eastAsia="仿宋_GB2312"/>
                <w:sz w:val="24"/>
                <w:color w:val="000000"/>
              </w:rPr>
              <w:t>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.5 </w:t>
            </w:r>
            <w:r>
              <w:rPr>
                <w:rFonts w:ascii="仿宋_GB2312" w:hAnsi="仿宋_GB2312" w:cs="仿宋_GB2312" w:eastAsia="仿宋_GB2312"/>
                <w:sz w:val="24"/>
                <w:b/>
                <w:color w:val="000000"/>
              </w:rPr>
              <w:t>防爆高低温试验箱</w:t>
            </w:r>
          </w:p>
          <w:p>
            <w:pPr>
              <w:pStyle w:val="null3"/>
              <w:ind w:firstLine="420"/>
            </w:pPr>
            <w:r>
              <w:rPr>
                <w:rFonts w:ascii="仿宋_GB2312" w:hAnsi="仿宋_GB2312" w:cs="仿宋_GB2312" w:eastAsia="仿宋_GB2312"/>
                <w:sz w:val="24"/>
                <w:color w:val="000000"/>
              </w:rPr>
              <w:t>防爆高低温试验箱用于对火箭弹、焰条、焰弹进行高温、低温、高低温循环以及温度筛选（</w:t>
            </w:r>
            <w:r>
              <w:rPr>
                <w:rFonts w:ascii="仿宋_GB2312" w:hAnsi="仿宋_GB2312" w:cs="仿宋_GB2312" w:eastAsia="仿宋_GB2312"/>
                <w:sz w:val="24"/>
                <w:color w:val="000000"/>
              </w:rPr>
              <w:t>ESS</w:t>
            </w:r>
            <w:r>
              <w:rPr>
                <w:rFonts w:ascii="仿宋_GB2312" w:hAnsi="仿宋_GB2312" w:cs="仿宋_GB2312" w:eastAsia="仿宋_GB2312"/>
                <w:sz w:val="24"/>
                <w:color w:val="000000"/>
              </w:rPr>
              <w:t>）试验。</w:t>
            </w:r>
          </w:p>
          <w:p>
            <w:pPr>
              <w:pStyle w:val="null3"/>
              <w:ind w:firstLine="480"/>
            </w:pPr>
            <w:r>
              <w:rPr>
                <w:rFonts w:ascii="仿宋_GB2312" w:hAnsi="仿宋_GB2312" w:cs="仿宋_GB2312" w:eastAsia="仿宋_GB2312"/>
                <w:sz w:val="24"/>
                <w:color w:val="000000"/>
              </w:rPr>
              <w:t>应满足下列要求：</w:t>
            </w:r>
          </w:p>
          <w:p>
            <w:pPr>
              <w:pStyle w:val="null3"/>
              <w:ind w:firstLine="420"/>
            </w:pPr>
            <w:r>
              <w:rPr>
                <w:rFonts w:ascii="仿宋_GB2312" w:hAnsi="仿宋_GB2312" w:cs="仿宋_GB2312" w:eastAsia="仿宋_GB2312"/>
                <w:sz w:val="24"/>
                <w:color w:val="000000"/>
              </w:rPr>
              <w:t>a)</w:t>
            </w:r>
            <w:r>
              <w:rPr>
                <w:rFonts w:ascii="仿宋_GB2312" w:hAnsi="仿宋_GB2312" w:cs="仿宋_GB2312" w:eastAsia="仿宋_GB2312"/>
                <w:sz w:val="24"/>
                <w:color w:val="000000"/>
              </w:rPr>
              <w:t>工作室容积：长≥1900mm；宽≥900mm；高≥900mm；容积≥1500L；</w:t>
            </w:r>
          </w:p>
          <w:p>
            <w:pPr>
              <w:pStyle w:val="null3"/>
              <w:ind w:firstLine="420"/>
            </w:pPr>
            <w:r>
              <w:rPr>
                <w:rFonts w:ascii="仿宋_GB2312" w:hAnsi="仿宋_GB2312" w:cs="仿宋_GB2312" w:eastAsia="仿宋_GB2312"/>
                <w:sz w:val="24"/>
                <w:color w:val="000000"/>
              </w:rPr>
              <w:t>b)</w:t>
            </w:r>
            <w:r>
              <w:rPr>
                <w:rFonts w:ascii="仿宋_GB2312" w:hAnsi="仿宋_GB2312" w:cs="仿宋_GB2312" w:eastAsia="仿宋_GB2312"/>
                <w:sz w:val="24"/>
                <w:color w:val="000000"/>
              </w:rPr>
              <w:t>温度范围：</w:t>
            </w:r>
            <w:r>
              <w:rPr>
                <w:rFonts w:ascii="仿宋_GB2312" w:hAnsi="仿宋_GB2312" w:cs="仿宋_GB2312" w:eastAsia="仿宋_GB2312"/>
                <w:sz w:val="24"/>
                <w:color w:val="000000"/>
              </w:rPr>
              <w:t>-70</w:t>
            </w:r>
            <w:r>
              <w:rPr>
                <w:rFonts w:ascii="仿宋_GB2312" w:hAnsi="仿宋_GB2312" w:cs="仿宋_GB2312" w:eastAsia="仿宋_GB2312"/>
                <w:sz w:val="24"/>
                <w:color w:val="000000"/>
              </w:rPr>
              <w:t>℃～</w:t>
            </w:r>
            <w:r>
              <w:rPr>
                <w:rFonts w:ascii="仿宋_GB2312" w:hAnsi="仿宋_GB2312" w:cs="仿宋_GB2312" w:eastAsia="仿宋_GB2312"/>
                <w:sz w:val="24"/>
                <w:color w:val="000000"/>
              </w:rPr>
              <w:t>150</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c)</w:t>
            </w:r>
            <w:r>
              <w:rPr>
                <w:rFonts w:ascii="仿宋_GB2312" w:hAnsi="仿宋_GB2312" w:cs="仿宋_GB2312" w:eastAsia="仿宋_GB2312"/>
                <w:sz w:val="24"/>
                <w:color w:val="000000"/>
              </w:rPr>
              <w:t>平均升温速率：≥3℃/min；</w:t>
            </w:r>
          </w:p>
          <w:p>
            <w:pPr>
              <w:pStyle w:val="null3"/>
              <w:ind w:firstLine="420"/>
            </w:pPr>
            <w:r>
              <w:rPr>
                <w:rFonts w:ascii="仿宋_GB2312" w:hAnsi="仿宋_GB2312" w:cs="仿宋_GB2312" w:eastAsia="仿宋_GB2312"/>
                <w:sz w:val="24"/>
                <w:color w:val="000000"/>
              </w:rPr>
              <w:t>d)</w:t>
            </w:r>
            <w:r>
              <w:rPr>
                <w:rFonts w:ascii="仿宋_GB2312" w:hAnsi="仿宋_GB2312" w:cs="仿宋_GB2312" w:eastAsia="仿宋_GB2312"/>
                <w:sz w:val="24"/>
                <w:color w:val="000000"/>
              </w:rPr>
              <w:t>平均降温速率：≥2℃/min；</w:t>
            </w:r>
          </w:p>
          <w:p>
            <w:pPr>
              <w:pStyle w:val="null3"/>
              <w:ind w:firstLine="420"/>
            </w:pPr>
            <w:r>
              <w:rPr>
                <w:rFonts w:ascii="仿宋_GB2312" w:hAnsi="仿宋_GB2312" w:cs="仿宋_GB2312" w:eastAsia="仿宋_GB2312"/>
                <w:sz w:val="24"/>
                <w:color w:val="000000"/>
              </w:rPr>
              <w:t>e)</w:t>
            </w:r>
            <w:r>
              <w:rPr>
                <w:rFonts w:ascii="仿宋_GB2312" w:hAnsi="仿宋_GB2312" w:cs="仿宋_GB2312" w:eastAsia="仿宋_GB2312"/>
                <w:sz w:val="24"/>
                <w:color w:val="000000"/>
              </w:rPr>
              <w:t>温度偏差：≤±</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f)</w:t>
            </w:r>
            <w:r>
              <w:rPr>
                <w:rFonts w:ascii="仿宋_GB2312" w:hAnsi="仿宋_GB2312" w:cs="仿宋_GB2312" w:eastAsia="仿宋_GB2312"/>
                <w:sz w:val="24"/>
                <w:color w:val="000000"/>
              </w:rPr>
              <w:t>温度均匀度：≤</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g)</w:t>
            </w:r>
            <w:r>
              <w:rPr>
                <w:rFonts w:ascii="仿宋_GB2312" w:hAnsi="仿宋_GB2312" w:cs="仿宋_GB2312" w:eastAsia="仿宋_GB2312"/>
                <w:sz w:val="24"/>
                <w:color w:val="000000"/>
              </w:rPr>
              <w:t>温度波动度：≤±</w:t>
            </w:r>
            <w:r>
              <w:rPr>
                <w:rFonts w:ascii="仿宋_GB2312" w:hAnsi="仿宋_GB2312" w:cs="仿宋_GB2312" w:eastAsia="仿宋_GB2312"/>
                <w:sz w:val="24"/>
                <w:color w:val="000000"/>
              </w:rPr>
              <w:t>0.5</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h)</w:t>
            </w:r>
            <w:r>
              <w:rPr>
                <w:rFonts w:ascii="仿宋_GB2312" w:hAnsi="仿宋_GB2312" w:cs="仿宋_GB2312" w:eastAsia="仿宋_GB2312"/>
                <w:sz w:val="24"/>
                <w:color w:val="000000"/>
              </w:rPr>
              <w:t>防爆等级要求：不低于</w:t>
            </w:r>
            <w:r>
              <w:rPr>
                <w:rFonts w:ascii="仿宋_GB2312" w:hAnsi="仿宋_GB2312" w:cs="仿宋_GB2312" w:eastAsia="仿宋_GB2312"/>
                <w:sz w:val="24"/>
                <w:color w:val="000000"/>
              </w:rPr>
              <w:t>Ex db IIB T4 Gb</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i)</w:t>
            </w:r>
            <w:r>
              <w:rPr>
                <w:rFonts w:ascii="仿宋_GB2312" w:hAnsi="仿宋_GB2312" w:cs="仿宋_GB2312" w:eastAsia="仿宋_GB2312"/>
                <w:sz w:val="24"/>
                <w:color w:val="000000"/>
              </w:rPr>
              <w:t>试验箱满足GB11158-2008、GB10589-2008、GB/T 10592-2023；</w:t>
            </w:r>
          </w:p>
          <w:p>
            <w:pPr>
              <w:pStyle w:val="null3"/>
              <w:ind w:firstLine="420"/>
            </w:pPr>
            <w:r>
              <w:rPr>
                <w:rFonts w:ascii="仿宋_GB2312" w:hAnsi="仿宋_GB2312" w:cs="仿宋_GB2312" w:eastAsia="仿宋_GB2312"/>
                <w:sz w:val="24"/>
                <w:color w:val="000000"/>
              </w:rPr>
              <w:t>j)</w:t>
            </w:r>
            <w:r>
              <w:rPr>
                <w:rFonts w:ascii="仿宋_GB2312" w:hAnsi="仿宋_GB2312" w:cs="仿宋_GB2312" w:eastAsia="仿宋_GB2312"/>
                <w:sz w:val="24"/>
                <w:color w:val="000000"/>
              </w:rPr>
              <w:t>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.6 </w:t>
            </w:r>
            <w:r>
              <w:rPr>
                <w:rFonts w:ascii="仿宋_GB2312" w:hAnsi="仿宋_GB2312" w:cs="仿宋_GB2312" w:eastAsia="仿宋_GB2312"/>
                <w:sz w:val="24"/>
                <w:b/>
                <w:color w:val="000000"/>
              </w:rPr>
              <w:t>高速摄像</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.6.1</w:t>
            </w:r>
            <w:r>
              <w:rPr>
                <w:rFonts w:ascii="仿宋_GB2312" w:hAnsi="仿宋_GB2312" w:cs="仿宋_GB2312" w:eastAsia="仿宋_GB2312"/>
                <w:sz w:val="24"/>
                <w:color w:val="000000"/>
              </w:rPr>
              <w:t>高速摄像采集设备</w:t>
            </w:r>
          </w:p>
          <w:p>
            <w:pPr>
              <w:pStyle w:val="null3"/>
              <w:ind w:firstLine="480"/>
            </w:pPr>
            <w:r>
              <w:rPr>
                <w:rFonts w:ascii="仿宋_GB2312" w:hAnsi="仿宋_GB2312" w:cs="仿宋_GB2312" w:eastAsia="仿宋_GB2312"/>
                <w:sz w:val="24"/>
                <w:color w:val="000000"/>
              </w:rPr>
              <w:t>应满足以下要求：</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1280</w:t>
            </w:r>
            <w:r>
              <w:rPr>
                <w:rFonts w:ascii="仿宋_GB2312" w:hAnsi="仿宋_GB2312" w:cs="仿宋_GB2312" w:eastAsia="仿宋_GB2312"/>
                <w:sz w:val="24"/>
                <w:color w:val="000000"/>
              </w:rPr>
              <w:t>×</w:t>
            </w:r>
            <w:r>
              <w:rPr>
                <w:rFonts w:ascii="仿宋_GB2312" w:hAnsi="仿宋_GB2312" w:cs="仿宋_GB2312" w:eastAsia="仿宋_GB2312"/>
                <w:sz w:val="24"/>
                <w:color w:val="000000"/>
              </w:rPr>
              <w:t>1024</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w:t>
            </w:r>
            <w:r>
              <w:rPr>
                <w:rFonts w:ascii="仿宋_GB2312" w:hAnsi="仿宋_GB2312" w:cs="仿宋_GB2312" w:eastAsia="仿宋_GB2312"/>
                <w:sz w:val="24"/>
                <w:color w:val="000000"/>
              </w:rPr>
              <w:t>满画幅最高帧频：≥25000fps，且分辨率和对应帧频多档可调；</w:t>
            </w:r>
            <w:r>
              <w:rPr>
                <w:rFonts w:ascii="仿宋_GB2312" w:hAnsi="仿宋_GB2312" w:cs="仿宋_GB2312" w:eastAsia="仿宋_GB2312"/>
                <w:sz w:val="24"/>
              </w:rPr>
              <w:t>（提供具有CMA或CNAS认证的第三方检测机构出具的检测报告）</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w:t>
            </w:r>
            <w:r>
              <w:rPr>
                <w:rFonts w:ascii="仿宋_GB2312" w:hAnsi="仿宋_GB2312" w:cs="仿宋_GB2312" w:eastAsia="仿宋_GB2312"/>
                <w:sz w:val="24"/>
                <w:color w:val="000000"/>
              </w:rPr>
              <w:t>最高拍摄帧频：在</w:t>
            </w:r>
            <w:r>
              <w:rPr>
                <w:rFonts w:ascii="仿宋_GB2312" w:hAnsi="仿宋_GB2312" w:cs="仿宋_GB2312" w:eastAsia="仿宋_GB2312"/>
                <w:sz w:val="24"/>
                <w:color w:val="000000"/>
              </w:rPr>
              <w:t>1280</w:t>
            </w: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分辨率下不少于</w:t>
            </w:r>
            <w:r>
              <w:rPr>
                <w:rFonts w:ascii="仿宋_GB2312" w:hAnsi="仿宋_GB2312" w:cs="仿宋_GB2312" w:eastAsia="仿宋_GB2312"/>
                <w:sz w:val="24"/>
                <w:color w:val="000000"/>
              </w:rPr>
              <w:t>100</w:t>
            </w:r>
            <w:r>
              <w:rPr>
                <w:rFonts w:ascii="仿宋_GB2312" w:hAnsi="仿宋_GB2312" w:cs="仿宋_GB2312" w:eastAsia="仿宋_GB2312"/>
                <w:sz w:val="24"/>
                <w:color w:val="000000"/>
              </w:rPr>
              <w:t>万帧</w:t>
            </w:r>
            <w:r>
              <w:rPr>
                <w:rFonts w:ascii="仿宋_GB2312" w:hAnsi="仿宋_GB2312" w:cs="仿宋_GB2312" w:eastAsia="仿宋_GB2312"/>
                <w:sz w:val="24"/>
                <w:color w:val="000000"/>
              </w:rPr>
              <w:t>/</w:t>
            </w:r>
            <w:r>
              <w:rPr>
                <w:rFonts w:ascii="仿宋_GB2312" w:hAnsi="仿宋_GB2312" w:cs="仿宋_GB2312" w:eastAsia="仿宋_GB2312"/>
                <w:sz w:val="24"/>
                <w:color w:val="000000"/>
              </w:rPr>
              <w:t>秒；</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w:t>
            </w:r>
            <w:r>
              <w:rPr>
                <w:rFonts w:ascii="仿宋_GB2312" w:hAnsi="仿宋_GB2312" w:cs="仿宋_GB2312" w:eastAsia="仿宋_GB2312"/>
                <w:sz w:val="24"/>
                <w:color w:val="000000"/>
              </w:rPr>
              <w:t>像元尺寸：≥</w:t>
            </w:r>
            <w:r>
              <w:rPr>
                <w:rFonts w:ascii="仿宋_GB2312" w:hAnsi="仿宋_GB2312" w:cs="仿宋_GB2312" w:eastAsia="仿宋_GB2312"/>
                <w:sz w:val="24"/>
                <w:color w:val="000000"/>
              </w:rPr>
              <w:t>20</w:t>
            </w:r>
            <w:r>
              <w:rPr>
                <w:rFonts w:ascii="仿宋_GB2312" w:hAnsi="仿宋_GB2312" w:cs="仿宋_GB2312" w:eastAsia="仿宋_GB2312"/>
                <w:sz w:val="24"/>
                <w:color w:val="000000"/>
              </w:rPr>
              <w:t>μ</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μ</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rPr>
              <w:t>（提供具有CMA或CNAS认证的第三方检测机构出具的检测报告）</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e)</w:t>
            </w:r>
            <w:r>
              <w:rPr>
                <w:rFonts w:ascii="仿宋_GB2312" w:hAnsi="仿宋_GB2312" w:cs="仿宋_GB2312" w:eastAsia="仿宋_GB2312"/>
                <w:sz w:val="24"/>
                <w:color w:val="000000"/>
              </w:rPr>
              <w:t>通讯接口：万兆以太网；</w:t>
            </w:r>
          </w:p>
          <w:p>
            <w:pPr>
              <w:pStyle w:val="null3"/>
              <w:ind w:left="1005"/>
            </w:pPr>
            <w:r>
              <w:rPr>
                <w:rFonts w:ascii="仿宋_GB2312" w:hAnsi="仿宋_GB2312" w:cs="仿宋_GB2312" w:eastAsia="仿宋_GB2312"/>
                <w:sz w:val="24"/>
                <w:color w:val="000000"/>
              </w:rPr>
              <w:t>f)</w:t>
            </w:r>
            <w:r>
              <w:rPr>
                <w:rFonts w:ascii="仿宋_GB2312" w:hAnsi="仿宋_GB2312" w:cs="仿宋_GB2312" w:eastAsia="仿宋_GB2312"/>
                <w:sz w:val="24"/>
                <w:color w:val="000000"/>
              </w:rPr>
              <w:t>▲</w:t>
            </w:r>
            <w:r>
              <w:rPr>
                <w:rFonts w:ascii="仿宋_GB2312" w:hAnsi="仿宋_GB2312" w:cs="仿宋_GB2312" w:eastAsia="仿宋_GB2312"/>
                <w:sz w:val="24"/>
                <w:color w:val="000000"/>
              </w:rPr>
              <w:t>镜头接口：标准电动</w:t>
            </w:r>
            <w:r>
              <w:rPr>
                <w:rFonts w:ascii="仿宋_GB2312" w:hAnsi="仿宋_GB2312" w:cs="仿宋_GB2312" w:eastAsia="仿宋_GB2312"/>
                <w:sz w:val="24"/>
                <w:color w:val="000000"/>
              </w:rPr>
              <w:t>EF</w:t>
            </w:r>
            <w:r>
              <w:rPr>
                <w:rFonts w:ascii="仿宋_GB2312" w:hAnsi="仿宋_GB2312" w:cs="仿宋_GB2312" w:eastAsia="仿宋_GB2312"/>
                <w:sz w:val="24"/>
                <w:color w:val="000000"/>
              </w:rPr>
              <w:t>口，可转接</w:t>
            </w:r>
            <w:r>
              <w:rPr>
                <w:rFonts w:ascii="仿宋_GB2312" w:hAnsi="仿宋_GB2312" w:cs="仿宋_GB2312" w:eastAsia="仿宋_GB2312"/>
                <w:sz w:val="24"/>
                <w:color w:val="000000"/>
              </w:rPr>
              <w:t>F</w:t>
            </w:r>
            <w:r>
              <w:rPr>
                <w:rFonts w:ascii="仿宋_GB2312" w:hAnsi="仿宋_GB2312" w:cs="仿宋_GB2312" w:eastAsia="仿宋_GB2312"/>
                <w:sz w:val="24"/>
                <w:color w:val="000000"/>
              </w:rPr>
              <w:t>、</w:t>
            </w:r>
            <w:r>
              <w:rPr>
                <w:rFonts w:ascii="仿宋_GB2312" w:hAnsi="仿宋_GB2312" w:cs="仿宋_GB2312" w:eastAsia="仿宋_GB2312"/>
                <w:sz w:val="24"/>
                <w:color w:val="000000"/>
              </w:rPr>
              <w:t>C</w:t>
            </w:r>
            <w:r>
              <w:rPr>
                <w:rFonts w:ascii="仿宋_GB2312" w:hAnsi="仿宋_GB2312" w:cs="仿宋_GB2312" w:eastAsia="仿宋_GB2312"/>
                <w:sz w:val="24"/>
                <w:color w:val="000000"/>
              </w:rPr>
              <w:t>等接口</w:t>
            </w:r>
            <w:r>
              <w:rPr>
                <w:rFonts w:ascii="仿宋_GB2312" w:hAnsi="仿宋_GB2312" w:cs="仿宋_GB2312" w:eastAsia="仿宋_GB2312"/>
                <w:sz w:val="24"/>
              </w:rPr>
              <w:t>（提供具有CMA或CNAS认证的第三方检测机构出具的检测报告）</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g)</w:t>
            </w:r>
            <w:r>
              <w:rPr>
                <w:rFonts w:ascii="仿宋_GB2312" w:hAnsi="仿宋_GB2312" w:cs="仿宋_GB2312" w:eastAsia="仿宋_GB2312"/>
                <w:sz w:val="24"/>
                <w:color w:val="000000"/>
              </w:rPr>
              <w:t>视频输出接口：</w:t>
            </w:r>
            <w:r>
              <w:rPr>
                <w:rFonts w:ascii="仿宋_GB2312" w:hAnsi="仿宋_GB2312" w:cs="仿宋_GB2312" w:eastAsia="仿宋_GB2312"/>
                <w:sz w:val="24"/>
                <w:color w:val="000000"/>
              </w:rPr>
              <w:t>HD-SDI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h)</w:t>
            </w:r>
            <w:r>
              <w:rPr>
                <w:rFonts w:ascii="仿宋_GB2312" w:hAnsi="仿宋_GB2312" w:cs="仿宋_GB2312" w:eastAsia="仿宋_GB2312"/>
                <w:sz w:val="24"/>
                <w:color w:val="000000"/>
              </w:rPr>
              <w:t>快速回放：在</w:t>
            </w:r>
            <w:r>
              <w:rPr>
                <w:rFonts w:ascii="仿宋_GB2312" w:hAnsi="仿宋_GB2312" w:cs="仿宋_GB2312" w:eastAsia="仿宋_GB2312"/>
                <w:sz w:val="24"/>
                <w:color w:val="000000"/>
              </w:rPr>
              <w:t>10s</w:t>
            </w:r>
            <w:r>
              <w:rPr>
                <w:rFonts w:ascii="仿宋_GB2312" w:hAnsi="仿宋_GB2312" w:cs="仿宋_GB2312" w:eastAsia="仿宋_GB2312"/>
                <w:sz w:val="24"/>
                <w:color w:val="000000"/>
              </w:rPr>
              <w:t>内将关键事件段视频回放；</w:t>
            </w:r>
          </w:p>
          <w:p>
            <w:pPr>
              <w:pStyle w:val="null3"/>
              <w:ind w:left="1005"/>
            </w:pPr>
            <w:r>
              <w:rPr>
                <w:rFonts w:ascii="仿宋_GB2312" w:hAnsi="仿宋_GB2312" w:cs="仿宋_GB2312" w:eastAsia="仿宋_GB2312"/>
                <w:sz w:val="24"/>
                <w:color w:val="000000"/>
              </w:rPr>
              <w:t>i)</w:t>
            </w:r>
            <w:r>
              <w:rPr>
                <w:rFonts w:ascii="仿宋_GB2312" w:hAnsi="仿宋_GB2312" w:cs="仿宋_GB2312" w:eastAsia="仿宋_GB2312"/>
                <w:sz w:val="24"/>
                <w:color w:val="000000"/>
              </w:rPr>
              <w:t>图像色彩：黑白；</w:t>
            </w:r>
          </w:p>
          <w:p>
            <w:pPr>
              <w:pStyle w:val="null3"/>
              <w:ind w:left="1005"/>
            </w:pPr>
            <w:r>
              <w:rPr>
                <w:rFonts w:ascii="仿宋_GB2312" w:hAnsi="仿宋_GB2312" w:cs="仿宋_GB2312" w:eastAsia="仿宋_GB2312"/>
                <w:sz w:val="24"/>
                <w:color w:val="000000"/>
              </w:rPr>
              <w:t>j)</w:t>
            </w:r>
            <w:r>
              <w:rPr>
                <w:rFonts w:ascii="仿宋_GB2312" w:hAnsi="仿宋_GB2312" w:cs="仿宋_GB2312" w:eastAsia="仿宋_GB2312"/>
                <w:sz w:val="24"/>
                <w:color w:val="000000"/>
              </w:rPr>
              <w:t>▲</w:t>
            </w:r>
            <w:r>
              <w:rPr>
                <w:rFonts w:ascii="仿宋_GB2312" w:hAnsi="仿宋_GB2312" w:cs="仿宋_GB2312" w:eastAsia="仿宋_GB2312"/>
                <w:sz w:val="24"/>
                <w:color w:val="000000"/>
              </w:rPr>
              <w:t>相机内存：≥9</w:t>
            </w:r>
            <w:r>
              <w:rPr>
                <w:rFonts w:ascii="仿宋_GB2312" w:hAnsi="仿宋_GB2312" w:cs="仿宋_GB2312" w:eastAsia="仿宋_GB2312"/>
                <w:sz w:val="24"/>
                <w:color w:val="000000"/>
              </w:rPr>
              <w:t>s</w:t>
            </w:r>
            <w:r>
              <w:rPr>
                <w:rFonts w:ascii="仿宋_GB2312" w:hAnsi="仿宋_GB2312" w:cs="仿宋_GB2312" w:eastAsia="仿宋_GB2312"/>
                <w:sz w:val="24"/>
                <w:color w:val="000000"/>
              </w:rPr>
              <w:t>，下载格式必须包括但不限于</w:t>
            </w:r>
            <w:r>
              <w:rPr>
                <w:rFonts w:ascii="仿宋_GB2312" w:hAnsi="仿宋_GB2312" w:cs="仿宋_GB2312" w:eastAsia="仿宋_GB2312"/>
                <w:sz w:val="24"/>
                <w:color w:val="000000"/>
              </w:rPr>
              <w:t xml:space="preserve">RHVD </w:t>
            </w:r>
            <w:r>
              <w:rPr>
                <w:rFonts w:ascii="仿宋_GB2312" w:hAnsi="仿宋_GB2312" w:cs="仿宋_GB2312" w:eastAsia="仿宋_GB2312"/>
                <w:sz w:val="24"/>
                <w:color w:val="000000"/>
              </w:rPr>
              <w:t>、</w:t>
            </w:r>
            <w:r>
              <w:rPr>
                <w:rFonts w:ascii="仿宋_GB2312" w:hAnsi="仿宋_GB2312" w:cs="仿宋_GB2312" w:eastAsia="仿宋_GB2312"/>
                <w:sz w:val="24"/>
                <w:color w:val="000000"/>
              </w:rPr>
              <w:t>BMP</w:t>
            </w:r>
            <w:r>
              <w:rPr>
                <w:rFonts w:ascii="仿宋_GB2312" w:hAnsi="仿宋_GB2312" w:cs="仿宋_GB2312" w:eastAsia="仿宋_GB2312"/>
                <w:sz w:val="24"/>
                <w:color w:val="000000"/>
              </w:rPr>
              <w:t>、</w:t>
            </w:r>
            <w:r>
              <w:rPr>
                <w:rFonts w:ascii="仿宋_GB2312" w:hAnsi="仿宋_GB2312" w:cs="仿宋_GB2312" w:eastAsia="仿宋_GB2312"/>
                <w:sz w:val="24"/>
                <w:color w:val="000000"/>
              </w:rPr>
              <w:t>YUV</w:t>
            </w:r>
            <w:r>
              <w:rPr>
                <w:rFonts w:ascii="仿宋_GB2312" w:hAnsi="仿宋_GB2312" w:cs="仿宋_GB2312" w:eastAsia="仿宋_GB2312"/>
                <w:sz w:val="24"/>
                <w:color w:val="000000"/>
              </w:rPr>
              <w:t>、</w:t>
            </w:r>
            <w:r>
              <w:rPr>
                <w:rFonts w:ascii="仿宋_GB2312" w:hAnsi="仿宋_GB2312" w:cs="仿宋_GB2312" w:eastAsia="仿宋_GB2312"/>
                <w:sz w:val="24"/>
                <w:color w:val="000000"/>
              </w:rPr>
              <w:t>AVI</w:t>
            </w:r>
            <w:r>
              <w:rPr>
                <w:rFonts w:ascii="仿宋_GB2312" w:hAnsi="仿宋_GB2312" w:cs="仿宋_GB2312" w:eastAsia="仿宋_GB2312"/>
                <w:sz w:val="24"/>
                <w:color w:val="000000"/>
              </w:rPr>
              <w:t>；</w:t>
            </w:r>
            <w:r>
              <w:rPr>
                <w:rFonts w:ascii="仿宋_GB2312" w:hAnsi="仿宋_GB2312" w:cs="仿宋_GB2312" w:eastAsia="仿宋_GB2312"/>
                <w:sz w:val="24"/>
              </w:rPr>
              <w:t>（提供具有CMA或CNAS认证的第三方检测机构出具的检测报告）</w:t>
            </w:r>
          </w:p>
          <w:p>
            <w:pPr>
              <w:pStyle w:val="null3"/>
              <w:ind w:left="1005"/>
            </w:pPr>
            <w:r>
              <w:rPr>
                <w:rFonts w:ascii="仿宋_GB2312" w:hAnsi="仿宋_GB2312" w:cs="仿宋_GB2312" w:eastAsia="仿宋_GB2312"/>
                <w:sz w:val="24"/>
                <w:color w:val="000000"/>
              </w:rPr>
              <w:t>k)</w:t>
            </w:r>
            <w:r>
              <w:rPr>
                <w:rFonts w:ascii="仿宋_GB2312" w:hAnsi="仿宋_GB2312" w:cs="仿宋_GB2312" w:eastAsia="仿宋_GB2312"/>
                <w:sz w:val="24"/>
                <w:color w:val="000000"/>
              </w:rPr>
              <w:t>扩展内存≥</w:t>
            </w:r>
            <w:r>
              <w:rPr>
                <w:rFonts w:ascii="仿宋_GB2312" w:hAnsi="仿宋_GB2312" w:cs="仿宋_GB2312" w:eastAsia="仿宋_GB2312"/>
                <w:sz w:val="24"/>
                <w:color w:val="000000"/>
              </w:rPr>
              <w:t>4TB</w:t>
            </w:r>
            <w:r>
              <w:rPr>
                <w:rFonts w:ascii="仿宋_GB2312" w:hAnsi="仿宋_GB2312" w:cs="仿宋_GB2312" w:eastAsia="仿宋_GB2312"/>
                <w:sz w:val="24"/>
                <w:color w:val="000000"/>
              </w:rPr>
              <w:t>，且可随时拔插；</w:t>
            </w:r>
          </w:p>
          <w:p>
            <w:pPr>
              <w:pStyle w:val="null3"/>
              <w:ind w:left="1005"/>
            </w:pPr>
            <w:r>
              <w:rPr>
                <w:rFonts w:ascii="仿宋_GB2312" w:hAnsi="仿宋_GB2312" w:cs="仿宋_GB2312" w:eastAsia="仿宋_GB2312"/>
                <w:sz w:val="24"/>
                <w:color w:val="000000"/>
              </w:rPr>
              <w:t>l)</w:t>
            </w:r>
            <w:r>
              <w:rPr>
                <w:rFonts w:ascii="仿宋_GB2312" w:hAnsi="仿宋_GB2312" w:cs="仿宋_GB2312" w:eastAsia="仿宋_GB2312"/>
                <w:sz w:val="24"/>
                <w:color w:val="000000"/>
              </w:rPr>
              <w:t>时间同步精度：≤</w:t>
            </w:r>
            <w:r>
              <w:rPr>
                <w:rFonts w:ascii="仿宋_GB2312" w:hAnsi="仿宋_GB2312" w:cs="仿宋_GB2312" w:eastAsia="仿宋_GB2312"/>
                <w:sz w:val="24"/>
                <w:color w:val="000000"/>
              </w:rPr>
              <w:t>100ns</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m)</w:t>
            </w:r>
            <w:r>
              <w:rPr>
                <w:rFonts w:ascii="仿宋_GB2312" w:hAnsi="仿宋_GB2312" w:cs="仿宋_GB2312" w:eastAsia="仿宋_GB2312"/>
                <w:sz w:val="24"/>
                <w:color w:val="000000"/>
              </w:rPr>
              <w:t>功耗：≤</w:t>
            </w:r>
            <w:r>
              <w:rPr>
                <w:rFonts w:ascii="仿宋_GB2312" w:hAnsi="仿宋_GB2312" w:cs="仿宋_GB2312" w:eastAsia="仿宋_GB2312"/>
                <w:sz w:val="24"/>
                <w:color w:val="000000"/>
              </w:rPr>
              <w:t>200W</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n)</w:t>
            </w:r>
            <w:r>
              <w:rPr>
                <w:rFonts w:ascii="仿宋_GB2312" w:hAnsi="仿宋_GB2312" w:cs="仿宋_GB2312" w:eastAsia="仿宋_GB2312"/>
                <w:sz w:val="24"/>
                <w:color w:val="000000"/>
              </w:rPr>
              <w:t>最小曝光时间：≤</w:t>
            </w:r>
            <w:r>
              <w:rPr>
                <w:rFonts w:ascii="仿宋_GB2312" w:hAnsi="仿宋_GB2312" w:cs="仿宋_GB2312" w:eastAsia="仿宋_GB2312"/>
                <w:sz w:val="24"/>
                <w:color w:val="000000"/>
              </w:rPr>
              <w:t>150ns</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o)</w:t>
            </w:r>
            <w:r>
              <w:rPr>
                <w:rFonts w:ascii="仿宋_GB2312" w:hAnsi="仿宋_GB2312" w:cs="仿宋_GB2312" w:eastAsia="仿宋_GB2312"/>
                <w:sz w:val="24"/>
                <w:color w:val="000000"/>
              </w:rPr>
              <w:t>体积：≤</w:t>
            </w:r>
            <w:r>
              <w:rPr>
                <w:rFonts w:ascii="仿宋_GB2312" w:hAnsi="仿宋_GB2312" w:cs="仿宋_GB2312" w:eastAsia="仿宋_GB2312"/>
                <w:sz w:val="24"/>
                <w:color w:val="000000"/>
              </w:rPr>
              <w:t>125mm</w:t>
            </w:r>
            <w:r>
              <w:rPr>
                <w:rFonts w:ascii="仿宋_GB2312" w:hAnsi="仿宋_GB2312" w:cs="仿宋_GB2312" w:eastAsia="仿宋_GB2312"/>
                <w:sz w:val="24"/>
                <w:color w:val="000000"/>
              </w:rPr>
              <w:t>×</w:t>
            </w:r>
            <w:r>
              <w:rPr>
                <w:rFonts w:ascii="仿宋_GB2312" w:hAnsi="仿宋_GB2312" w:cs="仿宋_GB2312" w:eastAsia="仿宋_GB2312"/>
                <w:sz w:val="24"/>
                <w:color w:val="000000"/>
              </w:rPr>
              <w:t>125mm</w:t>
            </w:r>
            <w:r>
              <w:rPr>
                <w:rFonts w:ascii="仿宋_GB2312" w:hAnsi="仿宋_GB2312" w:cs="仿宋_GB2312" w:eastAsia="仿宋_GB2312"/>
                <w:sz w:val="24"/>
                <w:color w:val="000000"/>
              </w:rPr>
              <w:t>×</w:t>
            </w:r>
            <w:r>
              <w:rPr>
                <w:rFonts w:ascii="仿宋_GB2312" w:hAnsi="仿宋_GB2312" w:cs="仿宋_GB2312" w:eastAsia="仿宋_GB2312"/>
                <w:sz w:val="24"/>
                <w:color w:val="000000"/>
              </w:rPr>
              <w:t>210mm</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p)</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5kg</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q)</w:t>
            </w:r>
            <w:r>
              <w:rPr>
                <w:rFonts w:ascii="仿宋_GB2312" w:hAnsi="仿宋_GB2312" w:cs="仿宋_GB2312" w:eastAsia="仿宋_GB2312"/>
                <w:sz w:val="24"/>
                <w:color w:val="000000"/>
              </w:rPr>
              <w:t>工作温度：-25℃～﹢50℃；</w:t>
            </w:r>
          </w:p>
          <w:p>
            <w:pPr>
              <w:pStyle w:val="null3"/>
              <w:ind w:left="1005"/>
            </w:pPr>
            <w:r>
              <w:rPr>
                <w:rFonts w:ascii="仿宋_GB2312" w:hAnsi="仿宋_GB2312" w:cs="仿宋_GB2312" w:eastAsia="仿宋_GB2312"/>
                <w:sz w:val="24"/>
                <w:color w:val="000000"/>
              </w:rPr>
              <w:t>r)</w:t>
            </w:r>
            <w:r>
              <w:rPr>
                <w:rFonts w:ascii="仿宋_GB2312" w:hAnsi="仿宋_GB2312" w:cs="仿宋_GB2312" w:eastAsia="仿宋_GB2312"/>
                <w:sz w:val="24"/>
                <w:color w:val="000000"/>
              </w:rPr>
              <w:t>储存温度：-40℃～﹢60℃ ；</w:t>
            </w:r>
          </w:p>
          <w:p>
            <w:pPr>
              <w:pStyle w:val="null3"/>
              <w:ind w:left="1005"/>
            </w:pPr>
            <w:r>
              <w:rPr>
                <w:rFonts w:ascii="仿宋_GB2312" w:hAnsi="仿宋_GB2312" w:cs="仿宋_GB2312" w:eastAsia="仿宋_GB2312"/>
                <w:sz w:val="24"/>
                <w:color w:val="000000"/>
              </w:rPr>
              <w:t>s)</w:t>
            </w:r>
            <w:r>
              <w:rPr>
                <w:rFonts w:ascii="仿宋_GB2312" w:hAnsi="仿宋_GB2312" w:cs="仿宋_GB2312" w:eastAsia="仿宋_GB2312"/>
                <w:sz w:val="24"/>
                <w:color w:val="000000"/>
              </w:rPr>
              <w:t>相对湿度：不大于98%（温度25℃时）</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.6.2 </w:t>
            </w:r>
            <w:r>
              <w:rPr>
                <w:rFonts w:ascii="仿宋_GB2312" w:hAnsi="仿宋_GB2312" w:cs="仿宋_GB2312" w:eastAsia="仿宋_GB2312"/>
                <w:sz w:val="24"/>
                <w:color w:val="000000"/>
              </w:rPr>
              <w:t>镜头</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）长焦镜头</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焦距范围：</w:t>
            </w:r>
            <w:r>
              <w:rPr>
                <w:rFonts w:ascii="仿宋_GB2312" w:hAnsi="仿宋_GB2312" w:cs="仿宋_GB2312" w:eastAsia="仿宋_GB2312"/>
                <w:sz w:val="24"/>
                <w:color w:val="000000"/>
              </w:rPr>
              <w:t>70-200mm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最大光圈：</w:t>
            </w:r>
            <w:r>
              <w:rPr>
                <w:rFonts w:ascii="仿宋_GB2312" w:hAnsi="仿宋_GB2312" w:cs="仿宋_GB2312" w:eastAsia="仿宋_GB2312"/>
                <w:sz w:val="24"/>
                <w:color w:val="000000"/>
              </w:rPr>
              <w:t>F2.8</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）短焦镜头</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焦距范围：</w:t>
            </w:r>
            <w:r>
              <w:rPr>
                <w:rFonts w:ascii="仿宋_GB2312" w:hAnsi="仿宋_GB2312" w:cs="仿宋_GB2312" w:eastAsia="仿宋_GB2312"/>
                <w:sz w:val="24"/>
                <w:color w:val="000000"/>
              </w:rPr>
              <w:t>24-70mm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最大光圈：</w:t>
            </w:r>
            <w:r>
              <w:rPr>
                <w:rFonts w:ascii="仿宋_GB2312" w:hAnsi="仿宋_GB2312" w:cs="仿宋_GB2312" w:eastAsia="仿宋_GB2312"/>
                <w:sz w:val="24"/>
                <w:color w:val="000000"/>
              </w:rPr>
              <w:t>F2.8</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.6.3 </w:t>
            </w:r>
            <w:r>
              <w:rPr>
                <w:rFonts w:ascii="仿宋_GB2312" w:hAnsi="仿宋_GB2312" w:cs="仿宋_GB2312" w:eastAsia="仿宋_GB2312"/>
                <w:sz w:val="24"/>
                <w:color w:val="000000"/>
              </w:rPr>
              <w:t>三角架</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最大承重：≥</w:t>
            </w:r>
            <w:r>
              <w:rPr>
                <w:rFonts w:ascii="仿宋_GB2312" w:hAnsi="仿宋_GB2312" w:cs="仿宋_GB2312" w:eastAsia="仿宋_GB2312"/>
                <w:sz w:val="24"/>
                <w:color w:val="000000"/>
              </w:rPr>
              <w:t>12kg</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最大工作高度：≥</w:t>
            </w:r>
            <w:r>
              <w:rPr>
                <w:rFonts w:ascii="仿宋_GB2312" w:hAnsi="仿宋_GB2312" w:cs="仿宋_GB2312" w:eastAsia="仿宋_GB2312"/>
                <w:sz w:val="24"/>
                <w:color w:val="000000"/>
              </w:rPr>
              <w:t>188cm</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折合高度：≤</w:t>
            </w:r>
            <w:r>
              <w:rPr>
                <w:rFonts w:ascii="仿宋_GB2312" w:hAnsi="仿宋_GB2312" w:cs="仿宋_GB2312" w:eastAsia="仿宋_GB2312"/>
                <w:sz w:val="24"/>
                <w:color w:val="000000"/>
              </w:rPr>
              <w:t>80cm</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.6.4 </w:t>
            </w:r>
            <w:r>
              <w:rPr>
                <w:rFonts w:ascii="仿宋_GB2312" w:hAnsi="仿宋_GB2312" w:cs="仿宋_GB2312" w:eastAsia="仿宋_GB2312"/>
                <w:sz w:val="24"/>
                <w:color w:val="000000"/>
              </w:rPr>
              <w:t>云台</w:t>
            </w:r>
          </w:p>
          <w:p>
            <w:pPr>
              <w:pStyle w:val="null3"/>
              <w:ind w:left="1005"/>
            </w:pPr>
            <w:r>
              <w:rPr>
                <w:rFonts w:ascii="仿宋_GB2312" w:hAnsi="仿宋_GB2312" w:cs="仿宋_GB2312" w:eastAsia="仿宋_GB2312"/>
                <w:sz w:val="24"/>
                <w:color w:val="000000"/>
              </w:rPr>
              <w:t>a)</w:t>
            </w:r>
            <w:r>
              <w:rPr>
                <w:rFonts w:ascii="仿宋_GB2312" w:hAnsi="仿宋_GB2312" w:cs="仿宋_GB2312" w:eastAsia="仿宋_GB2312"/>
                <w:sz w:val="24"/>
                <w:color w:val="000000"/>
              </w:rPr>
              <w:t>最大承重：≥</w:t>
            </w:r>
            <w:r>
              <w:rPr>
                <w:rFonts w:ascii="仿宋_GB2312" w:hAnsi="仿宋_GB2312" w:cs="仿宋_GB2312" w:eastAsia="仿宋_GB2312"/>
                <w:sz w:val="24"/>
                <w:color w:val="000000"/>
              </w:rPr>
              <w:t>5kg</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b)</w:t>
            </w:r>
            <w:r>
              <w:rPr>
                <w:rFonts w:ascii="仿宋_GB2312" w:hAnsi="仿宋_GB2312" w:cs="仿宋_GB2312" w:eastAsia="仿宋_GB2312"/>
                <w:sz w:val="24"/>
                <w:color w:val="000000"/>
              </w:rPr>
              <w:t>全景旋转角度：</w:t>
            </w:r>
            <w:r>
              <w:rPr>
                <w:rFonts w:ascii="仿宋_GB2312" w:hAnsi="仿宋_GB2312" w:cs="仿宋_GB2312" w:eastAsia="仿宋_GB2312"/>
                <w:sz w:val="24"/>
                <w:color w:val="000000"/>
              </w:rPr>
              <w:t>360</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c)</w:t>
            </w:r>
            <w:r>
              <w:rPr>
                <w:rFonts w:ascii="仿宋_GB2312" w:hAnsi="仿宋_GB2312" w:cs="仿宋_GB2312" w:eastAsia="仿宋_GB2312"/>
                <w:sz w:val="24"/>
                <w:color w:val="000000"/>
              </w:rPr>
              <w:t>前后俯仰角度：</w:t>
            </w:r>
            <w:r>
              <w:rPr>
                <w:rFonts w:ascii="仿宋_GB2312" w:hAnsi="仿宋_GB2312" w:cs="仿宋_GB2312" w:eastAsia="仿宋_GB2312"/>
                <w:sz w:val="24"/>
                <w:color w:val="000000"/>
              </w:rPr>
              <w:t>-30</w:t>
            </w:r>
            <w:r>
              <w:rPr>
                <w:rFonts w:ascii="仿宋_GB2312" w:hAnsi="仿宋_GB2312" w:cs="仿宋_GB2312" w:eastAsia="仿宋_GB2312"/>
                <w:sz w:val="24"/>
                <w:color w:val="000000"/>
              </w:rPr>
              <w:t>°～</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p>
          <w:p>
            <w:pPr>
              <w:pStyle w:val="null3"/>
              <w:ind w:left="1005"/>
            </w:pPr>
            <w:r>
              <w:rPr>
                <w:rFonts w:ascii="仿宋_GB2312" w:hAnsi="仿宋_GB2312" w:cs="仿宋_GB2312" w:eastAsia="仿宋_GB2312"/>
                <w:sz w:val="24"/>
                <w:color w:val="000000"/>
              </w:rPr>
              <w:t>d)</w:t>
            </w:r>
            <w:r>
              <w:rPr>
                <w:rFonts w:ascii="仿宋_GB2312" w:hAnsi="仿宋_GB2312" w:cs="仿宋_GB2312" w:eastAsia="仿宋_GB2312"/>
                <w:sz w:val="24"/>
                <w:color w:val="000000"/>
              </w:rPr>
              <w:t>侧向倾斜角度：</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.6.5 </w:t>
            </w:r>
            <w:r>
              <w:rPr>
                <w:rFonts w:ascii="仿宋_GB2312" w:hAnsi="仿宋_GB2312" w:cs="仿宋_GB2312" w:eastAsia="仿宋_GB2312"/>
                <w:sz w:val="24"/>
                <w:color w:val="000000"/>
              </w:rPr>
              <w:t>补光灯</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光源类型：</w:t>
            </w:r>
            <w:r>
              <w:rPr>
                <w:rFonts w:ascii="仿宋_GB2312" w:hAnsi="仿宋_GB2312" w:cs="仿宋_GB2312" w:eastAsia="仿宋_GB2312"/>
                <w:sz w:val="24"/>
                <w:color w:val="000000"/>
              </w:rPr>
              <w:t>LED</w:t>
            </w:r>
            <w:r>
              <w:rPr>
                <w:rFonts w:ascii="仿宋_GB2312" w:hAnsi="仿宋_GB2312" w:cs="仿宋_GB2312" w:eastAsia="仿宋_GB2312"/>
                <w:sz w:val="24"/>
                <w:color w:val="000000"/>
              </w:rPr>
              <w:t>高亮无频闪光源；</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功耗：≥</w:t>
            </w:r>
            <w:r>
              <w:rPr>
                <w:rFonts w:ascii="仿宋_GB2312" w:hAnsi="仿宋_GB2312" w:cs="仿宋_GB2312" w:eastAsia="仿宋_GB2312"/>
                <w:sz w:val="24"/>
                <w:color w:val="000000"/>
              </w:rPr>
              <w:t>200W</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.6.6 B</w:t>
            </w:r>
            <w:r>
              <w:rPr>
                <w:rFonts w:ascii="仿宋_GB2312" w:hAnsi="仿宋_GB2312" w:cs="仿宋_GB2312" w:eastAsia="仿宋_GB2312"/>
                <w:sz w:val="24"/>
                <w:color w:val="000000"/>
              </w:rPr>
              <w:t>码授时模块</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B</w:t>
            </w:r>
            <w:r>
              <w:rPr>
                <w:rFonts w:ascii="仿宋_GB2312" w:hAnsi="仿宋_GB2312" w:cs="仿宋_GB2312" w:eastAsia="仿宋_GB2312"/>
                <w:sz w:val="24"/>
                <w:color w:val="000000"/>
              </w:rPr>
              <w:t>码输入</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GPS</w:t>
            </w:r>
            <w:r>
              <w:rPr>
                <w:rFonts w:ascii="仿宋_GB2312" w:hAnsi="仿宋_GB2312" w:cs="仿宋_GB2312" w:eastAsia="仿宋_GB2312"/>
                <w:sz w:val="24"/>
                <w:color w:val="000000"/>
              </w:rPr>
              <w:t>和北斗双接入；</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定时精度：优于</w:t>
            </w:r>
            <w:r>
              <w:rPr>
                <w:rFonts w:ascii="仿宋_GB2312" w:hAnsi="仿宋_GB2312" w:cs="仿宋_GB2312" w:eastAsia="仿宋_GB2312"/>
                <w:sz w:val="24"/>
                <w:color w:val="000000"/>
              </w:rPr>
              <w:t>100ns</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B</w:t>
            </w:r>
            <w:r>
              <w:rPr>
                <w:rFonts w:ascii="仿宋_GB2312" w:hAnsi="仿宋_GB2312" w:cs="仿宋_GB2312" w:eastAsia="仿宋_GB2312"/>
                <w:sz w:val="24"/>
                <w:color w:val="000000"/>
              </w:rPr>
              <w:t>码输出</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路数</w:t>
            </w:r>
            <w:r>
              <w:rPr>
                <w:rFonts w:ascii="仿宋_GB2312" w:hAnsi="仿宋_GB2312" w:cs="仿宋_GB2312" w:eastAsia="仿宋_GB2312"/>
                <w:sz w:val="24"/>
                <w:color w:val="000000"/>
              </w:rPr>
              <w:t>/</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20/BNC</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授时精度：优于</w:t>
            </w:r>
            <w:r>
              <w:rPr>
                <w:rFonts w:ascii="仿宋_GB2312" w:hAnsi="仿宋_GB2312" w:cs="仿宋_GB2312" w:eastAsia="仿宋_GB2312"/>
                <w:sz w:val="24"/>
                <w:color w:val="000000"/>
              </w:rPr>
              <w:t>36</w:t>
            </w:r>
            <w:r>
              <w:rPr>
                <w:rFonts w:ascii="仿宋_GB2312" w:hAnsi="仿宋_GB2312" w:cs="仿宋_GB2312" w:eastAsia="仿宋_GB2312"/>
                <w:sz w:val="24"/>
                <w:color w:val="000000"/>
              </w:rPr>
              <w:t>μ</w:t>
            </w:r>
            <w:r>
              <w:rPr>
                <w:rFonts w:ascii="仿宋_GB2312" w:hAnsi="仿宋_GB2312" w:cs="仿宋_GB2312" w:eastAsia="仿宋_GB2312"/>
                <w:sz w:val="24"/>
                <w:color w:val="000000"/>
              </w:rPr>
              <w:t>s</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.6.7 </w:t>
            </w:r>
            <w:r>
              <w:rPr>
                <w:rFonts w:ascii="仿宋_GB2312" w:hAnsi="仿宋_GB2312" w:cs="仿宋_GB2312" w:eastAsia="仿宋_GB2312"/>
                <w:sz w:val="24"/>
                <w:color w:val="000000"/>
              </w:rPr>
              <w:t>移动电源</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1000Wh</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1500W</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12kg</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.6.8 </w:t>
            </w:r>
            <w:r>
              <w:rPr>
                <w:rFonts w:ascii="仿宋_GB2312" w:hAnsi="仿宋_GB2312" w:cs="仿宋_GB2312" w:eastAsia="仿宋_GB2312"/>
                <w:sz w:val="24"/>
                <w:color w:val="000000"/>
              </w:rPr>
              <w:t>控制终端</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CPU</w:t>
            </w:r>
            <w:r>
              <w:rPr>
                <w:rFonts w:ascii="仿宋_GB2312" w:hAnsi="仿宋_GB2312" w:cs="仿宋_GB2312" w:eastAsia="仿宋_GB2312"/>
                <w:sz w:val="24"/>
                <w:color w:val="000000"/>
              </w:rPr>
              <w:t>：≥</w:t>
            </w:r>
            <w:r>
              <w:rPr>
                <w:rFonts w:ascii="仿宋_GB2312" w:hAnsi="仿宋_GB2312" w:cs="仿宋_GB2312" w:eastAsia="仿宋_GB2312"/>
                <w:sz w:val="24"/>
                <w:color w:val="000000"/>
              </w:rPr>
              <w:t>i7-13700H</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32GB</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硬盘：≥4</w:t>
            </w:r>
            <w:r>
              <w:rPr>
                <w:rFonts w:ascii="仿宋_GB2312" w:hAnsi="仿宋_GB2312" w:cs="仿宋_GB2312" w:eastAsia="仿宋_GB2312"/>
                <w:sz w:val="24"/>
                <w:color w:val="000000"/>
              </w:rPr>
              <w:t>TB SSD</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.6.9 </w:t>
            </w:r>
            <w:r>
              <w:rPr>
                <w:rFonts w:ascii="仿宋_GB2312" w:hAnsi="仿宋_GB2312" w:cs="仿宋_GB2312" w:eastAsia="仿宋_GB2312"/>
                <w:sz w:val="24"/>
                <w:color w:val="000000"/>
              </w:rPr>
              <w:t>采集控制软件</w:t>
            </w:r>
          </w:p>
          <w:p>
            <w:pPr>
              <w:pStyle w:val="null3"/>
              <w:ind w:firstLine="480"/>
            </w:pPr>
            <w:r>
              <w:rPr>
                <w:rFonts w:ascii="仿宋_GB2312" w:hAnsi="仿宋_GB2312" w:cs="仿宋_GB2312" w:eastAsia="仿宋_GB2312"/>
                <w:sz w:val="24"/>
                <w:color w:val="000000"/>
              </w:rPr>
              <w:t>a</w:t>
            </w:r>
            <w:r>
              <w:rPr>
                <w:rFonts w:ascii="仿宋_GB2312" w:hAnsi="仿宋_GB2312" w:cs="仿宋_GB2312" w:eastAsia="仿宋_GB2312"/>
                <w:sz w:val="24"/>
                <w:color w:val="000000"/>
              </w:rPr>
              <w:t>）中文操作界面，具有自主知识产权；</w:t>
            </w:r>
          </w:p>
          <w:p>
            <w:pPr>
              <w:pStyle w:val="null3"/>
              <w:ind w:firstLine="480"/>
            </w:pPr>
            <w:r>
              <w:rPr>
                <w:rFonts w:ascii="仿宋_GB2312" w:hAnsi="仿宋_GB2312" w:cs="仿宋_GB2312" w:eastAsia="仿宋_GB2312"/>
                <w:sz w:val="24"/>
                <w:color w:val="000000"/>
              </w:rPr>
              <w:t>b</w:t>
            </w:r>
            <w:r>
              <w:rPr>
                <w:rFonts w:ascii="仿宋_GB2312" w:hAnsi="仿宋_GB2312" w:cs="仿宋_GB2312" w:eastAsia="仿宋_GB2312"/>
                <w:sz w:val="24"/>
                <w:color w:val="000000"/>
              </w:rPr>
              <w:t>）支持通过同步</w:t>
            </w:r>
            <w:r>
              <w:rPr>
                <w:rFonts w:ascii="仿宋_GB2312" w:hAnsi="仿宋_GB2312" w:cs="仿宋_GB2312" w:eastAsia="仿宋_GB2312"/>
                <w:sz w:val="24"/>
                <w:color w:val="000000"/>
              </w:rPr>
              <w:t>IO</w:t>
            </w:r>
            <w:r>
              <w:rPr>
                <w:rFonts w:ascii="仿宋_GB2312" w:hAnsi="仿宋_GB2312" w:cs="仿宋_GB2312" w:eastAsia="仿宋_GB2312"/>
                <w:sz w:val="24"/>
                <w:color w:val="000000"/>
              </w:rPr>
              <w:t>信号和触发信号与其他设备同步数据采集存储；</w:t>
            </w:r>
          </w:p>
          <w:p>
            <w:pPr>
              <w:pStyle w:val="null3"/>
              <w:ind w:firstLine="480"/>
            </w:pPr>
            <w:r>
              <w:rPr>
                <w:rFonts w:ascii="仿宋_GB2312" w:hAnsi="仿宋_GB2312" w:cs="仿宋_GB2312" w:eastAsia="仿宋_GB2312"/>
                <w:sz w:val="24"/>
                <w:color w:val="000000"/>
              </w:rPr>
              <w:t>c</w:t>
            </w:r>
            <w:r>
              <w:rPr>
                <w:rFonts w:ascii="仿宋_GB2312" w:hAnsi="仿宋_GB2312" w:cs="仿宋_GB2312" w:eastAsia="仿宋_GB2312"/>
                <w:sz w:val="24"/>
                <w:color w:val="000000"/>
              </w:rPr>
              <w:t>）具有对超高速动态采集设备进行参数配置、实现感兴趣区域（</w:t>
            </w:r>
            <w:r>
              <w:rPr>
                <w:rFonts w:ascii="仿宋_GB2312" w:hAnsi="仿宋_GB2312" w:cs="仿宋_GB2312" w:eastAsia="仿宋_GB2312"/>
                <w:sz w:val="24"/>
                <w:color w:val="000000"/>
              </w:rPr>
              <w:t>Region of Interest, ROI</w:t>
            </w:r>
            <w:r>
              <w:rPr>
                <w:rFonts w:ascii="仿宋_GB2312" w:hAnsi="仿宋_GB2312" w:cs="仿宋_GB2312" w:eastAsia="仿宋_GB2312"/>
                <w:sz w:val="24"/>
                <w:color w:val="000000"/>
              </w:rPr>
              <w:t>）</w:t>
            </w:r>
            <w:r>
              <w:rPr>
                <w:rFonts w:ascii="仿宋_GB2312" w:hAnsi="仿宋_GB2312" w:cs="仿宋_GB2312" w:eastAsia="仿宋_GB2312"/>
                <w:sz w:val="24"/>
                <w:color w:val="000000"/>
              </w:rPr>
              <w:t>等控制操作，包括停止采集、开始预览、高速采集、高速存储、正在录制、导出预览、视频导出功能，能根据要求回放指定视频片段；</w:t>
            </w:r>
          </w:p>
          <w:p>
            <w:pPr>
              <w:pStyle w:val="null3"/>
              <w:ind w:firstLine="480"/>
            </w:pPr>
            <w:r>
              <w:rPr>
                <w:rFonts w:ascii="仿宋_GB2312" w:hAnsi="仿宋_GB2312" w:cs="仿宋_GB2312" w:eastAsia="仿宋_GB2312"/>
                <w:sz w:val="24"/>
                <w:color w:val="000000"/>
              </w:rPr>
              <w:t>d</w:t>
            </w:r>
            <w:r>
              <w:rPr>
                <w:rFonts w:ascii="仿宋_GB2312" w:hAnsi="仿宋_GB2312" w:cs="仿宋_GB2312" w:eastAsia="仿宋_GB2312"/>
                <w:sz w:val="24"/>
                <w:color w:val="000000"/>
              </w:rPr>
              <w:t>）具有同时采集播放和下载存储功能，最大带宽≥</w:t>
            </w:r>
            <w:r>
              <w:rPr>
                <w:rFonts w:ascii="仿宋_GB2312" w:hAnsi="仿宋_GB2312" w:cs="仿宋_GB2312" w:eastAsia="仿宋_GB2312"/>
                <w:sz w:val="24"/>
                <w:color w:val="000000"/>
              </w:rPr>
              <w:t>32GB/s</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e</w:t>
            </w:r>
            <w:r>
              <w:rPr>
                <w:rFonts w:ascii="仿宋_GB2312" w:hAnsi="仿宋_GB2312" w:cs="仿宋_GB2312" w:eastAsia="仿宋_GB2312"/>
                <w:sz w:val="24"/>
                <w:color w:val="000000"/>
              </w:rPr>
              <w:t>）具有自动定位关键帧功能；</w:t>
            </w:r>
          </w:p>
          <w:p>
            <w:pPr>
              <w:pStyle w:val="null3"/>
              <w:ind w:firstLine="480"/>
            </w:pPr>
            <w:r>
              <w:rPr>
                <w:rFonts w:ascii="仿宋_GB2312" w:hAnsi="仿宋_GB2312" w:cs="仿宋_GB2312" w:eastAsia="仿宋_GB2312"/>
                <w:sz w:val="24"/>
                <w:color w:val="000000"/>
              </w:rPr>
              <w:t>f</w:t>
            </w:r>
            <w:r>
              <w:rPr>
                <w:rFonts w:ascii="仿宋_GB2312" w:hAnsi="仿宋_GB2312" w:cs="仿宋_GB2312" w:eastAsia="仿宋_GB2312"/>
                <w:sz w:val="24"/>
                <w:color w:val="000000"/>
              </w:rPr>
              <w:t>）具有拍摄结束形成视频列表功能，具有内存不足提醒等。</w:t>
            </w:r>
          </w:p>
          <w:p>
            <w:pPr>
              <w:pStyle w:val="null3"/>
            </w:pPr>
            <w:r>
              <w:rPr>
                <w:rFonts w:ascii="仿宋_GB2312" w:hAnsi="仿宋_GB2312" w:cs="仿宋_GB2312" w:eastAsia="仿宋_GB2312"/>
                <w:sz w:val="24"/>
                <w:color w:val="000000"/>
              </w:rPr>
              <w:t xml:space="preserve">1.6.10 </w:t>
            </w:r>
            <w:r>
              <w:rPr>
                <w:rFonts w:ascii="仿宋_GB2312" w:hAnsi="仿宋_GB2312" w:cs="仿宋_GB2312" w:eastAsia="仿宋_GB2312"/>
                <w:sz w:val="24"/>
                <w:color w:val="000000"/>
              </w:rPr>
              <w:t>图像处理分析软件</w:t>
            </w:r>
          </w:p>
          <w:p>
            <w:pPr>
              <w:pStyle w:val="null3"/>
              <w:ind w:left="735"/>
            </w:pPr>
            <w:r>
              <w:rPr>
                <w:rFonts w:ascii="仿宋_GB2312" w:hAnsi="仿宋_GB2312" w:cs="仿宋_GB2312" w:eastAsia="仿宋_GB2312"/>
                <w:sz w:val="24"/>
                <w:color w:val="000000"/>
              </w:rPr>
              <w:t>a</w:t>
            </w:r>
            <w:r>
              <w:rPr>
                <w:rFonts w:ascii="仿宋_GB2312" w:hAnsi="仿宋_GB2312" w:cs="仿宋_GB2312" w:eastAsia="仿宋_GB2312"/>
                <w:sz w:val="24"/>
                <w:color w:val="000000"/>
              </w:rPr>
              <w:t>）中文操作界面；具有自主知识产权；</w:t>
            </w:r>
          </w:p>
          <w:p>
            <w:pPr>
              <w:pStyle w:val="null3"/>
              <w:ind w:left="7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）具有视频剪辑、</w:t>
            </w:r>
            <w:r>
              <w:rPr>
                <w:rFonts w:ascii="仿宋_GB2312" w:hAnsi="仿宋_GB2312" w:cs="仿宋_GB2312" w:eastAsia="仿宋_GB2312"/>
                <w:sz w:val="24"/>
                <w:color w:val="000000"/>
              </w:rPr>
              <w:t>Gamma</w:t>
            </w:r>
            <w:r>
              <w:rPr>
                <w:rFonts w:ascii="仿宋_GB2312" w:hAnsi="仿宋_GB2312" w:cs="仿宋_GB2312" w:eastAsia="仿宋_GB2312"/>
                <w:sz w:val="24"/>
                <w:color w:val="000000"/>
              </w:rPr>
              <w:t>矫正、单双目运动分析、角度测量、速度测量、加速度测量、位姿测量等功能。</w:t>
            </w:r>
          </w:p>
          <w:p>
            <w:pPr>
              <w:pStyle w:val="null3"/>
            </w:pPr>
            <w:r>
              <w:rPr>
                <w:rFonts w:ascii="仿宋_GB2312" w:hAnsi="仿宋_GB2312" w:cs="仿宋_GB2312" w:eastAsia="仿宋_GB2312"/>
                <w:sz w:val="24"/>
                <w:color w:val="000000"/>
              </w:rPr>
              <w:t>1.6.11 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.7 </w:t>
            </w:r>
            <w:r>
              <w:rPr>
                <w:rFonts w:ascii="仿宋_GB2312" w:hAnsi="仿宋_GB2312" w:cs="仿宋_GB2312" w:eastAsia="仿宋_GB2312"/>
                <w:sz w:val="24"/>
                <w:b/>
                <w:color w:val="000000"/>
              </w:rPr>
              <w:t>光电经纬仪</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.7.1 </w:t>
            </w:r>
            <w:r>
              <w:rPr>
                <w:rFonts w:ascii="仿宋_GB2312" w:hAnsi="仿宋_GB2312" w:cs="仿宋_GB2312" w:eastAsia="仿宋_GB2312"/>
                <w:sz w:val="24"/>
                <w:color w:val="000000"/>
              </w:rPr>
              <w:t>光电经纬仪性能</w:t>
            </w:r>
          </w:p>
          <w:p>
            <w:pPr>
              <w:pStyle w:val="null3"/>
              <w:ind w:firstLine="480"/>
            </w:pPr>
            <w:r>
              <w:rPr>
                <w:rFonts w:ascii="仿宋_GB2312" w:hAnsi="仿宋_GB2312" w:cs="仿宋_GB2312" w:eastAsia="仿宋_GB2312"/>
                <w:sz w:val="24"/>
                <w:color w:val="000000"/>
              </w:rPr>
              <w:t>功能说明：检测火箭弹、焰条、焰弹初速、射高、落速。</w:t>
            </w:r>
          </w:p>
          <w:p>
            <w:pPr>
              <w:pStyle w:val="null3"/>
              <w:ind w:firstLine="480"/>
            </w:pPr>
            <w:r>
              <w:rPr>
                <w:rFonts w:ascii="仿宋_GB2312" w:hAnsi="仿宋_GB2312" w:cs="仿宋_GB2312" w:eastAsia="仿宋_GB2312"/>
                <w:sz w:val="24"/>
                <w:color w:val="000000"/>
              </w:rPr>
              <w:t>应满足下列要求：</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60kg</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作用距离：优于</w:t>
            </w:r>
            <w:r>
              <w:rPr>
                <w:rFonts w:ascii="仿宋_GB2312" w:hAnsi="仿宋_GB2312" w:cs="仿宋_GB2312" w:eastAsia="仿宋_GB2312"/>
                <w:sz w:val="24"/>
                <w:color w:val="000000"/>
              </w:rPr>
              <w:t>5km</w:t>
            </w:r>
            <w:r>
              <w:rPr>
                <w:rFonts w:ascii="仿宋_GB2312" w:hAnsi="仿宋_GB2312" w:cs="仿宋_GB2312" w:eastAsia="仿宋_GB2312"/>
                <w:sz w:val="24"/>
                <w:color w:val="000000"/>
              </w:rPr>
              <w:t>（目标直径≥</w:t>
            </w:r>
            <w:r>
              <w:rPr>
                <w:rFonts w:ascii="仿宋_GB2312" w:hAnsi="仿宋_GB2312" w:cs="仿宋_GB2312" w:eastAsia="仿宋_GB2312"/>
                <w:sz w:val="24"/>
                <w:color w:val="000000"/>
              </w:rPr>
              <w:t>80mm</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1400mm</w:t>
            </w:r>
            <w:r>
              <w:rPr>
                <w:rFonts w:ascii="仿宋_GB2312" w:hAnsi="仿宋_GB2312" w:cs="仿宋_GB2312" w:eastAsia="仿宋_GB2312"/>
                <w:sz w:val="24"/>
                <w:color w:val="000000"/>
              </w:rPr>
              <w:t>），优于</w:t>
            </w:r>
            <w:r>
              <w:rPr>
                <w:rFonts w:ascii="仿宋_GB2312" w:hAnsi="仿宋_GB2312" w:cs="仿宋_GB2312" w:eastAsia="仿宋_GB2312"/>
                <w:sz w:val="24"/>
                <w:color w:val="000000"/>
              </w:rPr>
              <w:t>500m</w:t>
            </w:r>
            <w:r>
              <w:rPr>
                <w:rFonts w:ascii="仿宋_GB2312" w:hAnsi="仿宋_GB2312" w:cs="仿宋_GB2312" w:eastAsia="仿宋_GB2312"/>
                <w:sz w:val="24"/>
                <w:color w:val="000000"/>
              </w:rPr>
              <w:t>（目标直径≥</w:t>
            </w:r>
            <w:r>
              <w:rPr>
                <w:rFonts w:ascii="仿宋_GB2312" w:hAnsi="仿宋_GB2312" w:cs="仿宋_GB2312" w:eastAsia="仿宋_GB2312"/>
                <w:sz w:val="24"/>
                <w:color w:val="000000"/>
              </w:rPr>
              <w:t>20mm</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100mm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时间同步精度：优于</w:t>
            </w:r>
            <w:r>
              <w:rPr>
                <w:rFonts w:ascii="仿宋_GB2312" w:hAnsi="仿宋_GB2312" w:cs="仿宋_GB2312" w:eastAsia="仿宋_GB2312"/>
                <w:sz w:val="24"/>
                <w:color w:val="000000"/>
              </w:rPr>
              <w:t>300ns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事后回放时间：0-</w:t>
            </w:r>
            <w:r>
              <w:rPr>
                <w:rFonts w:ascii="仿宋_GB2312" w:hAnsi="仿宋_GB2312" w:cs="仿宋_GB2312" w:eastAsia="仿宋_GB2312"/>
                <w:sz w:val="24"/>
                <w:color w:val="000000"/>
              </w:rPr>
              <w:t>60s</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.7.2 </w:t>
            </w:r>
            <w:r>
              <w:rPr>
                <w:rFonts w:ascii="仿宋_GB2312" w:hAnsi="仿宋_GB2312" w:cs="仿宋_GB2312" w:eastAsia="仿宋_GB2312"/>
                <w:sz w:val="24"/>
                <w:color w:val="000000"/>
              </w:rPr>
              <w:t>高速可见光成像单元</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分辨率及帧率：≥</w:t>
            </w:r>
            <w:r>
              <w:rPr>
                <w:rFonts w:ascii="仿宋_GB2312" w:hAnsi="仿宋_GB2312" w:cs="仿宋_GB2312" w:eastAsia="仿宋_GB2312"/>
                <w:sz w:val="24"/>
                <w:color w:val="000000"/>
              </w:rPr>
              <w:t>1920</w:t>
            </w:r>
            <w:r>
              <w:rPr>
                <w:rFonts w:ascii="仿宋_GB2312" w:hAnsi="仿宋_GB2312" w:cs="仿宋_GB2312" w:eastAsia="仿宋_GB2312"/>
                <w:sz w:val="24"/>
                <w:color w:val="000000"/>
              </w:rPr>
              <w:t>×</w:t>
            </w:r>
            <w:r>
              <w:rPr>
                <w:rFonts w:ascii="仿宋_GB2312" w:hAnsi="仿宋_GB2312" w:cs="仿宋_GB2312" w:eastAsia="仿宋_GB2312"/>
                <w:sz w:val="24"/>
                <w:color w:val="000000"/>
              </w:rPr>
              <w:t>1080@2000fps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1TB</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像元尺寸：≤</w:t>
            </w:r>
            <w:r>
              <w:rPr>
                <w:rFonts w:ascii="仿宋_GB2312" w:hAnsi="仿宋_GB2312" w:cs="仿宋_GB2312" w:eastAsia="仿宋_GB2312"/>
                <w:sz w:val="24"/>
                <w:color w:val="000000"/>
              </w:rPr>
              <w:t>10</w:t>
            </w:r>
            <w:r>
              <w:rPr>
                <w:rFonts w:ascii="仿宋_GB2312" w:hAnsi="仿宋_GB2312" w:cs="仿宋_GB2312" w:eastAsia="仿宋_GB2312"/>
                <w:sz w:val="24"/>
                <w:color w:val="000000"/>
              </w:rPr>
              <w:t>μ</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μ</w:t>
            </w:r>
            <w:r>
              <w:rPr>
                <w:rFonts w:ascii="仿宋_GB2312" w:hAnsi="仿宋_GB2312" w:cs="仿宋_GB2312" w:eastAsia="仿宋_GB2312"/>
                <w:sz w:val="24"/>
                <w:color w:val="000000"/>
              </w:rPr>
              <w:t>m</w:t>
            </w:r>
            <w:r>
              <w:rPr>
                <w:rFonts w:ascii="仿宋_GB2312" w:hAnsi="仿宋_GB2312" w:cs="仿宋_GB2312" w:eastAsia="仿宋_GB2312"/>
                <w:sz w:val="24"/>
                <w:color w:val="000000"/>
              </w:rPr>
              <w:t>；</w:t>
            </w:r>
            <w:r>
              <w:rPr>
                <w:rFonts w:ascii="仿宋_GB2312" w:hAnsi="仿宋_GB2312" w:cs="仿宋_GB2312" w:eastAsia="仿宋_GB2312"/>
                <w:sz w:val="24"/>
              </w:rPr>
              <w:t xml:space="preserve"> </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模拟增益：四档可调；</w:t>
            </w:r>
          </w:p>
          <w:p>
            <w:pPr>
              <w:pStyle w:val="null3"/>
              <w:ind w:left="1035"/>
            </w:pPr>
            <w:r>
              <w:rPr>
                <w:rFonts w:ascii="仿宋_GB2312" w:hAnsi="仿宋_GB2312" w:cs="仿宋_GB2312" w:eastAsia="仿宋_GB2312"/>
                <w:sz w:val="24"/>
                <w:color w:val="000000"/>
              </w:rPr>
              <w:t>e)</w:t>
            </w:r>
            <w:r>
              <w:rPr>
                <w:rFonts w:ascii="仿宋_GB2312" w:hAnsi="仿宋_GB2312" w:cs="仿宋_GB2312" w:eastAsia="仿宋_GB2312"/>
                <w:sz w:val="24"/>
                <w:color w:val="000000"/>
              </w:rPr>
              <w:t>最小曝光时间：</w:t>
            </w:r>
            <w:r>
              <w:rPr>
                <w:rFonts w:ascii="仿宋_GB2312" w:hAnsi="仿宋_GB2312" w:cs="仿宋_GB2312" w:eastAsia="仿宋_GB2312"/>
                <w:sz w:val="24"/>
                <w:color w:val="000000"/>
              </w:rPr>
              <w:t>1</w:t>
            </w:r>
            <w:r>
              <w:rPr>
                <w:rFonts w:ascii="仿宋_GB2312" w:hAnsi="仿宋_GB2312" w:cs="仿宋_GB2312" w:eastAsia="仿宋_GB2312"/>
                <w:sz w:val="24"/>
                <w:color w:val="000000"/>
              </w:rPr>
              <w:t>μ</w:t>
            </w:r>
            <w:r>
              <w:rPr>
                <w:rFonts w:ascii="仿宋_GB2312" w:hAnsi="仿宋_GB2312" w:cs="仿宋_GB2312" w:eastAsia="仿宋_GB2312"/>
                <w:sz w:val="24"/>
                <w:color w:val="000000"/>
              </w:rPr>
              <w:t>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f)</w:t>
            </w:r>
            <w:r>
              <w:rPr>
                <w:rFonts w:ascii="仿宋_GB2312" w:hAnsi="仿宋_GB2312" w:cs="仿宋_GB2312" w:eastAsia="仿宋_GB2312"/>
                <w:sz w:val="24"/>
                <w:color w:val="000000"/>
              </w:rPr>
              <w:t>色彩：彩色；</w:t>
            </w:r>
          </w:p>
          <w:p>
            <w:pPr>
              <w:pStyle w:val="null3"/>
              <w:ind w:left="1035"/>
            </w:pPr>
            <w:r>
              <w:rPr>
                <w:rFonts w:ascii="仿宋_GB2312" w:hAnsi="仿宋_GB2312" w:cs="仿宋_GB2312" w:eastAsia="仿宋_GB2312"/>
                <w:sz w:val="24"/>
                <w:color w:val="000000"/>
              </w:rPr>
              <w:t>g)</w:t>
            </w:r>
            <w:r>
              <w:rPr>
                <w:rFonts w:ascii="仿宋_GB2312" w:hAnsi="仿宋_GB2312" w:cs="仿宋_GB2312" w:eastAsia="仿宋_GB2312"/>
                <w:sz w:val="24"/>
                <w:color w:val="000000"/>
              </w:rPr>
              <w:t>镜头：焦距</w:t>
            </w: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r>
              <w:rPr>
                <w:rFonts w:ascii="仿宋_GB2312" w:hAnsi="仿宋_GB2312" w:cs="仿宋_GB2312" w:eastAsia="仿宋_GB2312"/>
                <w:sz w:val="24"/>
                <w:color w:val="000000"/>
              </w:rPr>
              <w:t>700mm</w:t>
            </w:r>
            <w:r>
              <w:rPr>
                <w:rFonts w:ascii="仿宋_GB2312" w:hAnsi="仿宋_GB2312" w:cs="仿宋_GB2312" w:eastAsia="仿宋_GB2312"/>
                <w:sz w:val="24"/>
                <w:color w:val="000000"/>
              </w:rPr>
              <w:t>，支持连续变焦，口径≥</w:t>
            </w:r>
            <w:r>
              <w:rPr>
                <w:rFonts w:ascii="仿宋_GB2312" w:hAnsi="仿宋_GB2312" w:cs="仿宋_GB2312" w:eastAsia="仿宋_GB2312"/>
                <w:sz w:val="24"/>
                <w:color w:val="000000"/>
              </w:rPr>
              <w:t>120mm</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.7.3 </w:t>
            </w:r>
            <w:r>
              <w:rPr>
                <w:rFonts w:ascii="仿宋_GB2312" w:hAnsi="仿宋_GB2312" w:cs="仿宋_GB2312" w:eastAsia="仿宋_GB2312"/>
                <w:sz w:val="24"/>
                <w:color w:val="000000"/>
              </w:rPr>
              <w:t>中波红外成像单元</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中波制冷红外相机分辨率及帧频：≥</w:t>
            </w:r>
            <w:r>
              <w:rPr>
                <w:rFonts w:ascii="仿宋_GB2312" w:hAnsi="仿宋_GB2312" w:cs="仿宋_GB2312" w:eastAsia="仿宋_GB2312"/>
                <w:sz w:val="24"/>
                <w:color w:val="000000"/>
              </w:rPr>
              <w:t>640</w:t>
            </w:r>
            <w:r>
              <w:rPr>
                <w:rFonts w:ascii="仿宋_GB2312" w:hAnsi="仿宋_GB2312" w:cs="仿宋_GB2312" w:eastAsia="仿宋_GB2312"/>
                <w:sz w:val="24"/>
                <w:color w:val="000000"/>
              </w:rPr>
              <w:t>×</w:t>
            </w:r>
            <w:r>
              <w:rPr>
                <w:rFonts w:ascii="仿宋_GB2312" w:hAnsi="仿宋_GB2312" w:cs="仿宋_GB2312" w:eastAsia="仿宋_GB2312"/>
                <w:sz w:val="24"/>
                <w:color w:val="000000"/>
              </w:rPr>
              <w:t>512@50Hz</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镜头：焦距≥</w:t>
            </w:r>
            <w:r>
              <w:rPr>
                <w:rFonts w:ascii="仿宋_GB2312" w:hAnsi="仿宋_GB2312" w:cs="仿宋_GB2312" w:eastAsia="仿宋_GB2312"/>
                <w:sz w:val="24"/>
                <w:color w:val="000000"/>
              </w:rPr>
              <w:t>400mm</w:t>
            </w:r>
            <w:r>
              <w:rPr>
                <w:rFonts w:ascii="仿宋_GB2312" w:hAnsi="仿宋_GB2312" w:cs="仿宋_GB2312" w:eastAsia="仿宋_GB2312"/>
                <w:sz w:val="24"/>
                <w:color w:val="000000"/>
              </w:rPr>
              <w:t>，口径≥</w:t>
            </w:r>
            <w:r>
              <w:rPr>
                <w:rFonts w:ascii="仿宋_GB2312" w:hAnsi="仿宋_GB2312" w:cs="仿宋_GB2312" w:eastAsia="仿宋_GB2312"/>
                <w:sz w:val="24"/>
                <w:color w:val="000000"/>
              </w:rPr>
              <w:t>100mm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存储：≥</w:t>
            </w:r>
            <w:r>
              <w:rPr>
                <w:rFonts w:ascii="仿宋_GB2312" w:hAnsi="仿宋_GB2312" w:cs="仿宋_GB2312" w:eastAsia="仿宋_GB2312"/>
                <w:sz w:val="24"/>
                <w:color w:val="000000"/>
              </w:rPr>
              <w:t>1TB</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.7.4 </w:t>
            </w:r>
            <w:r>
              <w:rPr>
                <w:rFonts w:ascii="仿宋_GB2312" w:hAnsi="仿宋_GB2312" w:cs="仿宋_GB2312" w:eastAsia="仿宋_GB2312"/>
                <w:sz w:val="24"/>
                <w:color w:val="000000"/>
              </w:rPr>
              <w:t>伺服跟踪单元</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旋转范围：方位</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360</w:t>
            </w:r>
            <w:r>
              <w:rPr>
                <w:rFonts w:ascii="仿宋_GB2312" w:hAnsi="仿宋_GB2312" w:cs="仿宋_GB2312" w:eastAsia="仿宋_GB2312"/>
                <w:sz w:val="24"/>
                <w:color w:val="000000"/>
              </w:rPr>
              <w:t>°，俯仰</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185</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指向精度：优于</w:t>
            </w:r>
            <w:r>
              <w:rPr>
                <w:rFonts w:ascii="仿宋_GB2312" w:hAnsi="仿宋_GB2312" w:cs="仿宋_GB2312" w:eastAsia="仿宋_GB2312"/>
                <w:sz w:val="24"/>
                <w:color w:val="000000"/>
              </w:rPr>
              <w:t>0.01</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轴系精度：优于</w:t>
            </w: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调平精度：优于</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e)</w:t>
            </w:r>
            <w:r>
              <w:rPr>
                <w:rFonts w:ascii="仿宋_GB2312" w:hAnsi="仿宋_GB2312" w:cs="仿宋_GB2312" w:eastAsia="仿宋_GB2312"/>
                <w:sz w:val="24"/>
                <w:color w:val="000000"/>
              </w:rPr>
              <w:t>最大角速度：≥</w:t>
            </w:r>
            <w:r>
              <w:rPr>
                <w:rFonts w:ascii="仿宋_GB2312" w:hAnsi="仿宋_GB2312" w:cs="仿宋_GB2312" w:eastAsia="仿宋_GB2312"/>
                <w:sz w:val="24"/>
                <w:color w:val="000000"/>
              </w:rPr>
              <w:t>60</w:t>
            </w:r>
            <w:r>
              <w:rPr>
                <w:rFonts w:ascii="仿宋_GB2312" w:hAnsi="仿宋_GB2312" w:cs="仿宋_GB2312" w:eastAsia="仿宋_GB2312"/>
                <w:sz w:val="24"/>
                <w:color w:val="000000"/>
              </w:rPr>
              <w:t>°</w:t>
            </w:r>
            <w:r>
              <w:rPr>
                <w:rFonts w:ascii="仿宋_GB2312" w:hAnsi="仿宋_GB2312" w:cs="仿宋_GB2312" w:eastAsia="仿宋_GB2312"/>
                <w:sz w:val="24"/>
                <w:color w:val="000000"/>
              </w:rPr>
              <w:t>/s</w:t>
            </w:r>
            <w:r>
              <w:rPr>
                <w:rFonts w:ascii="仿宋_GB2312" w:hAnsi="仿宋_GB2312" w:cs="仿宋_GB2312" w:eastAsia="仿宋_GB2312"/>
                <w:sz w:val="24"/>
                <w:color w:val="000000"/>
              </w:rPr>
              <w:t>；最大角加速度：≥</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s²</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f)</w:t>
            </w:r>
            <w:r>
              <w:rPr>
                <w:rFonts w:ascii="仿宋_GB2312" w:hAnsi="仿宋_GB2312" w:cs="仿宋_GB2312" w:eastAsia="仿宋_GB2312"/>
                <w:sz w:val="24"/>
                <w:color w:val="000000"/>
              </w:rPr>
              <w:t>具有防水、防潮、防沙、防腐蚀功能。</w:t>
            </w:r>
          </w:p>
          <w:p>
            <w:pPr>
              <w:pStyle w:val="null3"/>
              <w:ind w:firstLine="480"/>
            </w:pPr>
            <w:r>
              <w:rPr>
                <w:rFonts w:ascii="仿宋_GB2312" w:hAnsi="仿宋_GB2312" w:cs="仿宋_GB2312" w:eastAsia="仿宋_GB2312"/>
                <w:sz w:val="24"/>
                <w:color w:val="000000"/>
              </w:rPr>
              <w:t>1.7.5 供电要求</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电压：220V±10%；</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功耗：≤500W。</w:t>
            </w:r>
          </w:p>
          <w:p>
            <w:pPr>
              <w:pStyle w:val="null3"/>
              <w:ind w:firstLine="480"/>
            </w:pPr>
            <w:r>
              <w:rPr>
                <w:rFonts w:ascii="仿宋_GB2312" w:hAnsi="仿宋_GB2312" w:cs="仿宋_GB2312" w:eastAsia="仿宋_GB2312"/>
                <w:sz w:val="24"/>
                <w:color w:val="000000"/>
              </w:rPr>
              <w:t>1.7.6 环境适应性要求</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存放温度：-40℃～+60℃;</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工作温度:-20℃～+50℃;</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相对湿度：2%-98%（25℃）；</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防护功能：防霉菌、潮湿、风沙、盐雾、雨、冻及其他有害侵蚀。</w:t>
            </w:r>
          </w:p>
          <w:p>
            <w:pPr>
              <w:pStyle w:val="null3"/>
              <w:ind w:firstLine="480"/>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7</w:t>
            </w:r>
            <w:r>
              <w:rPr>
                <w:rFonts w:ascii="仿宋_GB2312" w:hAnsi="仿宋_GB2312" w:cs="仿宋_GB2312" w:eastAsia="仿宋_GB2312"/>
                <w:sz w:val="24"/>
              </w:rPr>
              <w:t xml:space="preserve"> </w:t>
            </w:r>
            <w:r>
              <w:rPr>
                <w:rFonts w:ascii="仿宋_GB2312" w:hAnsi="仿宋_GB2312" w:cs="仿宋_GB2312" w:eastAsia="仿宋_GB2312"/>
                <w:sz w:val="24"/>
                <w:color w:val="000000"/>
              </w:rPr>
              <w:t>显控终端</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CPU</w:t>
            </w:r>
            <w:r>
              <w:rPr>
                <w:rFonts w:ascii="仿宋_GB2312" w:hAnsi="仿宋_GB2312" w:cs="仿宋_GB2312" w:eastAsia="仿宋_GB2312"/>
                <w:sz w:val="24"/>
                <w:color w:val="000000"/>
              </w:rPr>
              <w:t>：≥</w:t>
            </w:r>
            <w:r>
              <w:rPr>
                <w:rFonts w:ascii="仿宋_GB2312" w:hAnsi="仿宋_GB2312" w:cs="仿宋_GB2312" w:eastAsia="仿宋_GB2312"/>
                <w:sz w:val="24"/>
                <w:color w:val="000000"/>
              </w:rPr>
              <w:t>i7-13700H</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32GB</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硬盘：≥4</w:t>
            </w:r>
            <w:r>
              <w:rPr>
                <w:rFonts w:ascii="仿宋_GB2312" w:hAnsi="仿宋_GB2312" w:cs="仿宋_GB2312" w:eastAsia="仿宋_GB2312"/>
                <w:sz w:val="24"/>
                <w:color w:val="000000"/>
              </w:rPr>
              <w:t>TB SSD</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1.7.8 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.8 </w:t>
            </w:r>
            <w:r>
              <w:rPr>
                <w:rFonts w:ascii="仿宋_GB2312" w:hAnsi="仿宋_GB2312" w:cs="仿宋_GB2312" w:eastAsia="仿宋_GB2312"/>
                <w:sz w:val="24"/>
                <w:b/>
                <w:color w:val="000000"/>
              </w:rPr>
              <w:t>高动态北斗接收系统</w:t>
            </w:r>
          </w:p>
          <w:p>
            <w:pPr>
              <w:pStyle w:val="null3"/>
              <w:ind w:firstLine="480"/>
            </w:pPr>
            <w:r>
              <w:rPr>
                <w:rFonts w:ascii="仿宋_GB2312" w:hAnsi="仿宋_GB2312" w:cs="仿宋_GB2312" w:eastAsia="仿宋_GB2312"/>
                <w:sz w:val="24"/>
                <w:color w:val="000000"/>
              </w:rPr>
              <w:t>功能说明：检测火箭弹、焰条、焰弹初速、射高、落速。</w:t>
            </w:r>
          </w:p>
          <w:p>
            <w:pPr>
              <w:pStyle w:val="null3"/>
              <w:ind w:firstLine="480"/>
            </w:pPr>
            <w:r>
              <w:rPr>
                <w:rFonts w:ascii="仿宋_GB2312" w:hAnsi="仿宋_GB2312" w:cs="仿宋_GB2312" w:eastAsia="仿宋_GB2312"/>
                <w:sz w:val="24"/>
                <w:color w:val="000000"/>
              </w:rPr>
              <w:t>应满足下列要求：</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IRIG-B</w:t>
            </w:r>
            <w:r>
              <w:rPr>
                <w:rFonts w:ascii="仿宋_GB2312" w:hAnsi="仿宋_GB2312" w:cs="仿宋_GB2312" w:eastAsia="仿宋_GB2312"/>
                <w:sz w:val="24"/>
                <w:color w:val="000000"/>
              </w:rPr>
              <w:t>码×</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1PPS</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1PPM</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授时精度：优于</w:t>
            </w:r>
            <w:r>
              <w:rPr>
                <w:rFonts w:ascii="仿宋_GB2312" w:hAnsi="仿宋_GB2312" w:cs="仿宋_GB2312" w:eastAsia="仿宋_GB2312"/>
                <w:sz w:val="24"/>
                <w:color w:val="000000"/>
              </w:rPr>
              <w:t>100ns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定位精度：优于</w:t>
            </w:r>
            <w:r>
              <w:rPr>
                <w:rFonts w:ascii="仿宋_GB2312" w:hAnsi="仿宋_GB2312" w:cs="仿宋_GB2312" w:eastAsia="仿宋_GB2312"/>
                <w:sz w:val="24"/>
                <w:color w:val="000000"/>
              </w:rPr>
              <w:t>5cm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.9 </w:t>
            </w:r>
            <w:r>
              <w:rPr>
                <w:rFonts w:ascii="仿宋_GB2312" w:hAnsi="仿宋_GB2312" w:cs="仿宋_GB2312" w:eastAsia="仿宋_GB2312"/>
                <w:sz w:val="24"/>
                <w:b/>
                <w:color w:val="000000"/>
              </w:rPr>
              <w:t>防爆电子秤</w:t>
            </w:r>
          </w:p>
          <w:p>
            <w:pPr>
              <w:pStyle w:val="null3"/>
              <w:ind w:firstLine="480"/>
            </w:pPr>
            <w:r>
              <w:rPr>
                <w:rFonts w:ascii="仿宋_GB2312" w:hAnsi="仿宋_GB2312" w:cs="仿宋_GB2312" w:eastAsia="仿宋_GB2312"/>
                <w:sz w:val="24"/>
                <w:color w:val="000000"/>
              </w:rPr>
              <w:t>用于检测火箭弹、焰条、焰弹最大残骸质量。</w:t>
            </w:r>
          </w:p>
          <w:p>
            <w:pPr>
              <w:pStyle w:val="null3"/>
              <w:ind w:firstLine="480"/>
            </w:pPr>
            <w:r>
              <w:rPr>
                <w:rFonts w:ascii="仿宋_GB2312" w:hAnsi="仿宋_GB2312" w:cs="仿宋_GB2312" w:eastAsia="仿宋_GB2312"/>
                <w:sz w:val="24"/>
                <w:color w:val="000000"/>
              </w:rPr>
              <w:t>技术指标如下：</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 xml:space="preserve">Exib </w:t>
            </w:r>
            <w:r>
              <w:rPr>
                <w:rFonts w:ascii="仿宋_GB2312" w:hAnsi="仿宋_GB2312" w:cs="仿宋_GB2312" w:eastAsia="仿宋_GB2312"/>
                <w:sz w:val="24"/>
                <w:color w:val="000000"/>
              </w:rPr>
              <w:t>Ⅲ；</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量程：0-10</w:t>
            </w:r>
            <w:r>
              <w:rPr>
                <w:rFonts w:ascii="仿宋_GB2312" w:hAnsi="仿宋_GB2312" w:cs="仿宋_GB2312" w:eastAsia="仿宋_GB2312"/>
                <w:sz w:val="24"/>
                <w:color w:val="000000"/>
              </w:rPr>
              <w:t>kg</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精度：</w:t>
            </w:r>
            <w:r>
              <w:rPr>
                <w:rFonts w:ascii="仿宋_GB2312" w:hAnsi="仿宋_GB2312" w:cs="仿宋_GB2312" w:eastAsia="仿宋_GB2312"/>
                <w:sz w:val="24"/>
                <w:color w:val="000000"/>
              </w:rPr>
              <w:t>0.01g</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使用温度：-10℃～+40℃;</w:t>
            </w:r>
          </w:p>
          <w:p>
            <w:pPr>
              <w:pStyle w:val="null3"/>
              <w:ind w:left="1035"/>
            </w:pPr>
            <w:r>
              <w:rPr>
                <w:rFonts w:ascii="仿宋_GB2312" w:hAnsi="仿宋_GB2312" w:cs="仿宋_GB2312" w:eastAsia="仿宋_GB2312"/>
                <w:sz w:val="24"/>
                <w:color w:val="000000"/>
              </w:rPr>
              <w:t>e)</w:t>
            </w:r>
            <w:r>
              <w:rPr>
                <w:rFonts w:ascii="仿宋_GB2312" w:hAnsi="仿宋_GB2312" w:cs="仿宋_GB2312" w:eastAsia="仿宋_GB2312"/>
                <w:sz w:val="24"/>
                <w:color w:val="000000"/>
              </w:rPr>
              <w:t>运行及维保期：≥5年</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 xml:space="preserve">.10 </w:t>
            </w:r>
            <w:r>
              <w:rPr>
                <w:rFonts w:ascii="仿宋_GB2312" w:hAnsi="仿宋_GB2312" w:cs="仿宋_GB2312" w:eastAsia="仿宋_GB2312"/>
                <w:sz w:val="24"/>
                <w:b/>
                <w:color w:val="000000"/>
              </w:rPr>
              <w:t>激光测风雷达</w:t>
            </w:r>
          </w:p>
          <w:p>
            <w:pPr>
              <w:pStyle w:val="null3"/>
              <w:ind w:firstLine="480"/>
            </w:pPr>
            <w:r>
              <w:rPr>
                <w:rFonts w:ascii="仿宋_GB2312" w:hAnsi="仿宋_GB2312" w:cs="仿宋_GB2312" w:eastAsia="仿宋_GB2312"/>
                <w:sz w:val="24"/>
                <w:color w:val="000000"/>
              </w:rPr>
              <w:t>功能说明：测量火箭弹轨迹测试过程中的风速和风向，通过风影响校正实现对弹道的正确评估，同时，用于评估弹道轨迹测试的有效气象条件。</w:t>
            </w:r>
          </w:p>
          <w:p>
            <w:pPr>
              <w:pStyle w:val="null3"/>
              <w:ind w:firstLine="480"/>
            </w:pPr>
            <w:r>
              <w:rPr>
                <w:rFonts w:ascii="仿宋_GB2312" w:hAnsi="仿宋_GB2312" w:cs="仿宋_GB2312" w:eastAsia="仿宋_GB2312"/>
                <w:sz w:val="24"/>
                <w:color w:val="000000"/>
              </w:rPr>
              <w:t>应满足下列要求：</w:t>
            </w:r>
          </w:p>
          <w:p>
            <w:pPr>
              <w:pStyle w:val="null3"/>
              <w:ind w:left="1035"/>
            </w:pPr>
            <w:r>
              <w:rPr>
                <w:rFonts w:ascii="仿宋_GB2312" w:hAnsi="仿宋_GB2312" w:cs="仿宋_GB2312" w:eastAsia="仿宋_GB2312"/>
                <w:sz w:val="24"/>
                <w:color w:val="000000"/>
              </w:rPr>
              <w:t>a)</w:t>
            </w:r>
            <w:r>
              <w:rPr>
                <w:rFonts w:ascii="仿宋_GB2312" w:hAnsi="仿宋_GB2312" w:cs="仿宋_GB2312" w:eastAsia="仿宋_GB2312"/>
                <w:sz w:val="24"/>
                <w:color w:val="000000"/>
              </w:rPr>
              <w:t>工作波长：</w:t>
            </w:r>
            <w:r>
              <w:rPr>
                <w:rFonts w:ascii="仿宋_GB2312" w:hAnsi="仿宋_GB2312" w:cs="仿宋_GB2312" w:eastAsia="仿宋_GB2312"/>
                <w:sz w:val="24"/>
                <w:color w:val="000000"/>
              </w:rPr>
              <w:t>1064nm</w:t>
            </w:r>
            <w:r>
              <w:rPr>
                <w:rFonts w:ascii="仿宋_GB2312" w:hAnsi="仿宋_GB2312" w:cs="仿宋_GB2312" w:eastAsia="仿宋_GB2312"/>
                <w:sz w:val="24"/>
                <w:color w:val="000000"/>
              </w:rPr>
              <w:t>～</w:t>
            </w:r>
            <w:r>
              <w:rPr>
                <w:rFonts w:ascii="仿宋_GB2312" w:hAnsi="仿宋_GB2312" w:cs="仿宋_GB2312" w:eastAsia="仿宋_GB2312"/>
                <w:sz w:val="24"/>
                <w:color w:val="000000"/>
              </w:rPr>
              <w:t>2200nm</w:t>
            </w:r>
          </w:p>
          <w:p>
            <w:pPr>
              <w:pStyle w:val="null3"/>
              <w:ind w:left="1035"/>
            </w:pPr>
            <w:r>
              <w:rPr>
                <w:rFonts w:ascii="仿宋_GB2312" w:hAnsi="仿宋_GB2312" w:cs="仿宋_GB2312" w:eastAsia="仿宋_GB2312"/>
                <w:sz w:val="24"/>
                <w:color w:val="000000"/>
              </w:rPr>
              <w:t>b)</w:t>
            </w:r>
            <w:r>
              <w:rPr>
                <w:rFonts w:ascii="仿宋_GB2312" w:hAnsi="仿宋_GB2312" w:cs="仿宋_GB2312" w:eastAsia="仿宋_GB2312"/>
                <w:sz w:val="24"/>
                <w:color w:val="000000"/>
              </w:rPr>
              <w:t>扫描模式：平面位置显示，距离高度显示，多普勒光束定向摆动，扇扫，体扫，扇体扫，自定义扫描方式；</w:t>
            </w:r>
          </w:p>
          <w:p>
            <w:pPr>
              <w:pStyle w:val="null3"/>
              <w:ind w:left="1035"/>
            </w:pPr>
            <w:r>
              <w:rPr>
                <w:rFonts w:ascii="仿宋_GB2312" w:hAnsi="仿宋_GB2312" w:cs="仿宋_GB2312" w:eastAsia="仿宋_GB2312"/>
                <w:sz w:val="24"/>
                <w:color w:val="000000"/>
              </w:rPr>
              <w:t>c)</w:t>
            </w:r>
            <w:r>
              <w:rPr>
                <w:rFonts w:ascii="仿宋_GB2312" w:hAnsi="仿宋_GB2312" w:cs="仿宋_GB2312" w:eastAsia="仿宋_GB2312"/>
                <w:sz w:val="24"/>
                <w:color w:val="000000"/>
              </w:rPr>
              <w:t>天线扫描范围：方位</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360</w:t>
            </w:r>
            <w:r>
              <w:rPr>
                <w:rFonts w:ascii="仿宋_GB2312" w:hAnsi="仿宋_GB2312" w:cs="仿宋_GB2312" w:eastAsia="仿宋_GB2312"/>
                <w:sz w:val="24"/>
                <w:color w:val="000000"/>
              </w:rPr>
              <w:t>°，俯仰–</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+90</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d)</w:t>
            </w:r>
            <w:r>
              <w:rPr>
                <w:rFonts w:ascii="仿宋_GB2312" w:hAnsi="仿宋_GB2312" w:cs="仿宋_GB2312" w:eastAsia="仿宋_GB2312"/>
                <w:sz w:val="24"/>
                <w:color w:val="000000"/>
              </w:rPr>
              <w:t>最大作用距离：垂直≥</w:t>
            </w:r>
            <w:r>
              <w:rPr>
                <w:rFonts w:ascii="仿宋_GB2312" w:hAnsi="仿宋_GB2312" w:cs="仿宋_GB2312" w:eastAsia="仿宋_GB2312"/>
                <w:sz w:val="24"/>
                <w:color w:val="000000"/>
              </w:rPr>
              <w:t>1km</w:t>
            </w:r>
            <w:r>
              <w:rPr>
                <w:rFonts w:ascii="仿宋_GB2312" w:hAnsi="仿宋_GB2312" w:cs="仿宋_GB2312" w:eastAsia="仿宋_GB2312"/>
                <w:sz w:val="24"/>
                <w:color w:val="000000"/>
              </w:rPr>
              <w:t>，水平≥</w:t>
            </w:r>
            <w:r>
              <w:rPr>
                <w:rFonts w:ascii="仿宋_GB2312" w:hAnsi="仿宋_GB2312" w:cs="仿宋_GB2312" w:eastAsia="仿宋_GB2312"/>
                <w:sz w:val="24"/>
                <w:color w:val="000000"/>
              </w:rPr>
              <w:t>5km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e)</w:t>
            </w:r>
            <w:r>
              <w:rPr>
                <w:rFonts w:ascii="仿宋_GB2312" w:hAnsi="仿宋_GB2312" w:cs="仿宋_GB2312" w:eastAsia="仿宋_GB2312"/>
                <w:sz w:val="24"/>
                <w:color w:val="000000"/>
              </w:rPr>
              <w:t>最小探测距离（盲区）：≤</w:t>
            </w:r>
            <w:r>
              <w:rPr>
                <w:rFonts w:ascii="仿宋_GB2312" w:hAnsi="仿宋_GB2312" w:cs="仿宋_GB2312" w:eastAsia="仿宋_GB2312"/>
                <w:sz w:val="24"/>
                <w:color w:val="000000"/>
              </w:rPr>
              <w:t>60m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f)</w:t>
            </w:r>
            <w:r>
              <w:rPr>
                <w:rFonts w:ascii="仿宋_GB2312" w:hAnsi="仿宋_GB2312" w:cs="仿宋_GB2312" w:eastAsia="仿宋_GB2312"/>
                <w:sz w:val="24"/>
                <w:color w:val="000000"/>
              </w:rPr>
              <w:t>最大采集距离：≥</w:t>
            </w:r>
            <w:r>
              <w:rPr>
                <w:rFonts w:ascii="仿宋_GB2312" w:hAnsi="仿宋_GB2312" w:cs="仿宋_GB2312" w:eastAsia="仿宋_GB2312"/>
                <w:sz w:val="24"/>
                <w:color w:val="000000"/>
              </w:rPr>
              <w:t>10km</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g)</w:t>
            </w:r>
            <w:r>
              <w:rPr>
                <w:rFonts w:ascii="仿宋_GB2312" w:hAnsi="仿宋_GB2312" w:cs="仿宋_GB2312" w:eastAsia="仿宋_GB2312"/>
                <w:sz w:val="24"/>
                <w:color w:val="000000"/>
              </w:rPr>
              <w:t>空间分辨率：距离</w:t>
            </w:r>
            <w:r>
              <w:rPr>
                <w:rFonts w:ascii="仿宋_GB2312" w:hAnsi="仿宋_GB2312" w:cs="仿宋_GB2312" w:eastAsia="仿宋_GB2312"/>
                <w:sz w:val="24"/>
                <w:color w:val="000000"/>
              </w:rPr>
              <w:t>4.5-120m</w:t>
            </w:r>
            <w:r>
              <w:rPr>
                <w:rFonts w:ascii="仿宋_GB2312" w:hAnsi="仿宋_GB2312" w:cs="仿宋_GB2312" w:eastAsia="仿宋_GB2312"/>
                <w:sz w:val="24"/>
                <w:color w:val="000000"/>
              </w:rPr>
              <w:t>（可选），角度≤</w:t>
            </w:r>
            <w:r>
              <w:rPr>
                <w:rFonts w:ascii="仿宋_GB2312" w:hAnsi="仿宋_GB2312" w:cs="仿宋_GB2312" w:eastAsia="仿宋_GB2312"/>
                <w:sz w:val="24"/>
                <w:color w:val="000000"/>
              </w:rPr>
              <w:t>0.5</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h)</w:t>
            </w:r>
            <w:r>
              <w:rPr>
                <w:rFonts w:ascii="仿宋_GB2312" w:hAnsi="仿宋_GB2312" w:cs="仿宋_GB2312" w:eastAsia="仿宋_GB2312"/>
                <w:sz w:val="24"/>
                <w:color w:val="000000"/>
              </w:rPr>
              <w:t>时间分辨率：单廓线≤</w:t>
            </w:r>
            <w:r>
              <w:rPr>
                <w:rFonts w:ascii="仿宋_GB2312" w:hAnsi="仿宋_GB2312" w:cs="仿宋_GB2312" w:eastAsia="仿宋_GB2312"/>
                <w:sz w:val="24"/>
                <w:color w:val="000000"/>
              </w:rPr>
              <w:t>1min</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i)</w:t>
            </w:r>
            <w:r>
              <w:rPr>
                <w:rFonts w:ascii="仿宋_GB2312" w:hAnsi="仿宋_GB2312" w:cs="仿宋_GB2312" w:eastAsia="仿宋_GB2312"/>
                <w:sz w:val="24"/>
                <w:color w:val="000000"/>
              </w:rPr>
              <w:t>扫描速度：方位扫描速度≥</w:t>
            </w: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/s</w:t>
            </w:r>
            <w:r>
              <w:rPr>
                <w:rFonts w:ascii="仿宋_GB2312" w:hAnsi="仿宋_GB2312" w:cs="仿宋_GB2312" w:eastAsia="仿宋_GB2312"/>
                <w:sz w:val="24"/>
                <w:color w:val="000000"/>
              </w:rPr>
              <w:t>（可调），俯仰扫描速度≥</w:t>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/s</w:t>
            </w:r>
            <w:r>
              <w:rPr>
                <w:rFonts w:ascii="仿宋_GB2312" w:hAnsi="仿宋_GB2312" w:cs="仿宋_GB2312" w:eastAsia="仿宋_GB2312"/>
                <w:sz w:val="24"/>
                <w:color w:val="000000"/>
              </w:rPr>
              <w:t>（可调）；</w:t>
            </w:r>
          </w:p>
          <w:p>
            <w:pPr>
              <w:pStyle w:val="null3"/>
              <w:ind w:left="1035"/>
            </w:pPr>
            <w:r>
              <w:rPr>
                <w:rFonts w:ascii="仿宋_GB2312" w:hAnsi="仿宋_GB2312" w:cs="仿宋_GB2312" w:eastAsia="仿宋_GB2312"/>
                <w:sz w:val="24"/>
                <w:color w:val="000000"/>
              </w:rPr>
              <w:t>j)</w:t>
            </w:r>
            <w:r>
              <w:rPr>
                <w:rFonts w:ascii="仿宋_GB2312" w:hAnsi="仿宋_GB2312" w:cs="仿宋_GB2312" w:eastAsia="仿宋_GB2312"/>
                <w:sz w:val="24"/>
                <w:color w:val="000000"/>
              </w:rPr>
              <w:t>指向精度：≤</w:t>
            </w:r>
            <w:r>
              <w:rPr>
                <w:rFonts w:ascii="仿宋_GB2312" w:hAnsi="仿宋_GB2312" w:cs="仿宋_GB2312" w:eastAsia="仿宋_GB2312"/>
                <w:sz w:val="24"/>
                <w:color w:val="000000"/>
              </w:rPr>
              <w:t>0.1</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k)</w:t>
            </w:r>
            <w:r>
              <w:rPr>
                <w:rFonts w:ascii="仿宋_GB2312" w:hAnsi="仿宋_GB2312" w:cs="仿宋_GB2312" w:eastAsia="仿宋_GB2312"/>
                <w:sz w:val="24"/>
                <w:color w:val="000000"/>
              </w:rPr>
              <w:t>径向风速测量范围：</w:t>
            </w:r>
            <w:r>
              <w:rPr>
                <w:rFonts w:ascii="仿宋_GB2312" w:hAnsi="仿宋_GB2312" w:cs="仿宋_GB2312" w:eastAsia="仿宋_GB2312"/>
                <w:sz w:val="24"/>
                <w:color w:val="000000"/>
              </w:rPr>
              <w:t>-50m/s</w:t>
            </w:r>
            <w:r>
              <w:rPr>
                <w:rFonts w:ascii="仿宋_GB2312" w:hAnsi="仿宋_GB2312" w:cs="仿宋_GB2312" w:eastAsia="仿宋_GB2312"/>
                <w:sz w:val="24"/>
                <w:color w:val="000000"/>
              </w:rPr>
              <w:t>～</w:t>
            </w:r>
            <w:r>
              <w:rPr>
                <w:rFonts w:ascii="仿宋_GB2312" w:hAnsi="仿宋_GB2312" w:cs="仿宋_GB2312" w:eastAsia="仿宋_GB2312"/>
                <w:sz w:val="24"/>
                <w:color w:val="000000"/>
              </w:rPr>
              <w:t>50m/s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l)</w:t>
            </w:r>
            <w:r>
              <w:rPr>
                <w:rFonts w:ascii="仿宋_GB2312" w:hAnsi="仿宋_GB2312" w:cs="仿宋_GB2312" w:eastAsia="仿宋_GB2312"/>
                <w:sz w:val="24"/>
                <w:color w:val="000000"/>
              </w:rPr>
              <w:t>径向风速测量误差：≤</w:t>
            </w:r>
            <w:r>
              <w:rPr>
                <w:rFonts w:ascii="仿宋_GB2312" w:hAnsi="仿宋_GB2312" w:cs="仿宋_GB2312" w:eastAsia="仿宋_GB2312"/>
                <w:sz w:val="24"/>
                <w:color w:val="000000"/>
              </w:rPr>
              <w:t>0.1m/s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m)</w:t>
            </w:r>
            <w:r>
              <w:rPr>
                <w:rFonts w:ascii="仿宋_GB2312" w:hAnsi="仿宋_GB2312" w:cs="仿宋_GB2312" w:eastAsia="仿宋_GB2312"/>
                <w:sz w:val="24"/>
                <w:color w:val="000000"/>
              </w:rPr>
              <w:t>径向风速分辨率：≤</w:t>
            </w:r>
            <w:r>
              <w:rPr>
                <w:rFonts w:ascii="仿宋_GB2312" w:hAnsi="仿宋_GB2312" w:cs="仿宋_GB2312" w:eastAsia="仿宋_GB2312"/>
                <w:sz w:val="24"/>
                <w:color w:val="000000"/>
              </w:rPr>
              <w:t>0.01 m/s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n)</w:t>
            </w:r>
            <w:r>
              <w:rPr>
                <w:rFonts w:ascii="仿宋_GB2312" w:hAnsi="仿宋_GB2312" w:cs="仿宋_GB2312" w:eastAsia="仿宋_GB2312"/>
                <w:sz w:val="24"/>
                <w:color w:val="000000"/>
              </w:rPr>
              <w:t>水平风速测量范围：≥</w:t>
            </w:r>
            <w:r>
              <w:rPr>
                <w:rFonts w:ascii="仿宋_GB2312" w:hAnsi="仿宋_GB2312" w:cs="仿宋_GB2312" w:eastAsia="仿宋_GB2312"/>
                <w:sz w:val="24"/>
                <w:color w:val="000000"/>
              </w:rPr>
              <w:t>50m/s</w:t>
            </w:r>
          </w:p>
          <w:p>
            <w:pPr>
              <w:pStyle w:val="null3"/>
              <w:ind w:left="1035"/>
            </w:pPr>
            <w:r>
              <w:rPr>
                <w:rFonts w:ascii="仿宋_GB2312" w:hAnsi="仿宋_GB2312" w:cs="仿宋_GB2312" w:eastAsia="仿宋_GB2312"/>
                <w:sz w:val="24"/>
                <w:color w:val="000000"/>
              </w:rPr>
              <w:t>o)</w:t>
            </w:r>
            <w:r>
              <w:rPr>
                <w:rFonts w:ascii="仿宋_GB2312" w:hAnsi="仿宋_GB2312" w:cs="仿宋_GB2312" w:eastAsia="仿宋_GB2312"/>
                <w:sz w:val="24"/>
                <w:color w:val="000000"/>
              </w:rPr>
              <w:t>水平风速分辨率：≤0.1 m/s；</w:t>
            </w:r>
          </w:p>
          <w:p>
            <w:pPr>
              <w:pStyle w:val="null3"/>
              <w:ind w:left="1035"/>
            </w:pPr>
            <w:r>
              <w:rPr>
                <w:rFonts w:ascii="仿宋_GB2312" w:hAnsi="仿宋_GB2312" w:cs="仿宋_GB2312" w:eastAsia="仿宋_GB2312"/>
                <w:sz w:val="24"/>
                <w:color w:val="000000"/>
              </w:rPr>
              <w:t>p)</w:t>
            </w:r>
            <w:r>
              <w:rPr>
                <w:rFonts w:ascii="仿宋_GB2312" w:hAnsi="仿宋_GB2312" w:cs="仿宋_GB2312" w:eastAsia="仿宋_GB2312"/>
                <w:sz w:val="24"/>
                <w:color w:val="000000"/>
              </w:rPr>
              <w:t>垂直气流测量范围：</w:t>
            </w:r>
            <w:r>
              <w:rPr>
                <w:rFonts w:ascii="仿宋_GB2312" w:hAnsi="仿宋_GB2312" w:cs="仿宋_GB2312" w:eastAsia="仿宋_GB2312"/>
                <w:sz w:val="24"/>
                <w:color w:val="000000"/>
              </w:rPr>
              <w:t>-20</w:t>
            </w:r>
            <w:r>
              <w:rPr>
                <w:rFonts w:ascii="仿宋_GB2312" w:hAnsi="仿宋_GB2312" w:cs="仿宋_GB2312" w:eastAsia="仿宋_GB2312"/>
                <w:sz w:val="24"/>
                <w:color w:val="000000"/>
              </w:rPr>
              <w:t>～</w:t>
            </w:r>
            <w:r>
              <w:rPr>
                <w:rFonts w:ascii="仿宋_GB2312" w:hAnsi="仿宋_GB2312" w:cs="仿宋_GB2312" w:eastAsia="仿宋_GB2312"/>
                <w:sz w:val="24"/>
                <w:color w:val="000000"/>
              </w:rPr>
              <w:t>20 m/s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q)</w:t>
            </w:r>
            <w:r>
              <w:rPr>
                <w:rFonts w:ascii="仿宋_GB2312" w:hAnsi="仿宋_GB2312" w:cs="仿宋_GB2312" w:eastAsia="仿宋_GB2312"/>
                <w:sz w:val="24"/>
                <w:color w:val="000000"/>
              </w:rPr>
              <w:t>垂直气流测量精度：≤</w:t>
            </w:r>
            <w:r>
              <w:rPr>
                <w:rFonts w:ascii="仿宋_GB2312" w:hAnsi="仿宋_GB2312" w:cs="仿宋_GB2312" w:eastAsia="仿宋_GB2312"/>
                <w:sz w:val="24"/>
                <w:color w:val="000000"/>
              </w:rPr>
              <w:t>0.3m/s</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r)</w:t>
            </w:r>
            <w:r>
              <w:rPr>
                <w:rFonts w:ascii="仿宋_GB2312" w:hAnsi="仿宋_GB2312" w:cs="仿宋_GB2312" w:eastAsia="仿宋_GB2312"/>
                <w:sz w:val="24"/>
                <w:color w:val="000000"/>
              </w:rPr>
              <w:t>室外装置工作温度：–</w:t>
            </w:r>
            <w:r>
              <w:rPr>
                <w:rFonts w:ascii="仿宋_GB2312" w:hAnsi="仿宋_GB2312" w:cs="仿宋_GB2312" w:eastAsia="仿宋_GB2312"/>
                <w:sz w:val="24"/>
                <w:color w:val="000000"/>
              </w:rPr>
              <w:t>40</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p>
          <w:p>
            <w:pPr>
              <w:pStyle w:val="null3"/>
              <w:ind w:left="1035"/>
            </w:pPr>
            <w:r>
              <w:rPr>
                <w:rFonts w:ascii="仿宋_GB2312" w:hAnsi="仿宋_GB2312" w:cs="仿宋_GB2312" w:eastAsia="仿宋_GB2312"/>
                <w:sz w:val="24"/>
                <w:color w:val="000000"/>
              </w:rPr>
              <w:t>s)</w:t>
            </w:r>
            <w:r>
              <w:rPr>
                <w:rFonts w:ascii="仿宋_GB2312" w:hAnsi="仿宋_GB2312" w:cs="仿宋_GB2312" w:eastAsia="仿宋_GB2312"/>
                <w:sz w:val="24"/>
                <w:color w:val="000000"/>
              </w:rPr>
              <w:t>数据产品：径向速度、谱宽、谱强、信噪比、水平风速、风向、垂直气流等；</w:t>
            </w:r>
          </w:p>
          <w:p>
            <w:pPr>
              <w:pStyle w:val="null3"/>
              <w:ind w:left="1035"/>
            </w:pPr>
            <w:r>
              <w:rPr>
                <w:rFonts w:ascii="仿宋_GB2312" w:hAnsi="仿宋_GB2312" w:cs="仿宋_GB2312" w:eastAsia="仿宋_GB2312"/>
                <w:sz w:val="24"/>
                <w:color w:val="000000"/>
              </w:rPr>
              <w:t>t)</w:t>
            </w:r>
            <w:r>
              <w:rPr>
                <w:rFonts w:ascii="仿宋_GB2312" w:hAnsi="仿宋_GB2312" w:cs="仿宋_GB2312" w:eastAsia="仿宋_GB2312"/>
                <w:sz w:val="24"/>
                <w:color w:val="000000"/>
              </w:rPr>
              <w:t>▲</w:t>
            </w:r>
            <w:r>
              <w:rPr>
                <w:rFonts w:ascii="仿宋_GB2312" w:hAnsi="仿宋_GB2312" w:cs="仿宋_GB2312" w:eastAsia="仿宋_GB2312"/>
                <w:sz w:val="24"/>
                <w:color w:val="000000"/>
              </w:rPr>
              <w:t>性能指标须满足中国气象局综合观测司相干多普勒测风激光雷达功能规格需求书中距型测风激光雷达性能指标要求（提供产品有效期内的气象专用技术装备使用许可证）。</w:t>
            </w:r>
          </w:p>
          <w:p>
            <w:pPr>
              <w:pStyle w:val="null3"/>
              <w:ind w:left="1035"/>
            </w:pPr>
            <w:r>
              <w:rPr>
                <w:rFonts w:ascii="仿宋_GB2312" w:hAnsi="仿宋_GB2312" w:cs="仿宋_GB2312" w:eastAsia="仿宋_GB2312"/>
                <w:sz w:val="24"/>
                <w:color w:val="000000"/>
              </w:rPr>
              <w:t>u)</w:t>
            </w:r>
            <w:r>
              <w:rPr>
                <w:rFonts w:ascii="仿宋_GB2312" w:hAnsi="仿宋_GB2312" w:cs="仿宋_GB2312" w:eastAsia="仿宋_GB2312"/>
                <w:sz w:val="24"/>
                <w:color w:val="000000"/>
              </w:rPr>
              <w:t>运行及维保期：≥8年；</w:t>
            </w:r>
          </w:p>
          <w:p>
            <w:pPr>
              <w:pStyle w:val="null3"/>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1</w:t>
            </w:r>
            <w:r>
              <w:rPr>
                <w:rFonts w:ascii="仿宋_GB2312" w:hAnsi="仿宋_GB2312" w:cs="仿宋_GB2312" w:eastAsia="仿宋_GB2312"/>
                <w:sz w:val="24"/>
                <w:b/>
              </w:rPr>
              <w:t xml:space="preserve"> </w:t>
            </w:r>
            <w:r>
              <w:rPr>
                <w:rFonts w:ascii="仿宋_GB2312" w:hAnsi="仿宋_GB2312" w:cs="仿宋_GB2312" w:eastAsia="仿宋_GB2312"/>
                <w:sz w:val="24"/>
                <w:b/>
                <w:color w:val="000000"/>
              </w:rPr>
              <w:t>冷云催化剂成核率检测系统</w:t>
            </w:r>
          </w:p>
          <w:p>
            <w:pPr>
              <w:pStyle w:val="null3"/>
              <w:ind w:firstLine="480"/>
            </w:pPr>
            <w:r>
              <w:rPr>
                <w:rFonts w:ascii="仿宋_GB2312" w:hAnsi="仿宋_GB2312" w:cs="仿宋_GB2312" w:eastAsia="仿宋_GB2312"/>
                <w:sz w:val="24"/>
                <w:color w:val="000000"/>
              </w:rPr>
              <w:t>功能说明：用于室内检测火箭弹、焰条、焰弹所使用冷云催化剂在不同温度下的成核率</w:t>
            </w:r>
          </w:p>
          <w:p>
            <w:pPr>
              <w:pStyle w:val="null3"/>
              <w:ind w:firstLine="480"/>
            </w:pPr>
            <w:r>
              <w:rPr>
                <w:rFonts w:ascii="仿宋_GB2312" w:hAnsi="仿宋_GB2312" w:cs="仿宋_GB2312" w:eastAsia="仿宋_GB2312"/>
                <w:sz w:val="24"/>
                <w:color w:val="000000"/>
              </w:rPr>
              <w:t>应满足下列要求：</w:t>
            </w:r>
          </w:p>
          <w:p>
            <w:pPr>
              <w:pStyle w:val="null3"/>
              <w:ind w:firstLine="567"/>
            </w:pPr>
            <w:r>
              <w:rPr>
                <w:rFonts w:ascii="仿宋_GB2312" w:hAnsi="仿宋_GB2312" w:cs="仿宋_GB2312" w:eastAsia="仿宋_GB2312"/>
                <w:sz w:val="24"/>
                <w:color w:val="000000"/>
              </w:rPr>
              <w:t>a)</w:t>
            </w:r>
            <w:r>
              <w:rPr>
                <w:rFonts w:ascii="仿宋_GB2312" w:hAnsi="仿宋_GB2312" w:cs="仿宋_GB2312" w:eastAsia="仿宋_GB2312"/>
                <w:sz w:val="24"/>
                <w:color w:val="000000"/>
              </w:rPr>
              <w:t>冷云云室为多档制冷嵌套组合：外套内的容积≥0.19立方米；内套的最小体积≤0.011±0.001立方米；</w:t>
            </w:r>
          </w:p>
          <w:p>
            <w:pPr>
              <w:pStyle w:val="null3"/>
              <w:ind w:firstLine="567"/>
            </w:pPr>
            <w:r>
              <w:rPr>
                <w:rFonts w:ascii="仿宋_GB2312" w:hAnsi="仿宋_GB2312" w:cs="仿宋_GB2312" w:eastAsia="仿宋_GB2312"/>
                <w:sz w:val="24"/>
                <w:color w:val="000000"/>
              </w:rPr>
              <w:t>b)</w:t>
            </w:r>
            <w:r>
              <w:rPr>
                <w:rFonts w:ascii="仿宋_GB2312" w:hAnsi="仿宋_GB2312" w:cs="仿宋_GB2312" w:eastAsia="仿宋_GB2312"/>
                <w:sz w:val="24"/>
                <w:color w:val="000000"/>
              </w:rPr>
              <w:t>冷云云室的可控温度：-29℃～0℃；</w:t>
            </w:r>
          </w:p>
          <w:p>
            <w:pPr>
              <w:pStyle w:val="null3"/>
              <w:ind w:firstLine="567"/>
            </w:pPr>
            <w:r>
              <w:rPr>
                <w:rFonts w:ascii="仿宋_GB2312" w:hAnsi="仿宋_GB2312" w:cs="仿宋_GB2312" w:eastAsia="仿宋_GB2312"/>
                <w:sz w:val="24"/>
                <w:color w:val="000000"/>
              </w:rPr>
              <w:t>c)</w:t>
            </w:r>
            <w:r>
              <w:rPr>
                <w:rFonts w:ascii="仿宋_GB2312" w:hAnsi="仿宋_GB2312" w:cs="仿宋_GB2312" w:eastAsia="仿宋_GB2312"/>
                <w:sz w:val="24"/>
                <w:color w:val="000000"/>
              </w:rPr>
              <w:t>冷云云室分段制冷，制冷源组数≥2组，独立制冷控制数≥3组（包括外圈制冷、中心制冷、外圈和中心双制冷等控制方式）；</w:t>
            </w:r>
          </w:p>
          <w:p>
            <w:pPr>
              <w:pStyle w:val="null3"/>
              <w:ind w:firstLine="567"/>
            </w:pPr>
            <w:r>
              <w:rPr>
                <w:rFonts w:ascii="仿宋_GB2312" w:hAnsi="仿宋_GB2312" w:cs="仿宋_GB2312" w:eastAsia="仿宋_GB2312"/>
                <w:sz w:val="24"/>
                <w:color w:val="000000"/>
              </w:rPr>
              <w:t>d)</w:t>
            </w:r>
            <w:r>
              <w:rPr>
                <w:rFonts w:ascii="仿宋_GB2312" w:hAnsi="仿宋_GB2312" w:cs="仿宋_GB2312" w:eastAsia="仿宋_GB2312"/>
                <w:sz w:val="24"/>
                <w:color w:val="000000"/>
              </w:rPr>
              <w:t>冷云云室气溶胶输入口：≥ 4个（包括内套内的气溶胶输入口≥1个）；</w:t>
            </w:r>
          </w:p>
          <w:p>
            <w:pPr>
              <w:pStyle w:val="null3"/>
              <w:ind w:firstLine="567"/>
            </w:pPr>
            <w:r>
              <w:rPr>
                <w:rFonts w:ascii="仿宋_GB2312" w:hAnsi="仿宋_GB2312" w:cs="仿宋_GB2312" w:eastAsia="仿宋_GB2312"/>
                <w:sz w:val="24"/>
                <w:color w:val="000000"/>
              </w:rPr>
              <w:t>e)</w:t>
            </w:r>
            <w:r>
              <w:rPr>
                <w:rFonts w:ascii="仿宋_GB2312" w:hAnsi="仿宋_GB2312" w:cs="仿宋_GB2312" w:eastAsia="仿宋_GB2312"/>
                <w:sz w:val="24"/>
                <w:color w:val="000000"/>
              </w:rPr>
              <w:t>冷云云室底部设有维护窗口，维护窗口内径≥100mm，并为可观察窗口（窗口内径≥30mm）；</w:t>
            </w:r>
          </w:p>
          <w:p>
            <w:pPr>
              <w:pStyle w:val="null3"/>
              <w:ind w:firstLine="567"/>
            </w:pPr>
            <w:r>
              <w:rPr>
                <w:rFonts w:ascii="仿宋_GB2312" w:hAnsi="仿宋_GB2312" w:cs="仿宋_GB2312" w:eastAsia="仿宋_GB2312"/>
                <w:sz w:val="24"/>
                <w:color w:val="000000"/>
              </w:rPr>
              <w:t>f)</w:t>
            </w:r>
            <w:r>
              <w:rPr>
                <w:rFonts w:ascii="仿宋_GB2312" w:hAnsi="仿宋_GB2312" w:cs="仿宋_GB2312" w:eastAsia="仿宋_GB2312"/>
                <w:sz w:val="24"/>
                <w:color w:val="000000"/>
              </w:rPr>
              <w:t>冷云云室顶部设有设备扩展安装层，安装层高度15-20mm；</w:t>
            </w:r>
          </w:p>
          <w:p>
            <w:pPr>
              <w:pStyle w:val="null3"/>
              <w:ind w:firstLine="567"/>
            </w:pPr>
            <w:r>
              <w:rPr>
                <w:rFonts w:ascii="仿宋_GB2312" w:hAnsi="仿宋_GB2312" w:cs="仿宋_GB2312" w:eastAsia="仿宋_GB2312"/>
                <w:sz w:val="24"/>
                <w:color w:val="000000"/>
              </w:rPr>
              <w:t>g)</w:t>
            </w:r>
            <w:r>
              <w:rPr>
                <w:rFonts w:ascii="仿宋_GB2312" w:hAnsi="仿宋_GB2312" w:cs="仿宋_GB2312" w:eastAsia="仿宋_GB2312"/>
                <w:sz w:val="24"/>
                <w:color w:val="000000"/>
              </w:rPr>
              <w:t>冷云云室内部粒子测量要求：粒子尺度测量分辨率≤5 μm，粒子测量采样频率≥30Hz，连续测量时长≥3小时，粒子最小直径测量尺度≤10 μm，粒子最大直径测量尺度≥300 μm，可识别冰晶和水滴，可计算输出冷云催化剂成冰核率；</w:t>
            </w:r>
          </w:p>
          <w:p>
            <w:pPr>
              <w:pStyle w:val="null3"/>
              <w:ind w:firstLine="567"/>
            </w:pPr>
            <w:r>
              <w:rPr>
                <w:rFonts w:ascii="仿宋_GB2312" w:hAnsi="仿宋_GB2312" w:cs="仿宋_GB2312" w:eastAsia="仿宋_GB2312"/>
                <w:sz w:val="24"/>
                <w:color w:val="000000"/>
              </w:rPr>
              <w:t>h)</w:t>
            </w:r>
            <w:r>
              <w:rPr>
                <w:rFonts w:ascii="仿宋_GB2312" w:hAnsi="仿宋_GB2312" w:cs="仿宋_GB2312" w:eastAsia="仿宋_GB2312"/>
                <w:sz w:val="24"/>
                <w:color w:val="000000"/>
              </w:rPr>
              <w:t>冷云云室内具备同时安装≥2套粒子测量装置的能力；</w:t>
            </w:r>
          </w:p>
          <w:p>
            <w:pPr>
              <w:pStyle w:val="null3"/>
              <w:ind w:firstLine="567"/>
            </w:pPr>
            <w:r>
              <w:rPr>
                <w:rFonts w:ascii="仿宋_GB2312" w:hAnsi="仿宋_GB2312" w:cs="仿宋_GB2312" w:eastAsia="仿宋_GB2312"/>
                <w:sz w:val="24"/>
                <w:color w:val="000000"/>
              </w:rPr>
              <w:t>i)</w:t>
            </w:r>
            <w:r>
              <w:rPr>
                <w:rFonts w:ascii="仿宋_GB2312" w:hAnsi="仿宋_GB2312" w:cs="仿宋_GB2312" w:eastAsia="仿宋_GB2312"/>
                <w:sz w:val="24"/>
                <w:color w:val="000000"/>
              </w:rPr>
              <w:t>冷云云室能独立制造并输入过冷水；</w:t>
            </w:r>
          </w:p>
          <w:p>
            <w:pPr>
              <w:pStyle w:val="null3"/>
              <w:ind w:firstLine="567"/>
            </w:pPr>
            <w:r>
              <w:rPr>
                <w:rFonts w:ascii="仿宋_GB2312" w:hAnsi="仿宋_GB2312" w:cs="仿宋_GB2312" w:eastAsia="仿宋_GB2312"/>
                <w:sz w:val="24"/>
                <w:color w:val="000000"/>
              </w:rPr>
              <w:t>j)</w:t>
            </w:r>
            <w:r>
              <w:rPr>
                <w:rFonts w:ascii="仿宋_GB2312" w:hAnsi="仿宋_GB2312" w:cs="仿宋_GB2312" w:eastAsia="仿宋_GB2312"/>
                <w:sz w:val="24"/>
                <w:color w:val="000000"/>
              </w:rPr>
              <w:t>冷云云室底部具有冰晶样本图像实时监测功能；</w:t>
            </w:r>
          </w:p>
          <w:p>
            <w:pPr>
              <w:pStyle w:val="null3"/>
              <w:ind w:firstLine="567"/>
            </w:pPr>
            <w:r>
              <w:rPr>
                <w:rFonts w:ascii="仿宋_GB2312" w:hAnsi="仿宋_GB2312" w:cs="仿宋_GB2312" w:eastAsia="仿宋_GB2312"/>
                <w:sz w:val="24"/>
                <w:color w:val="000000"/>
              </w:rPr>
              <w:t>k)</w:t>
            </w:r>
            <w:r>
              <w:rPr>
                <w:rFonts w:ascii="仿宋_GB2312" w:hAnsi="仿宋_GB2312" w:cs="仿宋_GB2312" w:eastAsia="仿宋_GB2312"/>
                <w:sz w:val="24"/>
                <w:color w:val="000000"/>
              </w:rPr>
              <w:t>设备使用环境温度：-5℃～ +30℃；</w:t>
            </w:r>
          </w:p>
          <w:p>
            <w:pPr>
              <w:pStyle w:val="null3"/>
            </w:pPr>
            <w:r>
              <w:rPr>
                <w:rFonts w:ascii="仿宋_GB2312" w:hAnsi="仿宋_GB2312" w:cs="仿宋_GB2312" w:eastAsia="仿宋_GB2312"/>
                <w:sz w:val="24"/>
                <w:color w:val="000000"/>
              </w:rPr>
              <w:t>l)</w:t>
            </w:r>
            <w:r>
              <w:rPr>
                <w:rFonts w:ascii="仿宋_GB2312" w:hAnsi="仿宋_GB2312" w:cs="仿宋_GB2312" w:eastAsia="仿宋_GB2312"/>
                <w:sz w:val="24"/>
                <w:color w:val="000000"/>
              </w:rPr>
              <w:t>运行及维保期：≥5年。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四、配套基础设施</w:t>
            </w:r>
          </w:p>
          <w:p>
            <w:pPr>
              <w:pStyle w:val="null3"/>
            </w:pPr>
            <w:r>
              <w:rPr>
                <w:rFonts w:ascii="仿宋_GB2312" w:hAnsi="仿宋_GB2312" w:cs="仿宋_GB2312" w:eastAsia="仿宋_GB2312"/>
                <w:sz w:val="24"/>
              </w:rPr>
              <w:t>根据试验设备安装及试验需要，利用已有厂房安装设备及进行设备存放、开展试验。</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★五、其他要求</w:t>
            </w:r>
          </w:p>
          <w:p>
            <w:pPr>
              <w:pStyle w:val="null3"/>
              <w:ind w:firstLine="480"/>
              <w:jc w:val="both"/>
            </w:pPr>
            <w:r>
              <w:rPr>
                <w:rFonts w:ascii="仿宋_GB2312" w:hAnsi="仿宋_GB2312" w:cs="仿宋_GB2312" w:eastAsia="仿宋_GB2312"/>
                <w:sz w:val="24"/>
              </w:rPr>
              <w:t>1.设计方案论证</w:t>
            </w:r>
          </w:p>
          <w:p>
            <w:pPr>
              <w:pStyle w:val="null3"/>
              <w:ind w:firstLine="480"/>
              <w:jc w:val="both"/>
            </w:pPr>
            <w:r>
              <w:rPr>
                <w:rFonts w:ascii="仿宋_GB2312" w:hAnsi="仿宋_GB2312" w:cs="仿宋_GB2312" w:eastAsia="仿宋_GB2312"/>
                <w:sz w:val="24"/>
              </w:rPr>
              <w:t>投标人完成自动化检测系统和冷云催化剂成核率检测系统的设计方案后，方案须通过专家论证并经采购人确定后方可实施，并无条件配合采购人进行方案优化。</w:t>
            </w:r>
          </w:p>
          <w:p>
            <w:pPr>
              <w:pStyle w:val="null3"/>
              <w:jc w:val="both"/>
            </w:pPr>
            <w:r>
              <w:rPr>
                <w:rFonts w:ascii="仿宋_GB2312" w:hAnsi="仿宋_GB2312" w:cs="仿宋_GB2312" w:eastAsia="仿宋_GB2312"/>
                <w:sz w:val="24"/>
              </w:rPr>
              <w:t xml:space="preserve">  2.知识产权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采购人享有自动化检测系统和冷云催化剂成核率检测系统所产生的知识成果及知识产权。如中标人拟向第三方出售与本项目技术方案相同或实质相似的设备或系统，须事先获得采购人书面授权。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自动化检测系统在维保期内须获得不少于两项国家专利；冷云催化剂成核率检测系统在维保期内须获得不少于一项国家专利，相关费用由中标人承担。采购人和中标人作为共同权利人。</w:t>
            </w:r>
          </w:p>
          <w:p>
            <w:pPr>
              <w:pStyle w:val="null3"/>
              <w:ind w:firstLine="480"/>
              <w:jc w:val="both"/>
            </w:pPr>
            <w:r>
              <w:rPr>
                <w:rFonts w:ascii="仿宋_GB2312" w:hAnsi="仿宋_GB2312" w:cs="仿宋_GB2312" w:eastAsia="仿宋_GB2312"/>
                <w:sz w:val="24"/>
              </w:rPr>
              <w:t>3.设备交付（出厂）</w:t>
            </w:r>
          </w:p>
          <w:p>
            <w:pPr>
              <w:pStyle w:val="null3"/>
              <w:ind w:firstLine="480"/>
              <w:jc w:val="both"/>
            </w:pPr>
            <w:r>
              <w:rPr>
                <w:rFonts w:ascii="仿宋_GB2312" w:hAnsi="仿宋_GB2312" w:cs="仿宋_GB2312" w:eastAsia="仿宋_GB2312"/>
                <w:sz w:val="24"/>
              </w:rPr>
              <w:t>(1)保证所提供设备的数量、质量。</w:t>
            </w:r>
          </w:p>
          <w:p>
            <w:pPr>
              <w:pStyle w:val="null3"/>
              <w:ind w:firstLine="480"/>
              <w:jc w:val="both"/>
            </w:pPr>
            <w:r>
              <w:rPr>
                <w:rFonts w:ascii="仿宋_GB2312" w:hAnsi="仿宋_GB2312" w:cs="仿宋_GB2312" w:eastAsia="仿宋_GB2312"/>
                <w:sz w:val="24"/>
              </w:rPr>
              <w:t>(2)设备出厂前，需严格按照出厂测试大纲进行技术指标测试、例行试验等，应邀请用户代表和本项目监理机构参加；系统安装、调试完成后，应严格按照现场测试大纲要求对系统进行全面的现场测试、标定，合格后设备投入业务试运行。投标人和采购人应共同参加现场测试工作。</w:t>
            </w:r>
          </w:p>
          <w:p>
            <w:pPr>
              <w:pStyle w:val="null3"/>
              <w:ind w:firstLine="480"/>
              <w:jc w:val="both"/>
            </w:pPr>
            <w:r>
              <w:rPr>
                <w:rFonts w:ascii="仿宋_GB2312" w:hAnsi="仿宋_GB2312" w:cs="仿宋_GB2312" w:eastAsia="仿宋_GB2312"/>
                <w:sz w:val="24"/>
              </w:rPr>
              <w:t>(3)设备按照安装、调试、操作手册和验收细则，以投标人为主，在采购人参与下进行安装、调试、培训、验收。</w:t>
            </w:r>
          </w:p>
          <w:p>
            <w:pPr>
              <w:pStyle w:val="null3"/>
              <w:ind w:firstLine="480"/>
              <w:jc w:val="both"/>
            </w:pPr>
            <w:r>
              <w:rPr>
                <w:rFonts w:ascii="仿宋_GB2312" w:hAnsi="仿宋_GB2312" w:cs="仿宋_GB2312" w:eastAsia="仿宋_GB2312"/>
                <w:sz w:val="24"/>
              </w:rPr>
              <w:t>4.安装调试</w:t>
            </w:r>
          </w:p>
          <w:p>
            <w:pPr>
              <w:pStyle w:val="null3"/>
              <w:ind w:firstLine="480"/>
              <w:jc w:val="both"/>
            </w:pPr>
            <w:r>
              <w:rPr>
                <w:rFonts w:ascii="仿宋_GB2312" w:hAnsi="仿宋_GB2312" w:cs="仿宋_GB2312" w:eastAsia="仿宋_GB2312"/>
                <w:sz w:val="24"/>
              </w:rPr>
              <w:t>(1)投标人须负责对货物的现场安装、调试和其它服务。合同所订货物到达采购人指定地点后，投标人应在接到采购人通知后指派合格的技术人员到指定地点进行安装调试。如因投标人责任而造成的延期，所有因安装延期而产生的费用由投标人负担。货物运抵现场后，采购人将对货物的质量、规格、数量进行检验，如发现货物的规格或数量或两者都与合同不符，采购人有权向投标人提出索赔。</w:t>
            </w:r>
          </w:p>
          <w:p>
            <w:pPr>
              <w:pStyle w:val="null3"/>
              <w:ind w:firstLine="480"/>
              <w:jc w:val="both"/>
            </w:pPr>
            <w:r>
              <w:rPr>
                <w:rFonts w:ascii="仿宋_GB2312" w:hAnsi="仿宋_GB2312" w:cs="仿宋_GB2312" w:eastAsia="仿宋_GB2312"/>
                <w:sz w:val="24"/>
              </w:rPr>
              <w:t>(2)投标人员在现场安装调试培训期间，其食宿、交通等费用均自行承担。</w:t>
            </w:r>
          </w:p>
          <w:p>
            <w:pPr>
              <w:pStyle w:val="null3"/>
              <w:ind w:firstLine="480"/>
              <w:jc w:val="both"/>
            </w:pPr>
            <w:r>
              <w:rPr>
                <w:rFonts w:ascii="仿宋_GB2312" w:hAnsi="仿宋_GB2312" w:cs="仿宋_GB2312" w:eastAsia="仿宋_GB2312"/>
                <w:sz w:val="24"/>
              </w:rPr>
              <w:t>(3)投标人在投标文件中应提供安装调试计划、对安装场地和环境的要求。</w:t>
            </w:r>
          </w:p>
          <w:p>
            <w:pPr>
              <w:pStyle w:val="null3"/>
              <w:ind w:firstLine="480"/>
              <w:jc w:val="both"/>
            </w:pPr>
            <w:r>
              <w:rPr>
                <w:rFonts w:ascii="仿宋_GB2312" w:hAnsi="仿宋_GB2312" w:cs="仿宋_GB2312" w:eastAsia="仿宋_GB2312"/>
                <w:sz w:val="24"/>
              </w:rPr>
              <w:t>5.人员配置及组织</w:t>
            </w:r>
          </w:p>
          <w:p>
            <w:pPr>
              <w:pStyle w:val="null3"/>
              <w:ind w:firstLine="480"/>
              <w:jc w:val="both"/>
            </w:pPr>
            <w:r>
              <w:rPr>
                <w:rFonts w:ascii="仿宋_GB2312" w:hAnsi="仿宋_GB2312" w:cs="仿宋_GB2312" w:eastAsia="仿宋_GB2312"/>
                <w:sz w:val="24"/>
              </w:rPr>
              <w:t>(1)投标人应按照采购人的管理及标准化要求完成相关工作。</w:t>
            </w:r>
          </w:p>
          <w:p>
            <w:pPr>
              <w:pStyle w:val="null3"/>
              <w:ind w:firstLine="480"/>
              <w:jc w:val="both"/>
            </w:pPr>
            <w:r>
              <w:rPr>
                <w:rFonts w:ascii="仿宋_GB2312" w:hAnsi="仿宋_GB2312" w:cs="仿宋_GB2312" w:eastAsia="仿宋_GB2312"/>
                <w:sz w:val="24"/>
              </w:rPr>
              <w:t>(2)投标人保证派出的服务人员已经过专业培训，对采购范围内设备的维修保养具有丰富经验。</w:t>
            </w:r>
          </w:p>
          <w:p>
            <w:pPr>
              <w:pStyle w:val="null3"/>
              <w:ind w:firstLine="480"/>
              <w:jc w:val="both"/>
            </w:pPr>
            <w:r>
              <w:rPr>
                <w:rFonts w:ascii="仿宋_GB2312" w:hAnsi="仿宋_GB2312" w:cs="仿宋_GB2312" w:eastAsia="仿宋_GB2312"/>
                <w:sz w:val="24"/>
              </w:rPr>
              <w:t>(3)投标人应计划好在服务人员不足时补充足够人员，遇突发性工作或事故检修时可调配技术支援人员，以保证各项工作按工期、质量等要求顺利进行。若因投标人不能满足安全生产要求时，采购人有权组织其他单位参与工作，所产生的各项费用从投标人合同费用中扣除。</w:t>
            </w:r>
          </w:p>
          <w:p>
            <w:pPr>
              <w:pStyle w:val="null3"/>
              <w:ind w:firstLine="480"/>
              <w:jc w:val="both"/>
            </w:pPr>
            <w:r>
              <w:rPr>
                <w:rFonts w:ascii="仿宋_GB2312" w:hAnsi="仿宋_GB2312" w:cs="仿宋_GB2312" w:eastAsia="仿宋_GB2312"/>
                <w:sz w:val="24"/>
              </w:rPr>
              <w:t>(4)当采购人有合理理由认为任何服务人员不符合本项目要求时，采购人有权要求投标人更换服务人员，投标人应无条件配合。</w:t>
            </w:r>
          </w:p>
          <w:p>
            <w:pPr>
              <w:pStyle w:val="null3"/>
              <w:ind w:firstLine="480"/>
              <w:jc w:val="both"/>
            </w:pPr>
            <w:r>
              <w:rPr>
                <w:rFonts w:ascii="仿宋_GB2312" w:hAnsi="仿宋_GB2312" w:cs="仿宋_GB2312" w:eastAsia="仿宋_GB2312"/>
                <w:sz w:val="24"/>
              </w:rPr>
              <w:t>6.验收标准</w:t>
            </w:r>
          </w:p>
          <w:p>
            <w:pPr>
              <w:pStyle w:val="null3"/>
              <w:ind w:firstLine="480"/>
              <w:jc w:val="both"/>
            </w:pPr>
            <w:r>
              <w:rPr>
                <w:rFonts w:ascii="仿宋_GB2312" w:hAnsi="仿宋_GB2312" w:cs="仿宋_GB2312" w:eastAsia="仿宋_GB2312"/>
                <w:sz w:val="24"/>
              </w:rPr>
              <w:t>(1)采购人对投标人提交的货物依据采购文件、投标文件上的技术规格要求和国家有关质量标准进行现场初步验收，外观、说明书符合相关文件技术要求的，给予签收，初步验收不合格的不予签收。</w:t>
            </w:r>
          </w:p>
          <w:p>
            <w:pPr>
              <w:pStyle w:val="null3"/>
              <w:ind w:firstLine="480"/>
              <w:jc w:val="both"/>
            </w:pPr>
            <w:r>
              <w:rPr>
                <w:rFonts w:ascii="仿宋_GB2312" w:hAnsi="仿宋_GB2312" w:cs="仿宋_GB2312" w:eastAsia="仿宋_GB2312"/>
                <w:sz w:val="24"/>
              </w:rPr>
              <w:t>(2)投标人交货前应对产品作出全面检查和对验收文件进行整理，并列出清单，作为采购人收货验收和使用的技术条件依据，检验的结果应随货物交付采购人。</w:t>
            </w:r>
          </w:p>
          <w:p>
            <w:pPr>
              <w:pStyle w:val="null3"/>
              <w:ind w:firstLine="480"/>
              <w:jc w:val="both"/>
            </w:pPr>
            <w:r>
              <w:rPr>
                <w:rFonts w:ascii="仿宋_GB2312" w:hAnsi="仿宋_GB2312" w:cs="仿宋_GB2312" w:eastAsia="仿宋_GB2312"/>
                <w:sz w:val="24"/>
              </w:rPr>
              <w:t>(3)采购人对投标人提供的货物在使用前进行调试时，投标人需负责安装并培训采购人的使用操作人员，并协助采购人一起调试，直到符合技术要求，采购人才做最终验收。</w:t>
            </w:r>
          </w:p>
          <w:p>
            <w:pPr>
              <w:pStyle w:val="null3"/>
              <w:ind w:firstLine="480"/>
              <w:jc w:val="both"/>
            </w:pPr>
            <w:r>
              <w:rPr>
                <w:rFonts w:ascii="仿宋_GB2312" w:hAnsi="仿宋_GB2312" w:cs="仿宋_GB2312" w:eastAsia="仿宋_GB2312"/>
                <w:sz w:val="24"/>
              </w:rPr>
              <w:t>(4)采购人对设备质量有重大异议，投标人应同意由采购人将设备提交国家法定检测机构鉴定，如检测结果证明产品无质量问题，由采购人承担检测费用；如检测结果证明产品有质量问题，由投标人承担检测费用，同时投标人同意采购人无条件退货并按合同条款支付违约赔偿金。</w:t>
            </w:r>
          </w:p>
          <w:p>
            <w:pPr>
              <w:pStyle w:val="null3"/>
              <w:ind w:firstLine="480"/>
              <w:jc w:val="both"/>
            </w:pPr>
            <w:r>
              <w:rPr>
                <w:rFonts w:ascii="仿宋_GB2312" w:hAnsi="仿宋_GB2312" w:cs="仿宋_GB2312" w:eastAsia="仿宋_GB2312"/>
                <w:sz w:val="24"/>
              </w:rPr>
              <w:t>(5)合格与否以采购人验收意见为准。</w:t>
            </w:r>
          </w:p>
          <w:p>
            <w:pPr>
              <w:pStyle w:val="null3"/>
              <w:ind w:firstLine="480"/>
              <w:jc w:val="both"/>
            </w:pPr>
            <w:r>
              <w:rPr>
                <w:rFonts w:ascii="仿宋_GB2312" w:hAnsi="仿宋_GB2312" w:cs="仿宋_GB2312" w:eastAsia="仿宋_GB2312"/>
                <w:sz w:val="24"/>
              </w:rPr>
              <w:t>7.保修及售后服务</w:t>
            </w:r>
          </w:p>
          <w:p>
            <w:pPr>
              <w:pStyle w:val="null3"/>
              <w:ind w:firstLine="480"/>
              <w:jc w:val="both"/>
            </w:pPr>
            <w:r>
              <w:rPr>
                <w:rFonts w:ascii="仿宋_GB2312" w:hAnsi="仿宋_GB2312" w:cs="仿宋_GB2312" w:eastAsia="仿宋_GB2312"/>
                <w:sz w:val="24"/>
              </w:rPr>
              <w:t>质保期内，投标人负责为采购人的设备提供维护、保养和更换损坏的和有缺陷的零部件，费用包含在投标总价中，设备质保期后投标人对设备提供终身优惠的技术支持。软件部分提供终身升级。合同货物出现故障后，投标人接到采购人通知应在不超过24小时内做出响应，不超过48小时内解决故障，72小时内无法排除故障的应提供同规格备用设备。质保期内因故障而影响工作的情况每发生一次，其质保期相应延长7天。质保期满前1个月内投标人应负责一次全面检查(费用包含在投标总价中),并出具正式报告，如发现潜在问题，应负责排除。质保期满后，投标人仍提供整机维修和系统维护服务，对于由此产生的所有费用，投标人仅向采购人收取成本费。</w:t>
            </w:r>
          </w:p>
          <w:p>
            <w:pPr>
              <w:pStyle w:val="null3"/>
              <w:ind w:firstLine="480"/>
              <w:jc w:val="both"/>
            </w:pPr>
            <w:r>
              <w:rPr>
                <w:rFonts w:ascii="仿宋_GB2312" w:hAnsi="仿宋_GB2312" w:cs="仿宋_GB2312" w:eastAsia="仿宋_GB2312"/>
                <w:sz w:val="24"/>
              </w:rPr>
              <w:t>8.技术培训</w:t>
            </w:r>
          </w:p>
          <w:p>
            <w:pPr>
              <w:pStyle w:val="null3"/>
              <w:ind w:firstLine="480"/>
              <w:jc w:val="both"/>
            </w:pPr>
            <w:r>
              <w:rPr>
                <w:rFonts w:ascii="仿宋_GB2312" w:hAnsi="仿宋_GB2312" w:cs="仿宋_GB2312" w:eastAsia="仿宋_GB2312"/>
                <w:sz w:val="24"/>
              </w:rPr>
              <w:t>(1)投标人应对采购人的操作人员、维修人员进行培训，费用包含在投标总价中。培训工程师要求首选厂家工程师。</w:t>
            </w:r>
          </w:p>
          <w:p>
            <w:pPr>
              <w:pStyle w:val="null3"/>
              <w:ind w:firstLine="480"/>
              <w:jc w:val="both"/>
            </w:pPr>
            <w:r>
              <w:rPr>
                <w:rFonts w:ascii="仿宋_GB2312" w:hAnsi="仿宋_GB2312" w:cs="仿宋_GB2312" w:eastAsia="仿宋_GB2312"/>
                <w:sz w:val="24"/>
              </w:rPr>
              <w:t>(2)投标人应提供相应的培训计划。</w:t>
            </w:r>
          </w:p>
          <w:p>
            <w:pPr>
              <w:pStyle w:val="null3"/>
              <w:ind w:firstLine="480"/>
              <w:jc w:val="both"/>
            </w:pPr>
            <w:r>
              <w:rPr>
                <w:rFonts w:ascii="仿宋_GB2312" w:hAnsi="仿宋_GB2312" w:cs="仿宋_GB2312" w:eastAsia="仿宋_GB2312"/>
                <w:sz w:val="24"/>
              </w:rPr>
              <w:t>(3)投标人应对上述内容的实现方式、地点、人数、时间在投标文件中详细说明。</w:t>
            </w:r>
          </w:p>
          <w:p>
            <w:pPr>
              <w:pStyle w:val="null3"/>
              <w:ind w:firstLine="480"/>
              <w:jc w:val="both"/>
            </w:pPr>
            <w:r>
              <w:rPr>
                <w:rFonts w:ascii="仿宋_GB2312" w:hAnsi="仿宋_GB2312" w:cs="仿宋_GB2312" w:eastAsia="仿宋_GB2312"/>
                <w:sz w:val="24"/>
              </w:rPr>
              <w:t>9.项目进度</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合同签订后根据采购人的要求安排发货。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设备到达安装现场后，收到采购人通知后十日内到达现场，完成设备的安装、调试以及现场培训工作。现场至少派驻1人配合采购人做好设备建设工作，直至业务验收合格。</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投标人应根据采购人的工程进度要求，提出具体的工程进度安排。投标人应提交本项目的项目计划进度表。该计划进度表首先对本项目的工作内容进行分解，针对不同的工作内容提出相应的实施进度表，并提供相应的阶段性工作成果以及验收标准的建议。</w:t>
            </w:r>
          </w:p>
          <w:p>
            <w:pPr>
              <w:pStyle w:val="null3"/>
              <w:ind w:firstLine="480"/>
              <w:jc w:val="both"/>
            </w:pPr>
            <w:r>
              <w:rPr>
                <w:rFonts w:ascii="仿宋_GB2312" w:hAnsi="仿宋_GB2312" w:cs="仿宋_GB2312" w:eastAsia="仿宋_GB2312"/>
                <w:sz w:val="24"/>
              </w:rPr>
              <w:t>10.报价要求</w:t>
            </w:r>
          </w:p>
          <w:p>
            <w:pPr>
              <w:pStyle w:val="null3"/>
              <w:ind w:firstLine="480"/>
              <w:jc w:val="both"/>
            </w:pPr>
            <w:r>
              <w:rPr>
                <w:rFonts w:ascii="仿宋_GB2312" w:hAnsi="仿宋_GB2312" w:cs="仿宋_GB2312" w:eastAsia="仿宋_GB2312"/>
                <w:sz w:val="24"/>
              </w:rPr>
              <w:t>投标人的报价应包含为完成采购文件提出的货物或服务等全部相关工作所有可能发生的费用，即总报价为“交钥匙”价。包含安装、调试、对接服务以及所需耗材等所有内容。对在合同实施过程中可能发生的其他费用，采购人概不负责。</w:t>
            </w:r>
          </w:p>
          <w:p>
            <w:pPr>
              <w:pStyle w:val="null3"/>
              <w:ind w:firstLine="480"/>
              <w:jc w:val="both"/>
            </w:pPr>
            <w:r>
              <w:rPr>
                <w:rFonts w:ascii="仿宋_GB2312" w:hAnsi="仿宋_GB2312" w:cs="仿宋_GB2312" w:eastAsia="仿宋_GB2312"/>
                <w:sz w:val="24"/>
              </w:rPr>
              <w:t>对本文件未列明，而投标人认为必需的费用也需列入总报价。在合同实施时，采购人将不予支付成交投标人没有列入的项目费用，并认为此部分的费用已包含在总报价中。</w:t>
            </w:r>
          </w:p>
          <w:p>
            <w:pPr>
              <w:pStyle w:val="null3"/>
              <w:ind w:firstLine="480"/>
              <w:jc w:val="both"/>
            </w:pPr>
            <w:r>
              <w:rPr>
                <w:rFonts w:ascii="仿宋_GB2312" w:hAnsi="仿宋_GB2312" w:cs="仿宋_GB2312" w:eastAsia="仿宋_GB2312"/>
                <w:sz w:val="24"/>
              </w:rPr>
              <w:t>11.关键合同条款</w:t>
            </w:r>
          </w:p>
          <w:p>
            <w:pPr>
              <w:pStyle w:val="null3"/>
              <w:ind w:firstLine="480"/>
              <w:jc w:val="both"/>
            </w:pPr>
            <w:r>
              <w:rPr>
                <w:rFonts w:ascii="仿宋_GB2312" w:hAnsi="仿宋_GB2312" w:cs="仿宋_GB2312" w:eastAsia="仿宋_GB2312"/>
                <w:sz w:val="24"/>
              </w:rPr>
              <w:t>中标人违约承担违约责任。所有成交内容均需按照采购文件指标要求进行检查核对后方可进行报验，不满足采购文件指标和响应文件承诺的，采购人有权不对其进行验收；同时对中标人不满足要求的内容承担违约责任。</w:t>
            </w:r>
          </w:p>
          <w:p>
            <w:pPr>
              <w:pStyle w:val="null3"/>
              <w:ind w:firstLine="480"/>
              <w:jc w:val="both"/>
            </w:pPr>
            <w:r>
              <w:rPr>
                <w:rFonts w:ascii="仿宋_GB2312" w:hAnsi="仿宋_GB2312" w:cs="仿宋_GB2312" w:eastAsia="仿宋_GB2312"/>
                <w:sz w:val="24"/>
              </w:rPr>
              <w:t>若非采购人原因，中标人逾期提供货物的，中标人向采购人支付逾期违约金，逾期违约金为每延误一天的赔偿费按合同价格的1‰计收，直至提供货物为止。误期赔偿费的最高限额为合同价格的5%。一旦达到误期赔偿最高限额且仍无法按期提供货物的，采购人有权终止合同。</w:t>
            </w:r>
          </w:p>
          <w:p>
            <w:pPr>
              <w:pStyle w:val="null3"/>
              <w:ind w:firstLine="480"/>
              <w:jc w:val="both"/>
            </w:pPr>
            <w:r>
              <w:rPr>
                <w:rFonts w:ascii="仿宋_GB2312" w:hAnsi="仿宋_GB2312" w:cs="仿宋_GB2312" w:eastAsia="仿宋_GB2312"/>
                <w:sz w:val="24"/>
              </w:rPr>
              <w:t>12.保密要求</w:t>
            </w:r>
          </w:p>
          <w:p>
            <w:pPr>
              <w:pStyle w:val="null3"/>
            </w:pPr>
            <w:r>
              <w:rPr>
                <w:rFonts w:ascii="仿宋_GB2312" w:hAnsi="仿宋_GB2312" w:cs="仿宋_GB2312" w:eastAsia="仿宋_GB2312"/>
                <w:sz w:val="24"/>
              </w:rPr>
              <w:t>本项目内容、技术资料必须严格保密，未经采购人同意，不得向第三方透露。有关数据、采购文件等，投标人需派专人领取，在携带、使用、保管过程中，要严格执行保密规定，不得擅自复印、摘抄和传播。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交付时间：自合同签订之日起180日历日内交付并安装调试完成。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自动化检测系统和冷云催化剂成核率检测系统完成设计方案并通过专家论证后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自动化检测系统、冷云催化剂成核率检测系统、激光测风雷达等产品出厂验收合格后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(1)采购人对投标人提交的货物依据采购文件、投标文件上的技术规格要求和国家有关质量标准进行现场初步验收，外观、说明书符合相关文件技术要求的，给予签收，初步验收不合格的不予签收。 (2)投标人交货前应对产品作出全面检查和对验收文件进行整理，并列出清单，作为采购人收货验收和使用的技术条件依据，检验的结果应随货物交付采购人。 (3)采购人对投标人提供的货物在使用前进行调试时，投标人需负责安装并培训采购人的使用操作人员，并协助采购人一起调试，直到符合技术要求，采购人才做最终验收。 (4)采购人对设备质量有重大异议，投标人应同意由采购人将设备提交国家法定检测机构鉴定，如检测结果证明产品无质量问题，由采购人承担检测费用；如检测结果证明产品有质量问题，由投标人承担检测费用，同时投标人同意采购人无条件退货并按合同条款支付违约赔偿金。 (5)合格与否以采购人验收意见为准。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动化检测系统、爆破网络欧姆表、防爆低温低气压试验箱、防爆交变湿热试验箱、防爆高低温试验箱、高速摄像、光电经纬仪、高动态北斗接收系统（高精度）、防爆电子称、冷云催化剂成核率检测系统：自验收合格之日起≥5年；激光测风雷达：自验收合格之日起≥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（二）未按合同要求的提供产品或设备质量不能满足技术要求，采购人有权终止合同，甚至对供方违约行为进行追究。 （三）如有纠纷，双方友好协商解决，协商不成时可诉讼到甲方所在地人民法院解决。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（10）《国务院办公厅关于在政府采购中实施本国产品标准及相关政策的通知》（国办发〔2025〕34号） （11）《关于推动解决政府采购异常低价问题的通知》（财库〔2026〕2号）（12）若享受以上政策优惠的企业，提供相应声明函或品目范围内产品有效认证证书。如有最新颁布的政府采购政策，按最新的文件执行。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徐闫靖双，联系电话029-81206622/81206633-841）。 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产品技术参数表 分项报价表.docx 商务应答表 标的清单 其他说明.docx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“★”项要求达到招标文件要求</w:t>
            </w:r>
          </w:p>
        </w:tc>
        <w:tc>
          <w:tcPr>
            <w:tcW w:type="dxa" w:w="3322"/>
          </w:tcPr>
          <w:p>
            <w:pPr>
              <w:pStyle w:val="null3"/>
            </w:pPr>
            <w:r>
              <w:rPr>
                <w:rFonts w:ascii="仿宋_GB2312" w:hAnsi="仿宋_GB2312" w:cs="仿宋_GB2312" w:eastAsia="仿宋_GB2312"/>
              </w:rPr>
              <w:t>“★”的要求为实质性要求，供应商必须响应并满足</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产品技术参数表 分项报价表.docx 商务应答表 标的清单 其他说明.docx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27分；“▲”参数每负偏离一项扣1分，未带标识参数每负偏离一项扣0.1分，扣完为止。 备注：标“▲”项参数必须提供佐证材料，未提供佐证材料或提供的佐证材料无法证明或低于招标要求时按负偏离处理。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针对本项目特点结合采购人需求制定项目需求分析方案，包括：①项目背景理解；②项目需求分析；③项目重难点分析；④针对性解决方案；以上方案每缺一项扣1分；不提供方案不得分。每有1处描述缺陷要求扣0.5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详细评审---项目理解.docx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投标人针对本项目的实施方案，包括：①供货组织安排；②实施进度计划及保障措施；③安装调试及检测方案；④验收方案。以上方案每缺一项扣2分；不提供方案不得分。每有1处描述缺陷要求扣1分，扣完为止。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针对本项目自动化检测系统（核心产品）及冷云催化剂成核率检测系统详细的设计方案，包括：①设计思路；②工艺技术方案；③结构设计方案；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详细评审---设计方案.docx</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1.投标人针对本项目配备的项目实施团队结构合理，分工明确，包括：①人员配备数量、职责与分工；②人员稳定性保障（包括不得擅自更换项目经理及主要技术人员；确需更换时须提前书面通知采购人并征得同意，且更换人员资历不得低于原定人员；明确违约责任（如擅自更换人员的处罚措施等）； 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 2.投标人项目团队人员中具备与项目实施相关专业的高级工程师及以上资格证书的每提供1人得0.5分，最多得2分。 注：以上需投标人提供团队人员名单及证明材料，证明材料包括职称证书复印件、社保缴纳证明复印件，社保缴纳证明需提供投标截止日前6个月内任意1个月团队人员在投标人所在单位的社保缴纳证明，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详细评审---人员团队.docx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①所投产品制造厂家具备可靠且完善的管理制度，拥有充足的制造工艺及检测能力；②所投设备选型合理，功能齐全，并有质量保证方案及措施；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翻新货等且无产权纠纷，提供响应产品的合法来源渠道证明文件（不限于原厂授权、供货协议等）,完全响应得2分；每有一项产品未提供合法来源渠道证明文件，扣0.5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供详细的售后服务措施，包括：①售后服务方案及承诺；②紧急故障处理预案及解决问题能力；③故障维修响应时间；④提供产品备品备件价目表，并承诺质保期后的维修仍然按照备品备件表内价格收取费用。以上方案每缺一项扣2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提供投标人或制造商2023年1月1日至今（以合同签订日期为准）同类项目完整合同，每提供1个计1分，最高得2分，提供不全不计分。 同类项目指：同类型或包含但不限于本项目主要标的物的业绩证明材料。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应包含所提供产品的原理和技术性能、操作维护方法、安装调试、排除故障等，并提供设备完整的使用手册，操作说明书、软件等服务类资料。以上方案每缺一项扣1分；不提供方案不得分。每有1处描述缺陷要求扣0.5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详见附件：详细评审---项目理解.docx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详见附件：详细评审---设计方案.docx</w:t>
      </w:r>
    </w:p>
    <w:p>
      <w:pPr>
        <w:pStyle w:val="null3"/>
        <w:ind w:firstLine="960"/>
      </w:pPr>
      <w:r>
        <w:rPr>
          <w:rFonts w:ascii="仿宋_GB2312" w:hAnsi="仿宋_GB2312" w:cs="仿宋_GB2312" w:eastAsia="仿宋_GB2312"/>
        </w:rPr>
        <w:t>详见附件：详细评审---人员团队.docx</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详见附件：详细评审---来源渠道.docx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