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无人机信息管理平台功能演示</w:t>
      </w:r>
    </w:p>
    <w:p w14:paraId="51071B13">
      <w:pPr>
        <w:overflowPunct w:val="0"/>
        <w:adjustRightInd w:val="0"/>
        <w:snapToGrid w:val="0"/>
        <w:spacing w:line="400" w:lineRule="exact"/>
        <w:jc w:val="left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1.</w:t>
      </w:r>
      <w:r>
        <w:rPr>
          <w:rFonts w:ascii="仿宋_GB2312" w:hAnsi="仿宋_GB2312" w:eastAsia="仿宋_GB2312" w:cs="仿宋_GB2312"/>
        </w:rPr>
        <w:t>演示可现场演示也可通过腾讯会议共享屏幕演示，评标现场仅提供带有HDMI接口的投影仪。</w:t>
      </w:r>
    </w:p>
    <w:p w14:paraId="58B20620">
      <w:pPr>
        <w:overflowPunct w:val="0"/>
        <w:adjustRightInd w:val="0"/>
        <w:snapToGrid w:val="0"/>
        <w:spacing w:line="400" w:lineRule="exact"/>
        <w:jc w:val="left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2.</w:t>
      </w:r>
      <w:r>
        <w:rPr>
          <w:rFonts w:ascii="仿宋_GB2312" w:hAnsi="仿宋_GB2312" w:eastAsia="仿宋_GB2312" w:cs="仿宋_GB2312"/>
        </w:rPr>
        <w:t>不接受使用预录制视频、PPT</w:t>
      </w:r>
      <w:r>
        <w:rPr>
          <w:rFonts w:hint="eastAsia" w:ascii="仿宋_GB2312" w:hAnsi="仿宋_GB2312" w:eastAsia="仿宋_GB2312" w:cs="仿宋_GB2312"/>
          <w:lang w:eastAsia="zh-CN"/>
        </w:rPr>
        <w:t>、</w:t>
      </w:r>
      <w:r>
        <w:rPr>
          <w:rFonts w:hint="eastAsia" w:ascii="仿宋_GB2312" w:hAnsi="仿宋_GB2312" w:eastAsia="仿宋_GB2312" w:cs="仿宋_GB2312"/>
          <w:lang w:val="en-US" w:eastAsia="zh-CN"/>
        </w:rPr>
        <w:t>DEMO</w:t>
      </w:r>
      <w:r>
        <w:rPr>
          <w:rFonts w:ascii="仿宋_GB2312" w:hAnsi="仿宋_GB2312" w:eastAsia="仿宋_GB2312" w:cs="仿宋_GB2312"/>
        </w:rPr>
        <w:t>类演示</w:t>
      </w:r>
    </w:p>
    <w:p w14:paraId="09682BC7">
      <w:pPr>
        <w:overflowPunct w:val="0"/>
        <w:adjustRightInd w:val="0"/>
        <w:snapToGrid w:val="0"/>
        <w:spacing w:line="400" w:lineRule="exact"/>
        <w:jc w:val="left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3.若通过腾讯会议远程演示的，开标结束后，代理公司通过电话告知供应商腾讯会议室房间号（联系供应商系统报名时所预留电话，开标当天请务必保持电话畅通），接到电话通知后供应商加入会议室进行演示，因联系不到供应商引起的不利后果，供应商自行承担。</w:t>
      </w:r>
    </w:p>
    <w:p w14:paraId="280E3489">
      <w:pPr>
        <w:overflowPunct w:val="0"/>
        <w:adjustRightInd w:val="0"/>
        <w:snapToGrid w:val="0"/>
        <w:spacing w:line="400" w:lineRule="exact"/>
        <w:jc w:val="left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4.编制文件时，评分项中的“无人机信息管理平台功能演示”关联此格式即可。</w:t>
      </w:r>
    </w:p>
    <w:p w14:paraId="5E7DD971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0061D61"/>
    <w:rsid w:val="02E7666D"/>
    <w:rsid w:val="06C04D77"/>
    <w:rsid w:val="0A746F8B"/>
    <w:rsid w:val="0C005050"/>
    <w:rsid w:val="1B73040E"/>
    <w:rsid w:val="22A5657C"/>
    <w:rsid w:val="28E614E1"/>
    <w:rsid w:val="387E4ADF"/>
    <w:rsid w:val="3FF9428E"/>
    <w:rsid w:val="42ED7BC8"/>
    <w:rsid w:val="4A003601"/>
    <w:rsid w:val="524534E6"/>
    <w:rsid w:val="525D6BA7"/>
    <w:rsid w:val="53903A95"/>
    <w:rsid w:val="5481728A"/>
    <w:rsid w:val="5C0B21C5"/>
    <w:rsid w:val="5F4D1589"/>
    <w:rsid w:val="629D6944"/>
    <w:rsid w:val="6D154CA5"/>
    <w:rsid w:val="749E29F0"/>
    <w:rsid w:val="770F6025"/>
    <w:rsid w:val="7A322010"/>
    <w:rsid w:val="7FFC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2026-04-24T02:36:27Z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