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FE4BCF">
      <w:pPr>
        <w:pStyle w:val="10"/>
        <w:jc w:val="center"/>
        <w:outlineLvl w:val="1"/>
      </w:pPr>
      <w:r>
        <w:rPr>
          <w:rFonts w:ascii="仿宋_GB2312" w:hAnsi="仿宋_GB2312" w:eastAsia="仿宋_GB2312" w:cs="仿宋_GB2312"/>
          <w:b/>
          <w:sz w:val="36"/>
        </w:rPr>
        <w:t>拟签订采购合同文本</w:t>
      </w:r>
    </w:p>
    <w:p w14:paraId="74A61823">
      <w:pPr>
        <w:pStyle w:val="10"/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（参考，最终以双方签订的正式合同为准）</w:t>
      </w:r>
    </w:p>
    <w:p w14:paraId="4FE4349E">
      <w:pPr>
        <w:spacing w:line="360" w:lineRule="auto"/>
        <w:ind w:firstLine="640" w:firstLineChars="200"/>
        <w:rPr>
          <w:rFonts w:hint="eastAsia" w:ascii="宋体" w:hAnsi="宋体"/>
          <w:sz w:val="24"/>
        </w:rPr>
      </w:pPr>
      <w:r>
        <w:rPr>
          <w:rFonts w:ascii="仿宋_GB2312" w:hAnsi="仿宋_GB2312" w:eastAsia="仿宋_GB2312" w:cs="仿宋_GB2312"/>
          <w:sz w:val="32"/>
          <w:szCs w:val="32"/>
        </w:rPr>
        <w:t xml:space="preserve"> </w:t>
      </w:r>
      <w:r>
        <w:rPr>
          <w:rFonts w:hint="eastAsia" w:ascii="宋体" w:hAnsi="宋体"/>
          <w:sz w:val="24"/>
        </w:rPr>
        <w:t>一、合同内容及金额：即成交供应商的响应内容及其成交总金额。</w:t>
      </w:r>
    </w:p>
    <w:p w14:paraId="62B40208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二、知识产权：即成交供应商应保证采购人在使用成交服务时，不承担任何涉及知识产权法律诉讼的责任。</w:t>
      </w:r>
    </w:p>
    <w:p w14:paraId="228DECFE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三、服务期：</w:t>
      </w:r>
      <w:r>
        <w:rPr>
          <w:rFonts w:hint="eastAsia" w:ascii="宋体" w:hAnsi="宋体"/>
          <w:kern w:val="0"/>
          <w:sz w:val="24"/>
          <w:shd w:val="clear" w:color="auto" w:fill="FFFFFF"/>
        </w:rPr>
        <w:t>文件</w:t>
      </w:r>
      <w:r>
        <w:rPr>
          <w:rFonts w:ascii="宋体" w:hAnsi="宋体"/>
          <w:kern w:val="0"/>
          <w:sz w:val="24"/>
          <w:shd w:val="clear" w:color="auto" w:fill="FFFFFF"/>
        </w:rPr>
        <w:t>要求时间</w:t>
      </w:r>
    </w:p>
    <w:p w14:paraId="71CB1EE3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成交供应商未征得采购人同意和谅解而单方面延迟服务期，将按违约终止合同。</w:t>
      </w:r>
    </w:p>
    <w:p w14:paraId="7A1702EB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成交供应商遇到可能妨碍提供服务的情况，应当及时以书面形式通知采购人，说明原由、拖延的期限等；采购人、采购代理机构在收到通知后，尽快进行情况评估并确定是否通过修改合同，酌情延长服务期限或者通过协商加收误期赔偿金。</w:t>
      </w:r>
    </w:p>
    <w:p w14:paraId="41161D3E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四、项目实施地点：采购人指定地点</w:t>
      </w:r>
    </w:p>
    <w:p w14:paraId="1E4CF5CC">
      <w:pPr>
        <w:spacing w:line="360" w:lineRule="auto"/>
        <w:ind w:firstLine="480" w:firstLineChars="200"/>
        <w:rPr>
          <w:rFonts w:hint="eastAsia" w:ascii="宋体" w:hAnsi="宋体"/>
          <w:sz w:val="24"/>
          <w:highlight w:val="none"/>
        </w:rPr>
      </w:pPr>
      <w:r>
        <w:rPr>
          <w:rFonts w:hint="eastAsia" w:ascii="宋体" w:hAnsi="宋体"/>
          <w:sz w:val="24"/>
          <w:highlight w:val="none"/>
        </w:rPr>
        <w:t xml:space="preserve">五、结算方式：1、结算单位：采购人结算，在第二次付款前，必须开具全额发票给采购人。  </w:t>
      </w:r>
    </w:p>
    <w:p w14:paraId="603403B9">
      <w:pPr>
        <w:spacing w:line="360" w:lineRule="auto"/>
        <w:ind w:firstLine="480" w:firstLineChars="200"/>
        <w:rPr>
          <w:rFonts w:hint="eastAsia" w:ascii="宋体" w:hAnsi="宋体"/>
          <w:sz w:val="24"/>
          <w:highlight w:val="none"/>
        </w:rPr>
      </w:pPr>
      <w:r>
        <w:rPr>
          <w:rFonts w:hint="eastAsia" w:ascii="宋体" w:hAnsi="宋体"/>
          <w:sz w:val="24"/>
          <w:highlight w:val="none"/>
        </w:rPr>
        <w:t>2、付款方式：</w:t>
      </w:r>
    </w:p>
    <w:p w14:paraId="796362F9">
      <w:pPr>
        <w:spacing w:line="360" w:lineRule="auto"/>
        <w:ind w:firstLine="480" w:firstLineChars="200"/>
        <w:rPr>
          <w:rFonts w:hint="eastAsia" w:ascii="宋体" w:hAnsi="宋体"/>
          <w:sz w:val="24"/>
          <w:highlight w:val="none"/>
        </w:rPr>
      </w:pPr>
      <w:r>
        <w:rPr>
          <w:rFonts w:hint="eastAsia" w:ascii="宋体" w:hAnsi="宋体"/>
          <w:sz w:val="24"/>
          <w:highlight w:val="none"/>
          <w:lang w:val="en-US" w:eastAsia="zh-CN"/>
        </w:rPr>
        <w:t>详见</w:t>
      </w:r>
      <w:r>
        <w:rPr>
          <w:rFonts w:hint="eastAsia" w:ascii="宋体" w:hAnsi="宋体"/>
          <w:sz w:val="24"/>
          <w:highlight w:val="none"/>
        </w:rPr>
        <w:t>3.3.5支付约定</w:t>
      </w:r>
    </w:p>
    <w:p w14:paraId="35D507FF">
      <w:pPr>
        <w:spacing w:line="360" w:lineRule="auto"/>
        <w:ind w:firstLine="480" w:firstLineChars="200"/>
        <w:rPr>
          <w:rFonts w:hint="eastAsia" w:ascii="宋体" w:hAnsi="宋体" w:eastAsia="宋体" w:cs="Times New Roman"/>
          <w:sz w:val="24"/>
          <w:highlight w:val="none"/>
        </w:rPr>
      </w:pPr>
      <w:r>
        <w:rPr>
          <w:rFonts w:hint="eastAsia" w:ascii="宋体" w:hAnsi="宋体" w:eastAsia="宋体" w:cs="Times New Roman"/>
          <w:sz w:val="24"/>
          <w:highlight w:val="none"/>
        </w:rPr>
        <w:t>六、服务质量</w:t>
      </w:r>
    </w:p>
    <w:p w14:paraId="2618DE9C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1、在服务期限内，如果发现任何一项不符，采购人应在最短时间内，以书面形式向成交供应商提出索赔。同时通告采购代理机构。</w:t>
      </w:r>
    </w:p>
    <w:p w14:paraId="7397106A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2、服务期限内，项目所产生的费用均由成交供应商承担。</w:t>
      </w:r>
    </w:p>
    <w:p w14:paraId="4F3DC8B3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七、采购项目执行内容需要调整时，经采购人同意后，可以对相应的内容进行调整，并协商确定价格差额计算方法和负担办法。</w:t>
      </w:r>
    </w:p>
    <w:p w14:paraId="24D5E1B1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八、合同争议的解决：合同执行中发生争议的，当事人双方应协商解决，协商达不成一致时，可向人民法院提请诉讼。</w:t>
      </w:r>
    </w:p>
    <w:p w14:paraId="69811250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九、在发生不可抗力情况下的应对措施和解决办法。</w:t>
      </w:r>
    </w:p>
    <w:p w14:paraId="57834898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十、合同一经签订，不得擅自变更、中止或者终止合同。对确需变更、调整或者中止、终止合同的，应按规定履行相应的手续。</w:t>
      </w:r>
    </w:p>
    <w:p w14:paraId="287D5B15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十一、违约责任：依据《中华人民共和国</w:t>
      </w:r>
      <w:r>
        <w:rPr>
          <w:rFonts w:hint="eastAsia" w:ascii="宋体" w:hAnsi="宋体"/>
          <w:sz w:val="24"/>
          <w:lang w:val="en-US" w:eastAsia="zh-CN"/>
        </w:rPr>
        <w:t>民法典</w:t>
      </w:r>
      <w:r>
        <w:rPr>
          <w:rFonts w:hint="eastAsia" w:ascii="宋体" w:hAnsi="宋体"/>
          <w:sz w:val="24"/>
        </w:rPr>
        <w:t>》、《中华人民共和国</w:t>
      </w:r>
      <w:r>
        <w:rPr>
          <w:rFonts w:hint="eastAsia" w:ascii="宋体" w:hAnsi="宋体"/>
          <w:sz w:val="24"/>
          <w:lang w:val="en-US" w:eastAsia="zh-CN"/>
        </w:rPr>
        <w:t>政府采购法</w:t>
      </w:r>
      <w:r>
        <w:rPr>
          <w:rFonts w:hint="eastAsia" w:ascii="宋体" w:hAnsi="宋体"/>
          <w:sz w:val="24"/>
        </w:rPr>
        <w:t>》的相关条款和本合同约定，成交供应商未全面履行合同义务或者发生违约，采购人会同采购代理机构有权终止合同，依法向成交供应商进行经济索赔，并报请采购监督管理机关进行相应的行政处罚。采购人违约的，应当赔偿给成交供应商造成的经济损失。</w:t>
      </w:r>
    </w:p>
    <w:p w14:paraId="5FA39DEB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十二、本合同一式肆份，甲方、乙方、采购代理机构各执壹份，政府采购管理部门备案壹份。签字盖章后生效，合同执行完毕自动失效（合同的服务承诺则长期有效）。</w:t>
      </w:r>
    </w:p>
    <w:p w14:paraId="75B01665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十三、其它（在合同中具体明确）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40"/>
        <w:gridCol w:w="4441"/>
      </w:tblGrid>
      <w:tr w14:paraId="2CCAF9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  <w:jc w:val="center"/>
        </w:trPr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D742A3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甲  方</w:t>
            </w:r>
          </w:p>
        </w:tc>
        <w:tc>
          <w:tcPr>
            <w:tcW w:w="44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E2334F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乙  方</w:t>
            </w:r>
          </w:p>
        </w:tc>
      </w:tr>
      <w:tr w14:paraId="68C6DB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9" w:hRule="atLeast"/>
          <w:jc w:val="center"/>
        </w:trPr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934D51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（盖章）</w:t>
            </w:r>
          </w:p>
        </w:tc>
        <w:tc>
          <w:tcPr>
            <w:tcW w:w="44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974117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成交供应商全称</w:t>
            </w:r>
          </w:p>
          <w:p w14:paraId="18DA070D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（盖章）</w:t>
            </w:r>
          </w:p>
        </w:tc>
      </w:tr>
      <w:tr w14:paraId="466801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  <w:jc w:val="center"/>
        </w:trPr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4549B3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地址：</w:t>
            </w:r>
          </w:p>
        </w:tc>
        <w:tc>
          <w:tcPr>
            <w:tcW w:w="44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921F3A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地址：</w:t>
            </w:r>
          </w:p>
        </w:tc>
      </w:tr>
      <w:tr w14:paraId="1D7CB6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  <w:jc w:val="center"/>
        </w:trPr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F7AED1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邮编：</w:t>
            </w:r>
          </w:p>
        </w:tc>
        <w:tc>
          <w:tcPr>
            <w:tcW w:w="44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C96D4E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邮编：</w:t>
            </w:r>
          </w:p>
        </w:tc>
      </w:tr>
      <w:tr w14:paraId="0550C2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  <w:jc w:val="center"/>
        </w:trPr>
        <w:tc>
          <w:tcPr>
            <w:tcW w:w="444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E957047">
            <w:pPr>
              <w:spacing w:line="360" w:lineRule="auto"/>
              <w:jc w:val="lef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全权代表：（签字）</w:t>
            </w:r>
          </w:p>
        </w:tc>
        <w:tc>
          <w:tcPr>
            <w:tcW w:w="44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74695B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法定代表人：</w:t>
            </w:r>
          </w:p>
        </w:tc>
      </w:tr>
      <w:tr w14:paraId="5D2243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  <w:jc w:val="center"/>
        </w:trPr>
        <w:tc>
          <w:tcPr>
            <w:tcW w:w="444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62D05F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44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F7059E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被授权代表：（签字）</w:t>
            </w:r>
          </w:p>
        </w:tc>
      </w:tr>
      <w:tr w14:paraId="110542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  <w:jc w:val="center"/>
        </w:trPr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87B59E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电话：</w:t>
            </w:r>
          </w:p>
        </w:tc>
        <w:tc>
          <w:tcPr>
            <w:tcW w:w="44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CEFEA2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电话：</w:t>
            </w:r>
          </w:p>
        </w:tc>
      </w:tr>
      <w:tr w14:paraId="7C201A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  <w:jc w:val="center"/>
        </w:trPr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C0E9AC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传真：</w:t>
            </w:r>
          </w:p>
        </w:tc>
        <w:tc>
          <w:tcPr>
            <w:tcW w:w="44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1407BD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传真：</w:t>
            </w:r>
          </w:p>
        </w:tc>
      </w:tr>
      <w:tr w14:paraId="301E71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  <w:jc w:val="center"/>
        </w:trPr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ADC257">
            <w:pPr>
              <w:spacing w:line="360" w:lineRule="auto"/>
              <w:jc w:val="left"/>
              <w:rPr>
                <w:rFonts w:hint="eastAsia" w:ascii="宋体" w:hAnsi="宋体"/>
                <w:sz w:val="24"/>
              </w:rPr>
            </w:pPr>
          </w:p>
        </w:tc>
        <w:tc>
          <w:tcPr>
            <w:tcW w:w="44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7E2367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开户银行：</w:t>
            </w:r>
          </w:p>
        </w:tc>
      </w:tr>
      <w:tr w14:paraId="3FEA54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  <w:jc w:val="center"/>
        </w:trPr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B4105B">
            <w:pPr>
              <w:spacing w:line="360" w:lineRule="auto"/>
              <w:jc w:val="left"/>
              <w:rPr>
                <w:rFonts w:hint="eastAsia" w:ascii="宋体" w:hAnsi="宋体"/>
                <w:sz w:val="24"/>
              </w:rPr>
            </w:pPr>
          </w:p>
        </w:tc>
        <w:tc>
          <w:tcPr>
            <w:tcW w:w="44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AFF884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账号:</w:t>
            </w:r>
          </w:p>
        </w:tc>
      </w:tr>
      <w:tr w14:paraId="72194A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9020F9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日期：  年   月   日</w:t>
            </w:r>
          </w:p>
        </w:tc>
        <w:tc>
          <w:tcPr>
            <w:tcW w:w="44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790975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日期：  年   月   日</w:t>
            </w:r>
          </w:p>
        </w:tc>
      </w:tr>
    </w:tbl>
    <w:p w14:paraId="62036943">
      <w:pPr>
        <w:pStyle w:val="10"/>
      </w:pPr>
      <w:r>
        <w:rPr>
          <w:rFonts w:ascii="仿宋_GB2312" w:hAnsi="仿宋_GB2312" w:eastAsia="仿宋_GB2312" w:cs="仿宋_GB2312"/>
          <w:sz w:val="32"/>
          <w:szCs w:val="32"/>
        </w:rPr>
        <w:br w:type="textWrapping"/>
      </w:r>
      <w:bookmarkStart w:id="0" w:name="_GoBack"/>
      <w:bookmarkEnd w:id="0"/>
    </w:p>
    <w:sectPr>
      <w:footerReference r:id="rId3" w:type="default"/>
      <w:pgSz w:w="11906" w:h="16838"/>
      <w:pgMar w:top="1440" w:right="1797" w:bottom="1440" w:left="1797" w:header="851" w:footer="992" w:gutter="0"/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F2DBD23">
    <w:pPr>
      <w:pStyle w:val="6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90855E8">
                          <w:pPr>
                            <w:snapToGrid w:val="0"/>
                            <w:rPr>
                              <w:rFonts w:hint="eastAsia"/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- 3 -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OSi/s/IAQAAmQMAAA4AAAAAAAAAAQAgAAAAHgEAAGRycy9lMm9Eb2Mu&#10;eG1sUEsFBgAAAAAGAAYAWQEAAFg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090855E8">
                    <w:pPr>
                      <w:snapToGrid w:val="0"/>
                      <w:rPr>
                        <w:rFonts w:hint="eastAsia"/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>
                      <w:rPr>
                        <w:sz w:val="18"/>
                      </w:rPr>
                      <w:t>- 3 -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FmZTUzNTgxYzEzYTRhMWM4ODc2MTE5ZjVmNzIzNDEifQ=="/>
  </w:docVars>
  <w:rsids>
    <w:rsidRoot w:val="00000000"/>
    <w:rsid w:val="16FD2DDE"/>
    <w:rsid w:val="2CA336DC"/>
    <w:rsid w:val="2F76777D"/>
    <w:rsid w:val="3F32667F"/>
    <w:rsid w:val="40221CBC"/>
    <w:rsid w:val="51EC4305"/>
    <w:rsid w:val="58E26334"/>
    <w:rsid w:val="6C152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11"/>
    <w:qFormat/>
    <w:uiPriority w:val="99"/>
    <w:pPr>
      <w:keepNext/>
      <w:keepLines/>
      <w:spacing w:line="413" w:lineRule="auto"/>
      <w:outlineLvl w:val="1"/>
    </w:pPr>
    <w:rPr>
      <w:rFonts w:ascii="Arial" w:hAnsi="Arial" w:eastAsia="黑体"/>
      <w:b/>
      <w:kern w:val="0"/>
      <w:sz w:val="32"/>
      <w:szCs w:val="20"/>
    </w:rPr>
  </w:style>
  <w:style w:type="character" w:default="1" w:styleId="8">
    <w:name w:val="Default Paragraph Font"/>
    <w:semiHidden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ind w:firstLine="420"/>
    </w:pPr>
    <w:rPr>
      <w:szCs w:val="20"/>
    </w:rPr>
  </w:style>
  <w:style w:type="paragraph" w:styleId="4">
    <w:name w:val="Body Text"/>
    <w:basedOn w:val="1"/>
    <w:next w:val="1"/>
    <w:qFormat/>
    <w:uiPriority w:val="0"/>
    <w:pPr>
      <w:spacing w:after="120"/>
    </w:pPr>
  </w:style>
  <w:style w:type="paragraph" w:styleId="5">
    <w:name w:val="Plain Text"/>
    <w:basedOn w:val="1"/>
    <w:qFormat/>
    <w:uiPriority w:val="0"/>
    <w:rPr>
      <w:rFonts w:ascii="宋体" w:hAnsi="Courier New"/>
      <w:szCs w:val="20"/>
    </w:r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9">
    <w:name w:val="列出段落1"/>
    <w:basedOn w:val="1"/>
    <w:qFormat/>
    <w:uiPriority w:val="99"/>
    <w:pPr>
      <w:ind w:firstLine="420" w:firstLineChars="200"/>
    </w:pPr>
    <w:rPr>
      <w:rFonts w:ascii="Calibri" w:hAnsi="Calibri" w:cs="Calibri"/>
    </w:rPr>
  </w:style>
  <w:style w:type="paragraph" w:customStyle="1" w:styleId="10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  <w:style w:type="character" w:customStyle="1" w:styleId="11">
    <w:name w:val="标题 2 字符"/>
    <w:link w:val="2"/>
    <w:qFormat/>
    <w:locked/>
    <w:uiPriority w:val="99"/>
    <w:rPr>
      <w:rFonts w:ascii="Arial" w:hAnsi="Arial" w:eastAsia="黑体"/>
      <w:b/>
      <w:kern w:val="0"/>
      <w:sz w:val="32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4200</Words>
  <Characters>4263</Characters>
  <Lines>0</Lines>
  <Paragraphs>0</Paragraphs>
  <TotalTime>0</TotalTime>
  <ScaleCrop>false</ScaleCrop>
  <LinksUpToDate>false</LinksUpToDate>
  <CharactersWithSpaces>4469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2024-09-10T03:01:00Z</dcterms:created>
  <dc:creator>Administrator</dc:creator>
  <cp:lastModifiedBy>安安</cp:lastModifiedBy>
  <dcterms:modified xsi:type="dcterms:W3CDTF">2026-04-27T08:54:40Z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25B0ED1896A1426882AFAC9C21B5A880_12</vt:lpwstr>
  </property>
  <property fmtid="{D5CDD505-2E9C-101B-9397-08002B2CF9AE}" pid="4" name="KSOTemplateDocerSaveRecord">
    <vt:lpwstr>eyJoZGlkIjoiNzFmZTUzNTgxYzEzYTRhMWM4ODc2MTE5ZjVmNzIzNDEiLCJ1c2VySWQiOiIxMTQ2NDU0OTA0In0=</vt:lpwstr>
  </property>
</Properties>
</file>