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29"/>
        <w:gridCol w:w="2129"/>
        <w:gridCol w:w="2132"/>
      </w:tblGrid>
      <w:tr w14:paraId="4C55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129" w:type="dxa"/>
            <w:vAlign w:val="center"/>
          </w:tcPr>
          <w:p w14:paraId="4C2D87AD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年龄</w:t>
            </w:r>
          </w:p>
        </w:tc>
        <w:tc>
          <w:tcPr>
            <w:tcW w:w="2129" w:type="dxa"/>
            <w:vAlign w:val="center"/>
          </w:tcPr>
          <w:p w14:paraId="24785948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男性</w:t>
            </w:r>
          </w:p>
        </w:tc>
        <w:tc>
          <w:tcPr>
            <w:tcW w:w="2129" w:type="dxa"/>
            <w:vAlign w:val="center"/>
          </w:tcPr>
          <w:p w14:paraId="295EBE3C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女性（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已婚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2132" w:type="dxa"/>
            <w:vAlign w:val="center"/>
          </w:tcPr>
          <w:p w14:paraId="0AFF3B56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女性（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未婚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5199D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129" w:type="dxa"/>
            <w:vAlign w:val="center"/>
          </w:tcPr>
          <w:p w14:paraId="5F3C8D05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人数</w:t>
            </w:r>
          </w:p>
        </w:tc>
        <w:tc>
          <w:tcPr>
            <w:tcW w:w="2129" w:type="dxa"/>
            <w:vAlign w:val="center"/>
          </w:tcPr>
          <w:p w14:paraId="2A558E50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414人</w:t>
            </w:r>
          </w:p>
        </w:tc>
        <w:tc>
          <w:tcPr>
            <w:tcW w:w="2129" w:type="dxa"/>
            <w:vAlign w:val="center"/>
          </w:tcPr>
          <w:p w14:paraId="06B4B26A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157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人</w:t>
            </w:r>
          </w:p>
        </w:tc>
        <w:tc>
          <w:tcPr>
            <w:tcW w:w="2132" w:type="dxa"/>
            <w:vAlign w:val="center"/>
          </w:tcPr>
          <w:p w14:paraId="2EF8F2AC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人</w:t>
            </w:r>
          </w:p>
        </w:tc>
      </w:tr>
      <w:tr w14:paraId="388D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129" w:type="dxa"/>
            <w:vAlign w:val="center"/>
          </w:tcPr>
          <w:p w14:paraId="010528EE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单价</w:t>
            </w:r>
          </w:p>
          <w:p w14:paraId="35A04C5C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（元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/人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2129" w:type="dxa"/>
            <w:vAlign w:val="center"/>
          </w:tcPr>
          <w:p w14:paraId="72E8BEFD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129" w:type="dxa"/>
            <w:vAlign w:val="center"/>
          </w:tcPr>
          <w:p w14:paraId="27A20752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132" w:type="dxa"/>
            <w:vAlign w:val="center"/>
          </w:tcPr>
          <w:p w14:paraId="053CEAF5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6EB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129" w:type="dxa"/>
            <w:vAlign w:val="center"/>
          </w:tcPr>
          <w:p w14:paraId="123E2757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2129" w:type="dxa"/>
            <w:vAlign w:val="center"/>
          </w:tcPr>
          <w:p w14:paraId="4D4EBBB3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129" w:type="dxa"/>
            <w:vAlign w:val="center"/>
          </w:tcPr>
          <w:p w14:paraId="6112C4BA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132" w:type="dxa"/>
            <w:vAlign w:val="center"/>
          </w:tcPr>
          <w:p w14:paraId="1F25F9C8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DF62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519" w:type="dxa"/>
            <w:gridSpan w:val="4"/>
            <w:vAlign w:val="center"/>
          </w:tcPr>
          <w:p w14:paraId="46BA31B4">
            <w:pPr>
              <w:pStyle w:val="2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both"/>
              <w:rPr>
                <w:rFonts w:hint="default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磋商</w:t>
            </w:r>
            <w:r>
              <w:rPr>
                <w:rFonts w:hint="eastAsia" w:asciiTheme="minorEastAsia" w:hAnsiTheme="minorEastAsia" w:cstheme="minorEastAsia"/>
                <w:color w:val="auto"/>
                <w:highlight w:val="none"/>
                <w:lang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报价（大写）：                        （小写：￥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元）</w:t>
            </w:r>
          </w:p>
        </w:tc>
      </w:tr>
    </w:tbl>
    <w:p w14:paraId="3FCDA2B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highlight w:val="none"/>
        </w:rPr>
        <w:t>注：1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  <w:t>.供应商可适当调整该表格式，但不得减少信息内容。</w:t>
      </w:r>
    </w:p>
    <w:p w14:paraId="0E972DB4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  <w:t>2.如有多种品规，每种品规均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  <w:t>需注明磋商报价。</w:t>
      </w:r>
    </w:p>
    <w:p w14:paraId="352B0A74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  <w:t>3.如不提供分项报价，将视为无效响应。</w:t>
      </w:r>
    </w:p>
    <w:p w14:paraId="359FF217">
      <w:pPr>
        <w:pageBreakBefore w:val="0"/>
        <w:wordWrap/>
        <w:overflowPunct/>
        <w:topLinePunct w:val="0"/>
        <w:bidi w:val="0"/>
        <w:spacing w:line="360" w:lineRule="auto"/>
        <w:rPr>
          <w:rFonts w:hint="default" w:asciiTheme="minorEastAsia" w:hAnsiTheme="minorEastAsia" w:eastAsiaTheme="minorEastAsia" w:cstheme="minorEastAsia"/>
          <w:b/>
          <w:bCs/>
          <w:color w:val="auto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  <w:lang w:val="en-US" w:eastAsia="zh-CN"/>
        </w:rPr>
        <w:t>4.保留小数点后两位。</w:t>
      </w:r>
    </w:p>
    <w:p w14:paraId="6739245B">
      <w:pPr>
        <w:pStyle w:val="7"/>
        <w:pageBreakBefore w:val="0"/>
        <w:wordWrap/>
        <w:overflowPunct/>
        <w:topLinePunct w:val="0"/>
        <w:bidi w:val="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2"/>
          <w:highlight w:val="none"/>
          <w:lang w:val="en-US" w:eastAsia="zh-CN"/>
        </w:rPr>
      </w:pPr>
    </w:p>
    <w:p w14:paraId="514878BA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1EC3BE38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5886DEF9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0C18FFA9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供应商名称（公章）：</w:t>
      </w:r>
    </w:p>
    <w:p w14:paraId="6A0C1407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法定代表人/被授权人（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  <w:t>签字或盖章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）：</w:t>
      </w:r>
    </w:p>
    <w:p w14:paraId="744ECF7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outlineLvl w:val="2"/>
      </w:pPr>
      <w:bookmarkStart w:id="0" w:name="_Toc21391"/>
      <w:bookmarkStart w:id="1" w:name="_Toc27760"/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日    期：</w:t>
      </w:r>
      <w:bookmarkEnd w:id="0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6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963302D"/>
    <w:rsid w:val="29843A67"/>
    <w:rsid w:val="2CD56EF7"/>
    <w:rsid w:val="32C210DF"/>
    <w:rsid w:val="3A854BE5"/>
    <w:rsid w:val="6EBD33BB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First Indent"/>
    <w:basedOn w:val="3"/>
    <w:next w:val="8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8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167</Characters>
  <Lines>0</Lines>
  <Paragraphs>0</Paragraphs>
  <TotalTime>1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2026-04-29T02:37:10Z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