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D5A18">
      <w:pPr>
        <w:snapToGrid w:val="0"/>
        <w:spacing w:before="156" w:beforeLines="50" w:line="360" w:lineRule="auto"/>
        <w:rPr>
          <w:rFonts w:hint="eastAsia" w:ascii="仿宋" w:hAnsi="仿宋" w:eastAsia="仿宋" w:cs="仿宋"/>
          <w:color w:val="FF0000"/>
          <w:sz w:val="30"/>
          <w:szCs w:val="30"/>
        </w:rPr>
      </w:pPr>
      <w:bookmarkStart w:id="0" w:name="_GoBack"/>
      <w:bookmarkEnd w:id="0"/>
      <w:permStart w:id="0" w:edGrp="everyone"/>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347F6337">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048C5866">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ermEnd w:id="0"/>
    <w:p w14:paraId="6EFAC354">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6B2D4306">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6B2D4306">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1CD217BF">
      <w:pPr>
        <w:spacing w:line="360" w:lineRule="auto"/>
        <w:rPr>
          <w:rFonts w:hint="eastAsia" w:ascii="宋体" w:hAnsi="宋体" w:cs="宋体"/>
          <w:b/>
          <w:bCs/>
          <w:sz w:val="72"/>
          <w:szCs w:val="72"/>
        </w:rPr>
      </w:pPr>
    </w:p>
    <w:p w14:paraId="3B9A7141">
      <w:pPr>
        <w:spacing w:line="360" w:lineRule="auto"/>
        <w:rPr>
          <w:rFonts w:hint="eastAsia" w:ascii="宋体" w:hAnsi="宋体" w:cs="宋体"/>
          <w:b/>
          <w:bCs/>
          <w:sz w:val="72"/>
          <w:szCs w:val="72"/>
        </w:rPr>
      </w:pPr>
    </w:p>
    <w:p w14:paraId="498D1A96">
      <w:pPr>
        <w:spacing w:line="360" w:lineRule="auto"/>
        <w:rPr>
          <w:rFonts w:hint="eastAsia" w:ascii="宋体" w:hAnsi="宋体" w:cs="宋体"/>
          <w:b/>
          <w:bCs/>
          <w:sz w:val="72"/>
          <w:szCs w:val="72"/>
        </w:rPr>
      </w:pPr>
    </w:p>
    <w:p w14:paraId="20BF882D">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361F198B">
      <w:pPr>
        <w:spacing w:line="360" w:lineRule="auto"/>
        <w:rPr>
          <w:rFonts w:hint="eastAsia" w:ascii="宋体" w:hAnsi="宋体" w:cs="宋体"/>
          <w:b/>
          <w:bCs/>
          <w:sz w:val="36"/>
          <w:szCs w:val="36"/>
        </w:rPr>
      </w:pPr>
    </w:p>
    <w:p w14:paraId="04D9FE7C">
      <w:pPr>
        <w:spacing w:line="360" w:lineRule="auto"/>
        <w:rPr>
          <w:rFonts w:hint="eastAsia" w:ascii="宋体" w:hAnsi="宋体" w:cs="宋体"/>
          <w:b/>
          <w:bCs/>
          <w:sz w:val="36"/>
          <w:szCs w:val="36"/>
        </w:rPr>
      </w:pPr>
    </w:p>
    <w:p w14:paraId="452E0169">
      <w:pPr>
        <w:pStyle w:val="2"/>
        <w:rPr>
          <w:rFonts w:hint="eastAsia" w:ascii="宋体" w:hAnsi="宋体" w:cs="宋体"/>
          <w:b w:val="0"/>
          <w:sz w:val="36"/>
          <w:szCs w:val="36"/>
        </w:rPr>
      </w:pPr>
    </w:p>
    <w:p w14:paraId="5786DFD6">
      <w:pPr>
        <w:rPr>
          <w:rFonts w:hint="eastAsia" w:ascii="宋体" w:hAnsi="宋体" w:cs="宋体"/>
          <w:b/>
          <w:bCs/>
          <w:sz w:val="36"/>
          <w:szCs w:val="36"/>
        </w:rPr>
      </w:pPr>
    </w:p>
    <w:p w14:paraId="2A1D36DF">
      <w:pPr>
        <w:pStyle w:val="2"/>
        <w:rPr>
          <w:rFonts w:hint="eastAsia" w:ascii="宋体" w:hAnsi="宋体" w:cs="宋体"/>
          <w:b w:val="0"/>
          <w:sz w:val="36"/>
          <w:szCs w:val="36"/>
        </w:rPr>
      </w:pPr>
    </w:p>
    <w:p w14:paraId="4F582D48">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3B3EC7">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MwT8NgAAAAJAQAADwAAAAAAAAABACAAAAAi&#10;AAAAZHJzL2Rvd25yZXYueG1sUEsBAhQAFAAAAAgAh07iQIvPx25DAgAAhgQAAA4AAAAAAAAAAQAg&#10;AAAAJwEAAGRycy9lMm9Eb2MueG1sUEsFBgAAAAAGAAYAWQEAANwFAAAAAA==&#10;">
                <v:fill on="t" focussize="0,0"/>
                <v:stroke color="#000000" joinstyle="miter"/>
                <v:imagedata o:title=""/>
                <o:lock v:ext="edit" aspectratio="f"/>
                <v:textbox>
                  <w:txbxContent>
                    <w:p w14:paraId="0F3B3EC7">
                      <w:pPr>
                        <w:rPr>
                          <w:rFonts w:ascii="宋体" w:hAnsi="宋体"/>
                        </w:rPr>
                      </w:pPr>
                      <w:r>
                        <w:rPr>
                          <w:rFonts w:hint="eastAsia" w:ascii="宋体" w:hAnsi="宋体"/>
                        </w:rPr>
                        <w:t>合同编号：</w:t>
                      </w:r>
                    </w:p>
                  </w:txbxContent>
                </v:textbox>
              </v:rect>
            </w:pict>
          </mc:Fallback>
        </mc:AlternateContent>
      </w:r>
    </w:p>
    <w:p w14:paraId="36FEB08E">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6280012B">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3781271B">
      <w:pPr>
        <w:spacing w:line="360" w:lineRule="auto"/>
        <w:ind w:firstLine="480" w:firstLineChars="200"/>
        <w:jc w:val="left"/>
        <w:rPr>
          <w:rFonts w:hint="eastAsia" w:ascii="宋体" w:hAnsi="宋体" w:cs="宋体"/>
          <w:color w:val="FF0000"/>
          <w:sz w:val="24"/>
        </w:rPr>
      </w:pPr>
      <w:permStart w:id="1" w:edGrp="everyone"/>
      <w:r>
        <w:rPr>
          <w:rFonts w:hint="eastAsia" w:ascii="宋体" w:hAnsi="宋体" w:cs="宋体"/>
          <w:color w:val="FF0000"/>
          <w:sz w:val="24"/>
        </w:rPr>
        <w:t>特别说明：以下内容只作为合同基本条款，在签订具体项目购货合同时，请根据项目实际情况再签订技术协议作为合同的附件。</w:t>
      </w:r>
    </w:p>
    <w:permEnd w:id="1"/>
    <w:p w14:paraId="0D12450E">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w:t>
      </w:r>
      <w:permStart w:id="2" w:edGrp="everyone"/>
      <w:r>
        <w:rPr>
          <w:rFonts w:hint="eastAsia" w:ascii="宋体" w:hAnsi="宋体" w:cs="宋体"/>
          <w:sz w:val="24"/>
        </w:rPr>
        <w:t>×××××（甲方）与×××××公司（乙方）（拥有者性别：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w:t>
      </w:r>
      <w:permEnd w:id="2"/>
      <w:r>
        <w:rPr>
          <w:rFonts w:hint="eastAsia" w:ascii="宋体" w:hAnsi="宋体" w:cs="宋体"/>
          <w:sz w:val="24"/>
        </w:rPr>
        <w:t>，经双方协商达成如下合同条款：</w:t>
      </w:r>
    </w:p>
    <w:p w14:paraId="4D459CA5">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77E44D91">
      <w:pPr>
        <w:spacing w:line="360" w:lineRule="auto"/>
        <w:ind w:firstLine="480" w:firstLineChars="200"/>
        <w:rPr>
          <w:rFonts w:ascii="宋体" w:hAnsi="宋体" w:cs="宋体"/>
          <w:bCs/>
          <w:color w:val="FF0000"/>
          <w:sz w:val="24"/>
        </w:rPr>
      </w:pPr>
      <w:permStart w:id="3" w:edGrp="everyone"/>
      <w:r>
        <w:rPr>
          <w:rFonts w:hint="eastAsia" w:ascii="宋体" w:hAnsi="宋体" w:cs="宋体"/>
          <w:bCs/>
          <w:color w:val="FF0000"/>
          <w:sz w:val="24"/>
        </w:rPr>
        <w:t>请填写项目名称。</w:t>
      </w:r>
    </w:p>
    <w:permEnd w:id="3"/>
    <w:p w14:paraId="04EA3B2A">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1C356D2D">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44E31969">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31691FC9">
      <w:pPr>
        <w:spacing w:line="360" w:lineRule="auto"/>
        <w:ind w:firstLine="480" w:firstLineChars="200"/>
        <w:rPr>
          <w:rFonts w:hint="eastAsia" w:ascii="宋体" w:hAnsi="宋体" w:cs="宋体"/>
          <w:sz w:val="24"/>
        </w:rPr>
      </w:pPr>
      <w:r>
        <w:rPr>
          <w:rFonts w:hint="eastAsia" w:ascii="宋体" w:hAnsi="宋体" w:cs="宋体"/>
          <w:sz w:val="24"/>
        </w:rPr>
        <w:t>2、合同金额：</w:t>
      </w:r>
      <w:permStart w:id="4" w:edGrp="everyone"/>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w:t>
      </w:r>
      <w:permEnd w:id="4"/>
      <w:r>
        <w:rPr>
          <w:rFonts w:hint="eastAsia" w:ascii="宋体" w:hAnsi="宋体" w:cs="宋体"/>
          <w:sz w:val="24"/>
        </w:rPr>
        <w:t>，是指货物到达甲方指定地点、完成验收后的价格，其中已包含货物价格、包装运杂费（含保险）、工程费、安装调试费及相关费用等。</w:t>
      </w:r>
    </w:p>
    <w:p w14:paraId="738716D7">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2249AAC6">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0E1C73A2">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65AC2FE8">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5695E386">
      <w:pPr>
        <w:spacing w:line="360" w:lineRule="auto"/>
        <w:ind w:firstLine="480" w:firstLineChars="200"/>
        <w:rPr>
          <w:rFonts w:hint="eastAsia" w:ascii="宋体" w:hAnsi="宋体" w:cs="宋体"/>
          <w:sz w:val="24"/>
        </w:rPr>
      </w:pPr>
      <w:permStart w:id="5" w:edGrp="everyone"/>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ermEnd w:id="5"/>
    <w:p w14:paraId="4AA565D6">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797F7DF9">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35165401">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6BD04E32">
      <w:pPr>
        <w:spacing w:line="360" w:lineRule="auto"/>
        <w:rPr>
          <w:rFonts w:hint="eastAsia" w:ascii="宋体" w:hAnsi="宋体" w:cs="宋体"/>
          <w:sz w:val="24"/>
        </w:rPr>
      </w:pPr>
      <w:r>
        <w:rPr>
          <w:rFonts w:hint="eastAsia" w:ascii="宋体" w:hAnsi="宋体" w:cs="宋体"/>
          <w:sz w:val="24"/>
        </w:rPr>
        <w:t xml:space="preserve">    3、产品质量保证期为货物验收合格</w:t>
      </w:r>
      <w:permStart w:id="6" w:edGrp="everyone"/>
      <w:r>
        <w:rPr>
          <w:rFonts w:hint="eastAsia" w:ascii="宋体" w:hAnsi="宋体" w:cs="宋体"/>
          <w:sz w:val="24"/>
        </w:rPr>
        <w:t>后</w:t>
      </w:r>
      <w:r>
        <w:rPr>
          <w:rFonts w:hint="eastAsia" w:ascii="宋体" w:hAnsi="宋体" w:cs="宋体"/>
          <w:sz w:val="24"/>
          <w:u w:val="single"/>
          <w:lang w:val="en-US" w:eastAsia="zh-CN"/>
        </w:rPr>
        <w:t xml:space="preserve">    </w:t>
      </w:r>
      <w:r>
        <w:rPr>
          <w:rFonts w:hint="eastAsia" w:ascii="宋体" w:hAnsi="宋体" w:cs="宋体"/>
          <w:sz w:val="24"/>
        </w:rPr>
        <w:t>年</w:t>
      </w:r>
      <w:permEnd w:id="6"/>
      <w:r>
        <w:rPr>
          <w:rFonts w:hint="eastAsia" w:ascii="宋体" w:hAnsi="宋体" w:cs="宋体"/>
          <w:sz w:val="24"/>
        </w:rPr>
        <w:t>。质保期内，乙方对所供货物免费进行质保和服务。</w:t>
      </w:r>
    </w:p>
    <w:p w14:paraId="36D2CD4E">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5E5A60AD">
      <w:pPr>
        <w:pStyle w:val="4"/>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62528CB1">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561E447E">
      <w:pPr>
        <w:spacing w:line="360" w:lineRule="auto"/>
        <w:ind w:firstLine="480" w:firstLineChars="200"/>
        <w:rPr>
          <w:rFonts w:ascii="宋体" w:hAnsi="宋体" w:cs="宋体"/>
          <w:sz w:val="24"/>
        </w:rPr>
      </w:pPr>
      <w:r>
        <w:rPr>
          <w:rFonts w:hint="eastAsia" w:ascii="宋体" w:hAnsi="宋体" w:cs="宋体"/>
          <w:sz w:val="24"/>
        </w:rPr>
        <w:t>3、售后服务：</w:t>
      </w:r>
      <w:permStart w:id="7" w:edGrp="everyone"/>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ermEnd w:id="7"/>
    <w:p w14:paraId="4D1164A8">
      <w:pPr>
        <w:spacing w:line="360" w:lineRule="auto"/>
        <w:ind w:firstLine="482" w:firstLineChars="200"/>
        <w:rPr>
          <w:rFonts w:hint="eastAsia" w:ascii="宋体" w:hAnsi="宋体" w:cs="宋体"/>
          <w:b/>
          <w:color w:val="FF0000"/>
          <w:sz w:val="24"/>
          <w:lang w:eastAsia="zh-CN"/>
        </w:rPr>
      </w:pPr>
      <w:r>
        <w:rPr>
          <w:rFonts w:hint="eastAsia" w:ascii="宋体" w:hAnsi="宋体" w:cs="宋体"/>
          <w:b/>
          <w:sz w:val="24"/>
        </w:rPr>
        <w:t>七、验收方法及标准</w:t>
      </w:r>
      <w:permStart w:id="8" w:edGrp="everyone"/>
      <w:r>
        <w:rPr>
          <w:rFonts w:hint="eastAsia" w:ascii="宋体" w:hAnsi="宋体" w:cs="宋体"/>
          <w:b/>
          <w:color w:val="FF0000"/>
          <w:sz w:val="24"/>
          <w:lang w:eastAsia="zh-CN"/>
        </w:rPr>
        <w:t>（</w:t>
      </w:r>
      <w:r>
        <w:rPr>
          <w:rFonts w:hint="eastAsia" w:ascii="宋体" w:hAnsi="宋体" w:cs="宋体"/>
          <w:b/>
          <w:color w:val="FF0000"/>
          <w:sz w:val="24"/>
          <w:lang w:val="en-US" w:eastAsia="zh-CN"/>
        </w:rPr>
        <w:t>根据实际情况填写：零星采购项目不需要验收；项目申请单位自行采购项目和学校集中采购项目的验收过程参考《西安邮电大学采购管理办法实施细则》</w:t>
      </w:r>
      <w:r>
        <w:rPr>
          <w:rFonts w:hint="eastAsia" w:ascii="宋体" w:hAnsi="宋体" w:cs="宋体"/>
          <w:b/>
          <w:color w:val="FF0000"/>
          <w:sz w:val="24"/>
          <w:lang w:eastAsia="zh-CN"/>
        </w:rPr>
        <w:t>）</w:t>
      </w:r>
    </w:p>
    <w:permEnd w:id="8"/>
    <w:p w14:paraId="2342DD87">
      <w:pPr>
        <w:spacing w:line="360" w:lineRule="auto"/>
        <w:ind w:firstLine="470" w:firstLineChars="196"/>
        <w:rPr>
          <w:rFonts w:hint="eastAsia" w:ascii="宋体" w:hAnsi="宋体" w:cs="宋体"/>
          <w:b w:val="0"/>
          <w:bCs/>
          <w:color w:val="FF0000"/>
          <w:sz w:val="24"/>
          <w:szCs w:val="24"/>
          <w:u w:val="none"/>
          <w:lang w:val="en-US" w:eastAsia="zh-CN"/>
        </w:rPr>
      </w:pPr>
      <w:r>
        <w:rPr>
          <w:rFonts w:hint="eastAsia" w:ascii="宋体" w:hAnsi="宋体" w:eastAsia="宋体" w:cs="宋体"/>
          <w:sz w:val="24"/>
          <w:lang w:val="en-US" w:eastAsia="zh-CN"/>
        </w:rPr>
        <w:t>本项目需要验收情况：</w:t>
      </w:r>
      <w:permStart w:id="9" w:edGrp="everyone"/>
      <w:r>
        <w:rPr>
          <w:rFonts w:hint="eastAsia" w:ascii="宋体" w:hAnsi="宋体" w:eastAsia="宋体" w:cs="宋体"/>
          <w:sz w:val="24"/>
          <w:u w:val="single"/>
          <w:lang w:val="en-US" w:eastAsia="zh-CN"/>
        </w:rPr>
        <w:t xml:space="preserve">       </w:t>
      </w:r>
      <w:r>
        <w:rPr>
          <w:rFonts w:hint="eastAsia" w:ascii="宋体" w:hAnsi="宋体" w:eastAsia="宋体" w:cs="宋体"/>
          <w:sz w:val="24"/>
          <w:u w:val="none"/>
          <w:lang w:val="en-US" w:eastAsia="zh-CN"/>
        </w:rPr>
        <w:t>。</w:t>
      </w:r>
      <w:r>
        <w:rPr>
          <w:rFonts w:hint="eastAsia" w:ascii="宋体" w:hAnsi="宋体" w:cs="宋体"/>
          <w:b w:val="0"/>
          <w:bCs/>
          <w:color w:val="FF0000"/>
          <w:sz w:val="24"/>
          <w:szCs w:val="24"/>
          <w:u w:val="none"/>
          <w:lang w:val="en-US" w:eastAsia="zh-CN"/>
        </w:rPr>
        <w:t>（填写：是或否)</w:t>
      </w:r>
    </w:p>
    <w:permEnd w:id="9"/>
    <w:p w14:paraId="4A804DC8">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40AB44E4">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196F0AF7">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02258A46">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w:t>
      </w:r>
    </w:p>
    <w:p w14:paraId="763554CB">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0EF3CFB2">
      <w:pPr>
        <w:spacing w:line="360" w:lineRule="auto"/>
        <w:ind w:firstLine="480" w:firstLineChars="200"/>
        <w:rPr>
          <w:rFonts w:hint="eastAsia" w:ascii="宋体" w:hAnsi="宋体" w:cs="宋体"/>
          <w:sz w:val="24"/>
        </w:rPr>
      </w:pPr>
      <w:r>
        <w:rPr>
          <w:rFonts w:hint="eastAsia" w:ascii="宋体" w:hAnsi="宋体" w:cs="宋体"/>
          <w:sz w:val="24"/>
        </w:rPr>
        <w:t>合同生效后，待货物到达指定地点、安装调试及最终验收合格后</w:t>
      </w:r>
      <w:r>
        <w:rPr>
          <w:rFonts w:hint="eastAsia" w:ascii="宋体" w:hAnsi="宋体" w:cs="宋体"/>
          <w:color w:val="0000FF"/>
          <w:sz w:val="24"/>
        </w:rPr>
        <w:t>，</w:t>
      </w:r>
      <w:r>
        <w:rPr>
          <w:rFonts w:hint="eastAsia" w:ascii="宋体" w:hAnsi="宋体" w:cs="宋体"/>
          <w:sz w:val="24"/>
        </w:rPr>
        <w:t>乙方向甲方出具购销合同全额增值税专用发票，甲方一次性付清合同货款。</w:t>
      </w:r>
    </w:p>
    <w:p w14:paraId="30888BF4">
      <w:pPr>
        <w:numPr>
          <w:ilvl w:val="0"/>
          <w:numId w:val="2"/>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permStart w:id="10" w:edGrp="everyone"/>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ermEnd w:id="10"/>
    <w:p w14:paraId="37941D84">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w:t>
      </w:r>
      <w:permStart w:id="11" w:edGrp="everyone"/>
      <w:r>
        <w:rPr>
          <w:rFonts w:hint="eastAsia" w:ascii="宋体" w:hAnsi="宋体" w:cs="宋体"/>
          <w:sz w:val="24"/>
          <w:szCs w:val="24"/>
          <w:lang w:val="en-US" w:eastAsia="zh-CN"/>
        </w:rPr>
        <w:t>以下第</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种方式</w:t>
      </w:r>
      <w:permEnd w:id="11"/>
      <w:r>
        <w:rPr>
          <w:rFonts w:hint="eastAsia" w:ascii="宋体" w:hAnsi="宋体" w:cs="宋体"/>
          <w:sz w:val="24"/>
          <w:szCs w:val="24"/>
          <w:lang w:val="en-US" w:eastAsia="zh-CN"/>
        </w:rPr>
        <w:t>。</w:t>
      </w:r>
    </w:p>
    <w:p w14:paraId="629AFB4F">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1、乙方在与甲方签订合同前，须向甲方缴纳履约保证金；履约保证金金额为成交金额的5%</w:t>
      </w:r>
      <w:permStart w:id="12" w:edGrp="everyone"/>
      <w:r>
        <w:rPr>
          <w:rFonts w:hint="eastAsia" w:ascii="宋体" w:hAnsi="宋体" w:cs="宋体"/>
          <w:sz w:val="24"/>
          <w:szCs w:val="24"/>
          <w:lang w:val="en-US" w:eastAsia="zh-CN"/>
        </w:rPr>
        <w:t>（计</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_____元）</w:t>
      </w:r>
      <w:permEnd w:id="12"/>
      <w:r>
        <w:rPr>
          <w:rFonts w:hint="eastAsia" w:ascii="宋体" w:hAnsi="宋体" w:cs="宋体"/>
          <w:sz w:val="24"/>
          <w:szCs w:val="24"/>
          <w:lang w:val="en-US" w:eastAsia="zh-CN"/>
        </w:rPr>
        <w:t>，待验收合格后，凭验收单和缴款收据，履约保证金予以无息退还。</w:t>
      </w:r>
    </w:p>
    <w:p w14:paraId="5F9F3E7E">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58C5BB12">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3FF7EEF">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3A6AEE4D">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262CEEAB">
      <w:pPr>
        <w:spacing w:line="360" w:lineRule="auto"/>
        <w:ind w:firstLine="480" w:firstLineChars="200"/>
        <w:rPr>
          <w:rFonts w:hint="eastAsia" w:ascii="宋体" w:hAnsi="宋体" w:cs="宋体"/>
          <w:sz w:val="24"/>
        </w:rPr>
      </w:pPr>
      <w:r>
        <w:rPr>
          <w:rFonts w:hint="eastAsia" w:ascii="宋体" w:hAnsi="宋体" w:cs="宋体"/>
          <w:sz w:val="24"/>
        </w:rPr>
        <w:t>3、</w:t>
      </w:r>
      <w:permStart w:id="13" w:edGrp="everyone"/>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ermEnd w:id="13"/>
    <w:p w14:paraId="42C938B7">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79C50A31">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7B20F74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0BDB5BC8">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1217C2D9">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w:t>
      </w:r>
      <w:permStart w:id="14" w:edGrp="everyone"/>
      <w:r>
        <w:rPr>
          <w:rFonts w:hint="eastAsia" w:ascii="宋体" w:hAnsi="宋体" w:cs="宋体"/>
          <w:sz w:val="24"/>
        </w:rPr>
        <w:t>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ermEnd w:id="14"/>
    <w:p w14:paraId="31DB0446">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38095F16">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18A7F191">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3CF88E25">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123928B6">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2EC9F904">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1D8BD957">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63BA6279">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409C983A">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20A3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62E084C1">
            <w:pPr>
              <w:spacing w:line="360" w:lineRule="auto"/>
              <w:ind w:right="-609" w:rightChars="-290" w:firstLine="1470" w:firstLineChars="700"/>
              <w:rPr>
                <w:rFonts w:hint="eastAsia" w:ascii="宋体" w:hAnsi="宋体" w:cs="宋体"/>
                <w:szCs w:val="21"/>
              </w:rPr>
            </w:pPr>
            <w:permStart w:id="15" w:edGrp="everyone"/>
            <w:r>
              <w:rPr>
                <w:rFonts w:hint="eastAsia" w:ascii="宋体" w:hAnsi="宋体" w:cs="宋体"/>
                <w:szCs w:val="21"/>
              </w:rPr>
              <w:t>甲   方</w:t>
            </w:r>
          </w:p>
          <w:p w14:paraId="3CD317F7">
            <w:pPr>
              <w:spacing w:line="360" w:lineRule="auto"/>
              <w:ind w:right="-609" w:rightChars="-290"/>
              <w:rPr>
                <w:rFonts w:hint="eastAsia" w:ascii="宋体" w:hAnsi="宋体" w:cs="宋体"/>
                <w:szCs w:val="21"/>
              </w:rPr>
            </w:pPr>
            <w:r>
              <w:rPr>
                <w:rFonts w:hint="eastAsia" w:ascii="宋体" w:hAnsi="宋体" w:cs="宋体"/>
                <w:szCs w:val="21"/>
              </w:rPr>
              <w:t>单位名称（章）：</w:t>
            </w:r>
          </w:p>
          <w:p w14:paraId="5DDDFF92">
            <w:pPr>
              <w:spacing w:line="360" w:lineRule="auto"/>
              <w:ind w:right="-609" w:rightChars="-290"/>
              <w:rPr>
                <w:rFonts w:hint="eastAsia" w:ascii="宋体" w:hAnsi="宋体" w:cs="宋体"/>
                <w:szCs w:val="21"/>
              </w:rPr>
            </w:pPr>
          </w:p>
          <w:p w14:paraId="12300C59">
            <w:pPr>
              <w:spacing w:line="360" w:lineRule="auto"/>
              <w:ind w:right="-609" w:rightChars="-290"/>
              <w:rPr>
                <w:rFonts w:hint="eastAsia" w:ascii="宋体" w:hAnsi="宋体" w:cs="宋体"/>
                <w:szCs w:val="21"/>
              </w:rPr>
            </w:pPr>
            <w:r>
              <w:rPr>
                <w:rFonts w:hint="eastAsia" w:ascii="宋体" w:hAnsi="宋体" w:cs="宋体"/>
                <w:szCs w:val="21"/>
              </w:rPr>
              <w:t>单位地址：</w:t>
            </w:r>
          </w:p>
          <w:p w14:paraId="73406418">
            <w:pPr>
              <w:spacing w:line="360" w:lineRule="auto"/>
              <w:ind w:right="-609" w:rightChars="-290"/>
              <w:rPr>
                <w:rFonts w:hint="eastAsia" w:ascii="宋体" w:hAnsi="宋体" w:cs="宋体"/>
                <w:szCs w:val="21"/>
              </w:rPr>
            </w:pPr>
          </w:p>
          <w:p w14:paraId="441980FF">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42265EAD">
            <w:pPr>
              <w:spacing w:line="360" w:lineRule="auto"/>
              <w:ind w:right="-609" w:rightChars="-290"/>
              <w:rPr>
                <w:rFonts w:hint="eastAsia" w:ascii="宋体" w:hAnsi="宋体" w:cs="宋体"/>
                <w:szCs w:val="21"/>
              </w:rPr>
            </w:pPr>
            <w:r>
              <w:rPr>
                <w:rFonts w:hint="eastAsia" w:ascii="宋体" w:hAnsi="宋体" w:cs="宋体"/>
                <w:szCs w:val="21"/>
              </w:rPr>
              <w:t>电    话：</w:t>
            </w:r>
          </w:p>
          <w:p w14:paraId="1ABB03CB">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70CE0FB4">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6A3CF354">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50844392">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4965BDC1">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5AC76238">
            <w:pPr>
              <w:spacing w:line="360" w:lineRule="auto"/>
              <w:ind w:right="-609" w:rightChars="-290"/>
              <w:rPr>
                <w:rFonts w:hint="eastAsia" w:ascii="宋体" w:hAnsi="宋体" w:cs="宋体"/>
                <w:szCs w:val="21"/>
              </w:rPr>
            </w:pPr>
            <w:r>
              <w:rPr>
                <w:rFonts w:hint="eastAsia" w:ascii="宋体" w:hAnsi="宋体" w:cs="宋体"/>
                <w:szCs w:val="21"/>
              </w:rPr>
              <w:t>单位名称（章）：</w:t>
            </w:r>
          </w:p>
          <w:p w14:paraId="0221C562">
            <w:pPr>
              <w:spacing w:line="360" w:lineRule="auto"/>
              <w:ind w:right="-609" w:rightChars="-290"/>
              <w:rPr>
                <w:rFonts w:hint="eastAsia" w:ascii="宋体" w:hAnsi="宋体" w:cs="宋体"/>
                <w:szCs w:val="21"/>
              </w:rPr>
            </w:pPr>
          </w:p>
          <w:p w14:paraId="1187493B">
            <w:pPr>
              <w:spacing w:line="360" w:lineRule="auto"/>
              <w:ind w:right="-609" w:rightChars="-290"/>
              <w:rPr>
                <w:rFonts w:hint="eastAsia" w:ascii="宋体" w:hAnsi="宋体" w:cs="宋体"/>
                <w:szCs w:val="21"/>
              </w:rPr>
            </w:pPr>
            <w:r>
              <w:rPr>
                <w:rFonts w:hint="eastAsia" w:ascii="宋体" w:hAnsi="宋体" w:cs="宋体"/>
                <w:szCs w:val="21"/>
              </w:rPr>
              <w:t>单位地址：</w:t>
            </w:r>
          </w:p>
          <w:p w14:paraId="036F5B39">
            <w:pPr>
              <w:spacing w:line="360" w:lineRule="auto"/>
              <w:ind w:right="-609" w:rightChars="-290"/>
              <w:rPr>
                <w:rFonts w:hint="eastAsia" w:ascii="宋体" w:hAnsi="宋体" w:cs="宋体"/>
                <w:szCs w:val="21"/>
              </w:rPr>
            </w:pPr>
          </w:p>
          <w:p w14:paraId="756C9F1A">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495B549A">
            <w:pPr>
              <w:spacing w:line="360" w:lineRule="auto"/>
              <w:ind w:right="-609" w:rightChars="-290"/>
              <w:rPr>
                <w:rFonts w:hint="eastAsia" w:ascii="宋体" w:hAnsi="宋体" w:cs="宋体"/>
                <w:szCs w:val="21"/>
              </w:rPr>
            </w:pPr>
            <w:r>
              <w:rPr>
                <w:rFonts w:hint="eastAsia" w:ascii="宋体" w:hAnsi="宋体" w:cs="宋体"/>
                <w:szCs w:val="21"/>
              </w:rPr>
              <w:t>电    话：</w:t>
            </w:r>
          </w:p>
          <w:p w14:paraId="5B60E306">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771BDA72">
            <w:pPr>
              <w:spacing w:line="360" w:lineRule="auto"/>
              <w:ind w:right="-609" w:rightChars="-290"/>
              <w:rPr>
                <w:rFonts w:hint="eastAsia" w:ascii="宋体" w:hAnsi="宋体" w:cs="宋体"/>
                <w:szCs w:val="21"/>
              </w:rPr>
            </w:pPr>
            <w:r>
              <w:rPr>
                <w:rFonts w:hint="eastAsia" w:ascii="宋体" w:hAnsi="宋体" w:cs="宋体"/>
                <w:szCs w:val="21"/>
              </w:rPr>
              <w:t>账    号：</w:t>
            </w:r>
          </w:p>
          <w:p w14:paraId="65316BD1">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42A7C5B9">
            <w:pPr>
              <w:spacing w:line="360" w:lineRule="auto"/>
              <w:ind w:right="-609" w:rightChars="-290"/>
              <w:rPr>
                <w:rFonts w:hint="eastAsia" w:ascii="宋体" w:hAnsi="宋体" w:cs="宋体"/>
                <w:szCs w:val="21"/>
              </w:rPr>
            </w:pPr>
            <w:r>
              <w:rPr>
                <w:rFonts w:hint="eastAsia" w:ascii="宋体" w:hAnsi="宋体" w:cs="宋体"/>
                <w:szCs w:val="21"/>
              </w:rPr>
              <w:t>日期：      年    月    日</w:t>
            </w:r>
          </w:p>
        </w:tc>
      </w:tr>
      <w:permEnd w:id="15"/>
    </w:tbl>
    <w:p w14:paraId="404B63D5">
      <w:pPr>
        <w:pStyle w:val="4"/>
        <w:rPr>
          <w:rFonts w:hint="eastAsia"/>
        </w:rPr>
      </w:pPr>
    </w:p>
    <w:p w14:paraId="5B70FC87">
      <w:pPr>
        <w:pStyle w:val="4"/>
        <w:rPr>
          <w:rFonts w:hint="eastAsia"/>
        </w:rPr>
      </w:pPr>
    </w:p>
    <w:p w14:paraId="487BB6D6">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ermStart w:id="16" w:edGrp="everyone"/>
      <w:permEnd w:id="16"/>
    </w:p>
    <w:p w14:paraId="0129B3D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permStart w:id="17" w:edGrp="everyone"/>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7"/>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ABA6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764D009D">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4A37F97">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0490A317">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44B47340">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5A5459FD">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6C7D32D2">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42EFD4E">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9EC7FF7">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B403331">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548081A7">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83D7639">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44C25D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11B37B5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19FBED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095B4D3E">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303F5434">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4594B28E">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6DFDD59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345454C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2E600366">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47F6FC0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61C2DB4F">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6ED89483">
            <w:pPr>
              <w:spacing w:line="360" w:lineRule="auto"/>
              <w:rPr>
                <w:rFonts w:hint="eastAsia" w:ascii="宋体" w:hAnsi="宋体" w:cs="宋体"/>
                <w:sz w:val="24"/>
              </w:rPr>
            </w:pPr>
          </w:p>
        </w:tc>
      </w:tr>
      <w:tr w14:paraId="03F8B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02BDB61">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03EA28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4B77EF7">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45505F2">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8DEC830">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892FD39">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5F2BFE0">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6414223">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649E867">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0182D34">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B7D3351">
            <w:pPr>
              <w:spacing w:line="360" w:lineRule="auto"/>
              <w:jc w:val="left"/>
              <w:rPr>
                <w:rFonts w:hint="eastAsia" w:ascii="宋体" w:hAnsi="宋体" w:cs="宋体"/>
                <w:sz w:val="24"/>
              </w:rPr>
            </w:pPr>
          </w:p>
        </w:tc>
      </w:tr>
      <w:tr w14:paraId="7E73E9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C5F643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A004472">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8C75D6E">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747E4CB">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8D8B2B4">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9245AF7">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AD34BB7">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49E1E92F">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B090B59">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456F9D9">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CA2D7DC">
            <w:pPr>
              <w:spacing w:line="360" w:lineRule="auto"/>
              <w:rPr>
                <w:rFonts w:hint="eastAsia" w:ascii="宋体" w:hAnsi="宋体" w:cs="宋体"/>
                <w:sz w:val="24"/>
              </w:rPr>
            </w:pPr>
          </w:p>
        </w:tc>
      </w:tr>
      <w:tr w14:paraId="4855CF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EB11B41">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7A51CB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F7FD2B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19B8D9D">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BF57D6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52715EF7">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A6E7531">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BE7EB0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C493CC7">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58D44FAB">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C5CDFF0">
            <w:pPr>
              <w:spacing w:line="360" w:lineRule="auto"/>
              <w:rPr>
                <w:rFonts w:hint="eastAsia" w:ascii="宋体" w:hAnsi="宋体" w:cs="宋体"/>
                <w:sz w:val="24"/>
              </w:rPr>
            </w:pPr>
          </w:p>
        </w:tc>
      </w:tr>
      <w:tr w14:paraId="705EC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4D2B82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277F84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1DACD7B">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C1E0ACD">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2C7227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3912174">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45AC3FE">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F5D6011">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36F65D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1FFCBCC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BE9ADD6">
            <w:pPr>
              <w:spacing w:line="360" w:lineRule="auto"/>
              <w:rPr>
                <w:rFonts w:hint="eastAsia" w:ascii="宋体" w:hAnsi="宋体" w:cs="宋体"/>
                <w:sz w:val="24"/>
              </w:rPr>
            </w:pPr>
          </w:p>
        </w:tc>
      </w:tr>
      <w:tr w14:paraId="6B2C5A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BC00A78">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769B5A0">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571ED92A">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88351DD">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0F6AC4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A94F73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205EC79">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0325C8B4">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910480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AC8BC96">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F448D7D">
            <w:pPr>
              <w:spacing w:line="360" w:lineRule="auto"/>
              <w:rPr>
                <w:rFonts w:hint="eastAsia" w:ascii="宋体" w:hAnsi="宋体" w:cs="宋体"/>
                <w:sz w:val="24"/>
              </w:rPr>
            </w:pPr>
          </w:p>
        </w:tc>
      </w:tr>
      <w:tr w14:paraId="64EC6F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D7DFCE8">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D1971B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B678FD3">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34E849C">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D9A50BD">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2AD0A59">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23B1391">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AF60A73">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BF47E9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071FDE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FD5B710">
            <w:pPr>
              <w:spacing w:line="360" w:lineRule="auto"/>
              <w:rPr>
                <w:rFonts w:hint="eastAsia" w:ascii="宋体" w:hAnsi="宋体" w:cs="宋体"/>
                <w:sz w:val="24"/>
              </w:rPr>
            </w:pPr>
          </w:p>
        </w:tc>
      </w:tr>
      <w:tr w14:paraId="5697E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D94C56B">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28CB35CA">
            <w:pPr>
              <w:spacing w:line="360" w:lineRule="auto"/>
              <w:rPr>
                <w:rFonts w:hint="eastAsia" w:ascii="宋体" w:hAnsi="宋体" w:cs="宋体"/>
                <w:sz w:val="24"/>
              </w:rPr>
            </w:pPr>
            <w:r>
              <w:rPr>
                <w:rFonts w:hint="eastAsia" w:ascii="宋体" w:hAnsi="宋体" w:cs="宋体"/>
                <w:sz w:val="24"/>
              </w:rPr>
              <w:t xml:space="preserve"> </w:t>
            </w:r>
          </w:p>
        </w:tc>
      </w:tr>
    </w:tbl>
    <w:p w14:paraId="6FB94729">
      <w:pPr>
        <w:tabs>
          <w:tab w:val="left" w:pos="1243"/>
        </w:tabs>
        <w:rPr>
          <w:rFonts w:hint="eastAsia" w:ascii="宋体" w:hAnsi="宋体" w:cs="宋体"/>
          <w:sz w:val="24"/>
        </w:rPr>
      </w:pPr>
    </w:p>
    <w:permEnd w:id="17"/>
    <w:p w14:paraId="02762DF9">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62BF4272">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4A06A437">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1B86CE51">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5ADA569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permStart w:id="18" w:edGrp="everyone"/>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184CFE94">
      <w:pPr>
        <w:rPr>
          <w:rFonts w:hint="eastAsia"/>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5928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0A4FD7B9">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7880F5CA">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0B64EFE3">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748033F5">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40691EC0">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5619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2834428">
            <w:pPr>
              <w:rPr>
                <w:rFonts w:ascii="仿宋_GB2312" w:hAnsi="仿宋_GB2312" w:eastAsia="仿宋_GB2312" w:cs="仿宋_GB2312"/>
                <w:color w:val="000000"/>
                <w:sz w:val="31"/>
                <w:szCs w:val="31"/>
              </w:rPr>
            </w:pPr>
          </w:p>
        </w:tc>
        <w:tc>
          <w:tcPr>
            <w:tcW w:w="1608" w:type="dxa"/>
            <w:noWrap w:val="0"/>
            <w:vAlign w:val="center"/>
          </w:tcPr>
          <w:p w14:paraId="373E480D">
            <w:pPr>
              <w:rPr>
                <w:rFonts w:ascii="仿宋_GB2312" w:hAnsi="仿宋_GB2312" w:eastAsia="仿宋_GB2312" w:cs="仿宋_GB2312"/>
                <w:color w:val="000000"/>
                <w:sz w:val="31"/>
                <w:szCs w:val="31"/>
              </w:rPr>
            </w:pPr>
          </w:p>
        </w:tc>
        <w:tc>
          <w:tcPr>
            <w:tcW w:w="1800" w:type="dxa"/>
            <w:noWrap w:val="0"/>
            <w:vAlign w:val="center"/>
          </w:tcPr>
          <w:p w14:paraId="67A38B0E">
            <w:pPr>
              <w:rPr>
                <w:rFonts w:ascii="仿宋_GB2312" w:hAnsi="仿宋_GB2312" w:eastAsia="仿宋_GB2312" w:cs="仿宋_GB2312"/>
                <w:color w:val="000000"/>
                <w:sz w:val="31"/>
                <w:szCs w:val="31"/>
              </w:rPr>
            </w:pPr>
          </w:p>
        </w:tc>
        <w:tc>
          <w:tcPr>
            <w:tcW w:w="1773" w:type="dxa"/>
            <w:noWrap w:val="0"/>
            <w:vAlign w:val="center"/>
          </w:tcPr>
          <w:p w14:paraId="5B3B5631">
            <w:pPr>
              <w:rPr>
                <w:rFonts w:ascii="仿宋_GB2312" w:hAnsi="仿宋_GB2312" w:eastAsia="仿宋_GB2312" w:cs="仿宋_GB2312"/>
                <w:color w:val="000000"/>
                <w:sz w:val="31"/>
                <w:szCs w:val="31"/>
              </w:rPr>
            </w:pPr>
          </w:p>
        </w:tc>
        <w:tc>
          <w:tcPr>
            <w:tcW w:w="1899" w:type="dxa"/>
            <w:noWrap w:val="0"/>
            <w:vAlign w:val="center"/>
          </w:tcPr>
          <w:p w14:paraId="0F981987">
            <w:pPr>
              <w:rPr>
                <w:rFonts w:ascii="仿宋_GB2312" w:hAnsi="仿宋_GB2312" w:eastAsia="仿宋_GB2312" w:cs="仿宋_GB2312"/>
                <w:color w:val="000000"/>
                <w:sz w:val="31"/>
                <w:szCs w:val="31"/>
              </w:rPr>
            </w:pPr>
          </w:p>
        </w:tc>
      </w:tr>
      <w:tr w14:paraId="1BFB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CCCCBD2">
            <w:pPr>
              <w:rPr>
                <w:rFonts w:ascii="仿宋_GB2312" w:hAnsi="仿宋_GB2312" w:eastAsia="仿宋_GB2312" w:cs="仿宋_GB2312"/>
                <w:color w:val="000000"/>
                <w:sz w:val="31"/>
                <w:szCs w:val="31"/>
              </w:rPr>
            </w:pPr>
          </w:p>
        </w:tc>
        <w:tc>
          <w:tcPr>
            <w:tcW w:w="1608" w:type="dxa"/>
            <w:noWrap w:val="0"/>
            <w:vAlign w:val="center"/>
          </w:tcPr>
          <w:p w14:paraId="5336BCE7">
            <w:pPr>
              <w:rPr>
                <w:rFonts w:ascii="仿宋_GB2312" w:hAnsi="仿宋_GB2312" w:eastAsia="仿宋_GB2312" w:cs="仿宋_GB2312"/>
                <w:color w:val="000000"/>
                <w:sz w:val="31"/>
                <w:szCs w:val="31"/>
              </w:rPr>
            </w:pPr>
          </w:p>
        </w:tc>
        <w:tc>
          <w:tcPr>
            <w:tcW w:w="1800" w:type="dxa"/>
            <w:noWrap w:val="0"/>
            <w:vAlign w:val="center"/>
          </w:tcPr>
          <w:p w14:paraId="359CA30D">
            <w:pPr>
              <w:rPr>
                <w:rFonts w:ascii="仿宋_GB2312" w:hAnsi="仿宋_GB2312" w:eastAsia="仿宋_GB2312" w:cs="仿宋_GB2312"/>
                <w:color w:val="000000"/>
                <w:sz w:val="31"/>
                <w:szCs w:val="31"/>
              </w:rPr>
            </w:pPr>
          </w:p>
        </w:tc>
        <w:tc>
          <w:tcPr>
            <w:tcW w:w="1773" w:type="dxa"/>
            <w:noWrap w:val="0"/>
            <w:vAlign w:val="center"/>
          </w:tcPr>
          <w:p w14:paraId="03EFEE6D">
            <w:pPr>
              <w:rPr>
                <w:rFonts w:ascii="仿宋_GB2312" w:hAnsi="仿宋_GB2312" w:eastAsia="仿宋_GB2312" w:cs="仿宋_GB2312"/>
                <w:color w:val="000000"/>
                <w:sz w:val="31"/>
                <w:szCs w:val="31"/>
              </w:rPr>
            </w:pPr>
          </w:p>
        </w:tc>
        <w:tc>
          <w:tcPr>
            <w:tcW w:w="1899" w:type="dxa"/>
            <w:noWrap w:val="0"/>
            <w:vAlign w:val="center"/>
          </w:tcPr>
          <w:p w14:paraId="2D40367F">
            <w:pPr>
              <w:rPr>
                <w:rFonts w:ascii="仿宋_GB2312" w:hAnsi="仿宋_GB2312" w:eastAsia="仿宋_GB2312" w:cs="仿宋_GB2312"/>
                <w:color w:val="000000"/>
                <w:sz w:val="31"/>
                <w:szCs w:val="31"/>
              </w:rPr>
            </w:pPr>
          </w:p>
        </w:tc>
      </w:tr>
      <w:tr w14:paraId="1C22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256A100">
            <w:pPr>
              <w:rPr>
                <w:rFonts w:ascii="仿宋_GB2312" w:hAnsi="仿宋_GB2312" w:eastAsia="仿宋_GB2312" w:cs="仿宋_GB2312"/>
                <w:color w:val="000000"/>
                <w:sz w:val="31"/>
                <w:szCs w:val="31"/>
              </w:rPr>
            </w:pPr>
          </w:p>
        </w:tc>
        <w:tc>
          <w:tcPr>
            <w:tcW w:w="1608" w:type="dxa"/>
            <w:noWrap w:val="0"/>
            <w:vAlign w:val="center"/>
          </w:tcPr>
          <w:p w14:paraId="711AF85B">
            <w:pPr>
              <w:rPr>
                <w:rFonts w:ascii="仿宋_GB2312" w:hAnsi="仿宋_GB2312" w:eastAsia="仿宋_GB2312" w:cs="仿宋_GB2312"/>
                <w:color w:val="000000"/>
                <w:sz w:val="31"/>
                <w:szCs w:val="31"/>
              </w:rPr>
            </w:pPr>
          </w:p>
        </w:tc>
        <w:tc>
          <w:tcPr>
            <w:tcW w:w="1800" w:type="dxa"/>
            <w:noWrap w:val="0"/>
            <w:vAlign w:val="center"/>
          </w:tcPr>
          <w:p w14:paraId="49E1B8DC">
            <w:pPr>
              <w:rPr>
                <w:rFonts w:ascii="仿宋_GB2312" w:hAnsi="仿宋_GB2312" w:eastAsia="仿宋_GB2312" w:cs="仿宋_GB2312"/>
                <w:color w:val="000000"/>
                <w:sz w:val="31"/>
                <w:szCs w:val="31"/>
              </w:rPr>
            </w:pPr>
          </w:p>
        </w:tc>
        <w:tc>
          <w:tcPr>
            <w:tcW w:w="1773" w:type="dxa"/>
            <w:noWrap w:val="0"/>
            <w:vAlign w:val="center"/>
          </w:tcPr>
          <w:p w14:paraId="72115B2D">
            <w:pPr>
              <w:rPr>
                <w:rFonts w:ascii="仿宋_GB2312" w:hAnsi="仿宋_GB2312" w:eastAsia="仿宋_GB2312" w:cs="仿宋_GB2312"/>
                <w:color w:val="000000"/>
                <w:sz w:val="31"/>
                <w:szCs w:val="31"/>
              </w:rPr>
            </w:pPr>
          </w:p>
        </w:tc>
        <w:tc>
          <w:tcPr>
            <w:tcW w:w="1899" w:type="dxa"/>
            <w:noWrap w:val="0"/>
            <w:vAlign w:val="center"/>
          </w:tcPr>
          <w:p w14:paraId="0B05C42A">
            <w:pPr>
              <w:rPr>
                <w:rFonts w:ascii="仿宋_GB2312" w:hAnsi="仿宋_GB2312" w:eastAsia="仿宋_GB2312" w:cs="仿宋_GB2312"/>
                <w:color w:val="000000"/>
                <w:sz w:val="31"/>
                <w:szCs w:val="31"/>
              </w:rPr>
            </w:pPr>
          </w:p>
        </w:tc>
      </w:tr>
      <w:tr w14:paraId="1086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F8771BF">
            <w:pPr>
              <w:rPr>
                <w:rFonts w:ascii="仿宋_GB2312" w:hAnsi="仿宋_GB2312" w:eastAsia="仿宋_GB2312" w:cs="仿宋_GB2312"/>
                <w:color w:val="000000"/>
                <w:sz w:val="31"/>
                <w:szCs w:val="31"/>
              </w:rPr>
            </w:pPr>
          </w:p>
        </w:tc>
        <w:tc>
          <w:tcPr>
            <w:tcW w:w="1608" w:type="dxa"/>
            <w:noWrap w:val="0"/>
            <w:vAlign w:val="center"/>
          </w:tcPr>
          <w:p w14:paraId="592E5BA8">
            <w:pPr>
              <w:rPr>
                <w:rFonts w:ascii="仿宋_GB2312" w:hAnsi="仿宋_GB2312" w:eastAsia="仿宋_GB2312" w:cs="仿宋_GB2312"/>
                <w:color w:val="000000"/>
                <w:sz w:val="31"/>
                <w:szCs w:val="31"/>
              </w:rPr>
            </w:pPr>
          </w:p>
        </w:tc>
        <w:tc>
          <w:tcPr>
            <w:tcW w:w="1800" w:type="dxa"/>
            <w:noWrap w:val="0"/>
            <w:vAlign w:val="center"/>
          </w:tcPr>
          <w:p w14:paraId="20B89066">
            <w:pPr>
              <w:rPr>
                <w:rFonts w:ascii="仿宋_GB2312" w:hAnsi="仿宋_GB2312" w:eastAsia="仿宋_GB2312" w:cs="仿宋_GB2312"/>
                <w:color w:val="000000"/>
                <w:sz w:val="31"/>
                <w:szCs w:val="31"/>
              </w:rPr>
            </w:pPr>
          </w:p>
        </w:tc>
        <w:tc>
          <w:tcPr>
            <w:tcW w:w="1773" w:type="dxa"/>
            <w:noWrap w:val="0"/>
            <w:vAlign w:val="center"/>
          </w:tcPr>
          <w:p w14:paraId="257ACC51">
            <w:pPr>
              <w:rPr>
                <w:rFonts w:ascii="仿宋_GB2312" w:hAnsi="仿宋_GB2312" w:eastAsia="仿宋_GB2312" w:cs="仿宋_GB2312"/>
                <w:color w:val="000000"/>
                <w:sz w:val="31"/>
                <w:szCs w:val="31"/>
              </w:rPr>
            </w:pPr>
          </w:p>
        </w:tc>
        <w:tc>
          <w:tcPr>
            <w:tcW w:w="1899" w:type="dxa"/>
            <w:noWrap w:val="0"/>
            <w:vAlign w:val="center"/>
          </w:tcPr>
          <w:p w14:paraId="47AB96D6">
            <w:pPr>
              <w:rPr>
                <w:rFonts w:ascii="仿宋_GB2312" w:hAnsi="仿宋_GB2312" w:eastAsia="仿宋_GB2312" w:cs="仿宋_GB2312"/>
                <w:color w:val="000000"/>
                <w:sz w:val="31"/>
                <w:szCs w:val="31"/>
              </w:rPr>
            </w:pPr>
          </w:p>
        </w:tc>
      </w:tr>
      <w:tr w14:paraId="38A2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FB731A8">
            <w:pPr>
              <w:rPr>
                <w:rFonts w:ascii="仿宋_GB2312" w:hAnsi="仿宋_GB2312" w:eastAsia="仿宋_GB2312" w:cs="仿宋_GB2312"/>
                <w:color w:val="000000"/>
                <w:sz w:val="31"/>
                <w:szCs w:val="31"/>
              </w:rPr>
            </w:pPr>
          </w:p>
        </w:tc>
        <w:tc>
          <w:tcPr>
            <w:tcW w:w="1608" w:type="dxa"/>
            <w:noWrap w:val="0"/>
            <w:vAlign w:val="center"/>
          </w:tcPr>
          <w:p w14:paraId="5470913F">
            <w:pPr>
              <w:rPr>
                <w:rFonts w:ascii="仿宋_GB2312" w:hAnsi="仿宋_GB2312" w:eastAsia="仿宋_GB2312" w:cs="仿宋_GB2312"/>
                <w:color w:val="000000"/>
                <w:sz w:val="31"/>
                <w:szCs w:val="31"/>
              </w:rPr>
            </w:pPr>
          </w:p>
        </w:tc>
        <w:tc>
          <w:tcPr>
            <w:tcW w:w="1800" w:type="dxa"/>
            <w:noWrap w:val="0"/>
            <w:vAlign w:val="center"/>
          </w:tcPr>
          <w:p w14:paraId="4E42603B">
            <w:pPr>
              <w:rPr>
                <w:rFonts w:ascii="仿宋_GB2312" w:hAnsi="仿宋_GB2312" w:eastAsia="仿宋_GB2312" w:cs="仿宋_GB2312"/>
                <w:color w:val="000000"/>
                <w:sz w:val="31"/>
                <w:szCs w:val="31"/>
              </w:rPr>
            </w:pPr>
          </w:p>
        </w:tc>
        <w:tc>
          <w:tcPr>
            <w:tcW w:w="1773" w:type="dxa"/>
            <w:noWrap w:val="0"/>
            <w:vAlign w:val="center"/>
          </w:tcPr>
          <w:p w14:paraId="38B11372">
            <w:pPr>
              <w:rPr>
                <w:rFonts w:ascii="仿宋_GB2312" w:hAnsi="仿宋_GB2312" w:eastAsia="仿宋_GB2312" w:cs="仿宋_GB2312"/>
                <w:color w:val="000000"/>
                <w:sz w:val="31"/>
                <w:szCs w:val="31"/>
              </w:rPr>
            </w:pPr>
          </w:p>
        </w:tc>
        <w:tc>
          <w:tcPr>
            <w:tcW w:w="1899" w:type="dxa"/>
            <w:noWrap w:val="0"/>
            <w:vAlign w:val="center"/>
          </w:tcPr>
          <w:p w14:paraId="6BA322DD">
            <w:pPr>
              <w:rPr>
                <w:rFonts w:ascii="仿宋_GB2312" w:hAnsi="仿宋_GB2312" w:eastAsia="仿宋_GB2312" w:cs="仿宋_GB2312"/>
                <w:color w:val="000000"/>
                <w:sz w:val="31"/>
                <w:szCs w:val="31"/>
              </w:rPr>
            </w:pPr>
          </w:p>
        </w:tc>
      </w:tr>
      <w:tr w14:paraId="658C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74C80FC">
            <w:pPr>
              <w:rPr>
                <w:rFonts w:ascii="仿宋_GB2312" w:hAnsi="仿宋_GB2312" w:eastAsia="仿宋_GB2312" w:cs="仿宋_GB2312"/>
                <w:color w:val="000000"/>
                <w:sz w:val="31"/>
                <w:szCs w:val="31"/>
              </w:rPr>
            </w:pPr>
          </w:p>
        </w:tc>
        <w:tc>
          <w:tcPr>
            <w:tcW w:w="1608" w:type="dxa"/>
            <w:noWrap w:val="0"/>
            <w:vAlign w:val="center"/>
          </w:tcPr>
          <w:p w14:paraId="40758C39">
            <w:pPr>
              <w:rPr>
                <w:rFonts w:ascii="仿宋_GB2312" w:hAnsi="仿宋_GB2312" w:eastAsia="仿宋_GB2312" w:cs="仿宋_GB2312"/>
                <w:color w:val="000000"/>
                <w:sz w:val="31"/>
                <w:szCs w:val="31"/>
              </w:rPr>
            </w:pPr>
          </w:p>
        </w:tc>
        <w:tc>
          <w:tcPr>
            <w:tcW w:w="1800" w:type="dxa"/>
            <w:noWrap w:val="0"/>
            <w:vAlign w:val="center"/>
          </w:tcPr>
          <w:p w14:paraId="7C1F25B8">
            <w:pPr>
              <w:rPr>
                <w:rFonts w:ascii="仿宋_GB2312" w:hAnsi="仿宋_GB2312" w:eastAsia="仿宋_GB2312" w:cs="仿宋_GB2312"/>
                <w:color w:val="000000"/>
                <w:sz w:val="31"/>
                <w:szCs w:val="31"/>
              </w:rPr>
            </w:pPr>
          </w:p>
        </w:tc>
        <w:tc>
          <w:tcPr>
            <w:tcW w:w="1773" w:type="dxa"/>
            <w:noWrap w:val="0"/>
            <w:vAlign w:val="center"/>
          </w:tcPr>
          <w:p w14:paraId="65A6B51F">
            <w:pPr>
              <w:rPr>
                <w:rFonts w:ascii="仿宋_GB2312" w:hAnsi="仿宋_GB2312" w:eastAsia="仿宋_GB2312" w:cs="仿宋_GB2312"/>
                <w:color w:val="000000"/>
                <w:sz w:val="31"/>
                <w:szCs w:val="31"/>
              </w:rPr>
            </w:pPr>
          </w:p>
        </w:tc>
        <w:tc>
          <w:tcPr>
            <w:tcW w:w="1899" w:type="dxa"/>
            <w:noWrap w:val="0"/>
            <w:vAlign w:val="center"/>
          </w:tcPr>
          <w:p w14:paraId="5377E90A">
            <w:pPr>
              <w:rPr>
                <w:rFonts w:ascii="仿宋_GB2312" w:hAnsi="仿宋_GB2312" w:eastAsia="仿宋_GB2312" w:cs="仿宋_GB2312"/>
                <w:color w:val="000000"/>
                <w:sz w:val="31"/>
                <w:szCs w:val="31"/>
              </w:rPr>
            </w:pPr>
          </w:p>
        </w:tc>
      </w:tr>
    </w:tbl>
    <w:p w14:paraId="27868839">
      <w:pPr>
        <w:spacing w:line="360" w:lineRule="auto"/>
        <w:rPr>
          <w:rFonts w:hint="eastAsia" w:ascii="宋体" w:hAnsi="宋体" w:cs="宋体"/>
          <w:bCs/>
          <w:sz w:val="24"/>
        </w:rPr>
      </w:pPr>
    </w:p>
    <w:p w14:paraId="5DA0BC1F">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1A92B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4B22004F">
            <w:pPr>
              <w:spacing w:line="338" w:lineRule="auto"/>
              <w:rPr>
                <w:rFonts w:ascii="Arial"/>
                <w:color w:val="FF0000"/>
              </w:rPr>
            </w:pPr>
          </w:p>
          <w:p w14:paraId="67E73784">
            <w:pPr>
              <w:pStyle w:val="14"/>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12A4D3EC">
            <w:pPr>
              <w:spacing w:line="307" w:lineRule="auto"/>
              <w:rPr>
                <w:rFonts w:ascii="Arial"/>
                <w:color w:val="FF0000"/>
              </w:rPr>
            </w:pPr>
          </w:p>
          <w:p w14:paraId="34E234C7">
            <w:pPr>
              <w:spacing w:line="308" w:lineRule="auto"/>
              <w:rPr>
                <w:rFonts w:ascii="Arial"/>
                <w:color w:val="FF0000"/>
              </w:rPr>
            </w:pPr>
          </w:p>
          <w:p w14:paraId="742267F6">
            <w:pPr>
              <w:spacing w:line="308" w:lineRule="auto"/>
              <w:rPr>
                <w:rFonts w:ascii="Arial"/>
                <w:color w:val="FF0000"/>
              </w:rPr>
            </w:pPr>
          </w:p>
          <w:p w14:paraId="24073CA2">
            <w:pPr>
              <w:pStyle w:val="14"/>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5634E148">
            <w:pPr>
              <w:pStyle w:val="14"/>
              <w:spacing w:before="91" w:line="218" w:lineRule="auto"/>
              <w:ind w:left="114"/>
              <w:rPr>
                <w:color w:val="FF0000"/>
                <w:sz w:val="28"/>
                <w:szCs w:val="28"/>
              </w:rPr>
            </w:pPr>
            <w:r>
              <w:rPr>
                <w:color w:val="FF0000"/>
                <w:spacing w:val="-2"/>
                <w:sz w:val="28"/>
                <w:szCs w:val="28"/>
              </w:rPr>
              <w:t>钢结构构件</w:t>
            </w:r>
          </w:p>
        </w:tc>
      </w:tr>
      <w:tr w14:paraId="224A74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E946305">
            <w:pPr>
              <w:rPr>
                <w:rFonts w:ascii="Arial"/>
                <w:color w:val="FF0000"/>
              </w:rPr>
            </w:pPr>
          </w:p>
        </w:tc>
        <w:tc>
          <w:tcPr>
            <w:tcW w:w="3100" w:type="dxa"/>
            <w:vMerge w:val="continue"/>
            <w:tcBorders>
              <w:top w:val="nil"/>
              <w:bottom w:val="nil"/>
            </w:tcBorders>
            <w:noWrap w:val="0"/>
            <w:vAlign w:val="top"/>
          </w:tcPr>
          <w:p w14:paraId="32FBB1D5">
            <w:pPr>
              <w:rPr>
                <w:rFonts w:ascii="Arial"/>
                <w:color w:val="FF0000"/>
              </w:rPr>
            </w:pPr>
          </w:p>
        </w:tc>
        <w:tc>
          <w:tcPr>
            <w:tcW w:w="3931" w:type="dxa"/>
            <w:noWrap w:val="0"/>
            <w:vAlign w:val="top"/>
          </w:tcPr>
          <w:p w14:paraId="48DC80B6">
            <w:pPr>
              <w:pStyle w:val="14"/>
              <w:spacing w:before="89" w:line="218" w:lineRule="auto"/>
              <w:ind w:left="129"/>
              <w:rPr>
                <w:color w:val="FF0000"/>
                <w:sz w:val="28"/>
                <w:szCs w:val="28"/>
              </w:rPr>
            </w:pPr>
            <w:r>
              <w:rPr>
                <w:color w:val="FF0000"/>
                <w:spacing w:val="-4"/>
                <w:sz w:val="28"/>
                <w:szCs w:val="28"/>
              </w:rPr>
              <w:t>混凝土结构构件</w:t>
            </w:r>
          </w:p>
        </w:tc>
      </w:tr>
      <w:tr w14:paraId="28B55A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7625275">
            <w:pPr>
              <w:rPr>
                <w:rFonts w:ascii="Arial"/>
                <w:color w:val="FF0000"/>
              </w:rPr>
            </w:pPr>
          </w:p>
        </w:tc>
        <w:tc>
          <w:tcPr>
            <w:tcW w:w="3100" w:type="dxa"/>
            <w:vMerge w:val="continue"/>
            <w:tcBorders>
              <w:top w:val="nil"/>
              <w:bottom w:val="nil"/>
            </w:tcBorders>
            <w:noWrap w:val="0"/>
            <w:vAlign w:val="top"/>
          </w:tcPr>
          <w:p w14:paraId="7E94B1DA">
            <w:pPr>
              <w:rPr>
                <w:rFonts w:ascii="Arial"/>
                <w:color w:val="FF0000"/>
              </w:rPr>
            </w:pPr>
          </w:p>
        </w:tc>
        <w:tc>
          <w:tcPr>
            <w:tcW w:w="3931" w:type="dxa"/>
            <w:noWrap w:val="0"/>
            <w:vAlign w:val="top"/>
          </w:tcPr>
          <w:p w14:paraId="518E152B">
            <w:pPr>
              <w:pStyle w:val="14"/>
              <w:spacing w:before="89" w:line="218" w:lineRule="auto"/>
              <w:ind w:left="127"/>
              <w:rPr>
                <w:color w:val="FF0000"/>
                <w:sz w:val="28"/>
                <w:szCs w:val="28"/>
              </w:rPr>
            </w:pPr>
            <w:r>
              <w:rPr>
                <w:color w:val="FF0000"/>
                <w:spacing w:val="-5"/>
                <w:sz w:val="28"/>
                <w:szCs w:val="28"/>
              </w:rPr>
              <w:t>预拌混凝土</w:t>
            </w:r>
          </w:p>
        </w:tc>
      </w:tr>
      <w:tr w14:paraId="479F00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69426B5C">
            <w:pPr>
              <w:rPr>
                <w:rFonts w:ascii="Arial"/>
                <w:color w:val="FF0000"/>
              </w:rPr>
            </w:pPr>
          </w:p>
        </w:tc>
        <w:tc>
          <w:tcPr>
            <w:tcW w:w="3100" w:type="dxa"/>
            <w:vMerge w:val="continue"/>
            <w:tcBorders>
              <w:top w:val="nil"/>
              <w:bottom w:val="nil"/>
            </w:tcBorders>
            <w:noWrap w:val="0"/>
            <w:vAlign w:val="top"/>
          </w:tcPr>
          <w:p w14:paraId="255C9ECE">
            <w:pPr>
              <w:rPr>
                <w:rFonts w:ascii="Arial"/>
                <w:color w:val="FF0000"/>
              </w:rPr>
            </w:pPr>
          </w:p>
        </w:tc>
        <w:tc>
          <w:tcPr>
            <w:tcW w:w="3931" w:type="dxa"/>
            <w:noWrap w:val="0"/>
            <w:vAlign w:val="top"/>
          </w:tcPr>
          <w:p w14:paraId="67397787">
            <w:pPr>
              <w:pStyle w:val="14"/>
              <w:spacing w:before="89" w:line="218" w:lineRule="auto"/>
              <w:ind w:left="127"/>
              <w:rPr>
                <w:color w:val="FF0000"/>
                <w:sz w:val="28"/>
                <w:szCs w:val="28"/>
              </w:rPr>
            </w:pPr>
            <w:r>
              <w:rPr>
                <w:color w:val="FF0000"/>
                <w:spacing w:val="-6"/>
                <w:sz w:val="28"/>
                <w:szCs w:val="28"/>
              </w:rPr>
              <w:t>预拌砂浆</w:t>
            </w:r>
          </w:p>
        </w:tc>
      </w:tr>
      <w:tr w14:paraId="40CEAF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4A3C7397">
            <w:pPr>
              <w:rPr>
                <w:rFonts w:ascii="Arial"/>
                <w:color w:val="FF0000"/>
              </w:rPr>
            </w:pPr>
          </w:p>
        </w:tc>
        <w:tc>
          <w:tcPr>
            <w:tcW w:w="3100" w:type="dxa"/>
            <w:vMerge w:val="continue"/>
            <w:tcBorders>
              <w:top w:val="nil"/>
            </w:tcBorders>
            <w:noWrap w:val="0"/>
            <w:vAlign w:val="top"/>
          </w:tcPr>
          <w:p w14:paraId="19F2F629">
            <w:pPr>
              <w:rPr>
                <w:rFonts w:ascii="Arial"/>
                <w:color w:val="FF0000"/>
              </w:rPr>
            </w:pPr>
          </w:p>
        </w:tc>
        <w:tc>
          <w:tcPr>
            <w:tcW w:w="3931" w:type="dxa"/>
            <w:noWrap w:val="0"/>
            <w:vAlign w:val="top"/>
          </w:tcPr>
          <w:p w14:paraId="1887996D">
            <w:pPr>
              <w:pStyle w:val="14"/>
              <w:spacing w:before="91" w:line="219" w:lineRule="auto"/>
              <w:ind w:left="114"/>
              <w:rPr>
                <w:color w:val="FF0000"/>
                <w:sz w:val="28"/>
                <w:szCs w:val="28"/>
              </w:rPr>
            </w:pPr>
            <w:r>
              <w:rPr>
                <w:color w:val="FF0000"/>
                <w:spacing w:val="-4"/>
                <w:sz w:val="28"/>
                <w:szCs w:val="28"/>
              </w:rPr>
              <w:t>钢筋</w:t>
            </w:r>
          </w:p>
        </w:tc>
      </w:tr>
      <w:tr w14:paraId="1E29EB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F48B32A">
            <w:pPr>
              <w:rPr>
                <w:rFonts w:ascii="Arial"/>
                <w:color w:val="FF0000"/>
              </w:rPr>
            </w:pPr>
          </w:p>
        </w:tc>
        <w:tc>
          <w:tcPr>
            <w:tcW w:w="3100" w:type="dxa"/>
            <w:vMerge w:val="restart"/>
            <w:tcBorders>
              <w:bottom w:val="nil"/>
            </w:tcBorders>
            <w:noWrap w:val="0"/>
            <w:vAlign w:val="top"/>
          </w:tcPr>
          <w:p w14:paraId="36AD7DB6">
            <w:pPr>
              <w:pStyle w:val="14"/>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54BF612E">
            <w:pPr>
              <w:pStyle w:val="14"/>
              <w:spacing w:before="91" w:line="217" w:lineRule="auto"/>
              <w:ind w:left="148"/>
              <w:rPr>
                <w:color w:val="FF0000"/>
                <w:sz w:val="28"/>
                <w:szCs w:val="28"/>
              </w:rPr>
            </w:pPr>
            <w:r>
              <w:rPr>
                <w:color w:val="FF0000"/>
                <w:spacing w:val="-21"/>
                <w:sz w:val="28"/>
                <w:szCs w:val="28"/>
              </w:rPr>
              <w:t>门窗</w:t>
            </w:r>
          </w:p>
        </w:tc>
      </w:tr>
      <w:tr w14:paraId="0C3F03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7F1D2DFA">
            <w:pPr>
              <w:rPr>
                <w:rFonts w:ascii="Arial"/>
                <w:color w:val="FF0000"/>
              </w:rPr>
            </w:pPr>
          </w:p>
        </w:tc>
        <w:tc>
          <w:tcPr>
            <w:tcW w:w="3100" w:type="dxa"/>
            <w:vMerge w:val="continue"/>
            <w:tcBorders>
              <w:top w:val="nil"/>
            </w:tcBorders>
            <w:noWrap w:val="0"/>
            <w:vAlign w:val="top"/>
          </w:tcPr>
          <w:p w14:paraId="4ABD0458">
            <w:pPr>
              <w:rPr>
                <w:rFonts w:ascii="Arial"/>
                <w:color w:val="FF0000"/>
              </w:rPr>
            </w:pPr>
          </w:p>
        </w:tc>
        <w:tc>
          <w:tcPr>
            <w:tcW w:w="3931" w:type="dxa"/>
            <w:noWrap w:val="0"/>
            <w:vAlign w:val="top"/>
          </w:tcPr>
          <w:p w14:paraId="65CCCACF">
            <w:pPr>
              <w:pStyle w:val="14"/>
              <w:spacing w:before="90" w:line="216" w:lineRule="auto"/>
              <w:ind w:left="112"/>
              <w:rPr>
                <w:color w:val="FF0000"/>
                <w:sz w:val="28"/>
                <w:szCs w:val="28"/>
              </w:rPr>
            </w:pPr>
            <w:r>
              <w:rPr>
                <w:color w:val="FF0000"/>
                <w:spacing w:val="-1"/>
                <w:sz w:val="28"/>
                <w:szCs w:val="28"/>
              </w:rPr>
              <w:t>保温隔热材料</w:t>
            </w:r>
          </w:p>
        </w:tc>
      </w:tr>
      <w:tr w14:paraId="55AE428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98F15E8">
            <w:pPr>
              <w:rPr>
                <w:rFonts w:ascii="Arial"/>
                <w:color w:val="FF0000"/>
              </w:rPr>
            </w:pPr>
          </w:p>
        </w:tc>
        <w:tc>
          <w:tcPr>
            <w:tcW w:w="3100" w:type="dxa"/>
            <w:vMerge w:val="restart"/>
            <w:tcBorders>
              <w:bottom w:val="nil"/>
            </w:tcBorders>
            <w:noWrap w:val="0"/>
            <w:vAlign w:val="top"/>
          </w:tcPr>
          <w:p w14:paraId="5C56FF0C">
            <w:pPr>
              <w:pStyle w:val="14"/>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3DD1A64F">
            <w:pPr>
              <w:pStyle w:val="14"/>
              <w:spacing w:before="93" w:line="216" w:lineRule="auto"/>
              <w:ind w:left="139"/>
              <w:rPr>
                <w:color w:val="FF0000"/>
                <w:sz w:val="28"/>
                <w:szCs w:val="28"/>
              </w:rPr>
            </w:pPr>
            <w:r>
              <w:rPr>
                <w:color w:val="FF0000"/>
                <w:spacing w:val="-9"/>
                <w:sz w:val="28"/>
                <w:szCs w:val="28"/>
              </w:rPr>
              <w:t>隔墙材料</w:t>
            </w:r>
          </w:p>
        </w:tc>
      </w:tr>
      <w:tr w14:paraId="152A2F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15A2A69F">
            <w:pPr>
              <w:rPr>
                <w:rFonts w:ascii="Arial"/>
                <w:color w:val="FF0000"/>
              </w:rPr>
            </w:pPr>
          </w:p>
        </w:tc>
        <w:tc>
          <w:tcPr>
            <w:tcW w:w="3100" w:type="dxa"/>
            <w:vMerge w:val="continue"/>
            <w:tcBorders>
              <w:top w:val="nil"/>
              <w:bottom w:val="single" w:color="auto" w:sz="4" w:space="0"/>
            </w:tcBorders>
            <w:noWrap w:val="0"/>
            <w:vAlign w:val="top"/>
          </w:tcPr>
          <w:p w14:paraId="1EC685B6">
            <w:pPr>
              <w:rPr>
                <w:rFonts w:ascii="Arial"/>
                <w:color w:val="FF0000"/>
              </w:rPr>
            </w:pPr>
          </w:p>
        </w:tc>
        <w:tc>
          <w:tcPr>
            <w:tcW w:w="3931" w:type="dxa"/>
            <w:tcBorders>
              <w:bottom w:val="single" w:color="auto" w:sz="4" w:space="0"/>
            </w:tcBorders>
            <w:noWrap w:val="0"/>
            <w:vAlign w:val="top"/>
          </w:tcPr>
          <w:p w14:paraId="1636DBE3">
            <w:pPr>
              <w:pStyle w:val="14"/>
              <w:spacing w:before="92" w:line="216" w:lineRule="auto"/>
              <w:ind w:left="123"/>
              <w:rPr>
                <w:color w:val="FF0000"/>
                <w:sz w:val="28"/>
                <w:szCs w:val="28"/>
              </w:rPr>
            </w:pPr>
            <w:r>
              <w:rPr>
                <w:color w:val="FF0000"/>
                <w:spacing w:val="-8"/>
                <w:sz w:val="28"/>
                <w:szCs w:val="28"/>
              </w:rPr>
              <w:t>涂料</w:t>
            </w:r>
          </w:p>
        </w:tc>
      </w:tr>
      <w:tr w14:paraId="6E29BF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DD0EED7">
            <w:pPr>
              <w:spacing w:line="338" w:lineRule="auto"/>
              <w:rPr>
                <w:rFonts w:ascii="Arial"/>
                <w:color w:val="FF0000"/>
              </w:rPr>
            </w:pPr>
          </w:p>
          <w:p w14:paraId="5082C890">
            <w:pPr>
              <w:pStyle w:val="14"/>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9719C44">
            <w:pPr>
              <w:spacing w:line="251" w:lineRule="auto"/>
              <w:rPr>
                <w:rFonts w:ascii="Arial"/>
                <w:color w:val="FF0000"/>
              </w:rPr>
            </w:pPr>
          </w:p>
          <w:p w14:paraId="3FBE339A">
            <w:pPr>
              <w:spacing w:line="251" w:lineRule="auto"/>
              <w:rPr>
                <w:rFonts w:ascii="Arial"/>
                <w:color w:val="FF0000"/>
              </w:rPr>
            </w:pPr>
          </w:p>
          <w:p w14:paraId="0058F81D">
            <w:pPr>
              <w:spacing w:line="251" w:lineRule="auto"/>
              <w:rPr>
                <w:rFonts w:ascii="Arial"/>
                <w:color w:val="FF0000"/>
              </w:rPr>
            </w:pPr>
          </w:p>
          <w:p w14:paraId="0F0BE839">
            <w:pPr>
              <w:spacing w:line="252" w:lineRule="auto"/>
              <w:rPr>
                <w:rFonts w:ascii="Arial"/>
                <w:color w:val="FF0000"/>
              </w:rPr>
            </w:pPr>
          </w:p>
          <w:p w14:paraId="6E5787A1">
            <w:pPr>
              <w:spacing w:line="252" w:lineRule="auto"/>
              <w:rPr>
                <w:rFonts w:ascii="Arial"/>
                <w:color w:val="FF0000"/>
              </w:rPr>
            </w:pPr>
          </w:p>
          <w:p w14:paraId="6218D2CB">
            <w:pPr>
              <w:spacing w:line="252" w:lineRule="auto"/>
              <w:rPr>
                <w:rFonts w:ascii="Arial"/>
                <w:color w:val="FF0000"/>
              </w:rPr>
            </w:pPr>
          </w:p>
          <w:p w14:paraId="080B9DDD">
            <w:pPr>
              <w:spacing w:line="252" w:lineRule="auto"/>
              <w:rPr>
                <w:rFonts w:ascii="Arial"/>
                <w:color w:val="FF0000"/>
              </w:rPr>
            </w:pPr>
          </w:p>
          <w:p w14:paraId="770E1E23">
            <w:pPr>
              <w:spacing w:line="252" w:lineRule="auto"/>
              <w:rPr>
                <w:rFonts w:ascii="Arial"/>
                <w:color w:val="FF0000"/>
              </w:rPr>
            </w:pPr>
          </w:p>
          <w:p w14:paraId="2498716F">
            <w:pPr>
              <w:spacing w:line="252" w:lineRule="auto"/>
              <w:rPr>
                <w:rFonts w:ascii="Arial"/>
                <w:color w:val="FF0000"/>
              </w:rPr>
            </w:pPr>
          </w:p>
          <w:p w14:paraId="3ACE8915">
            <w:pPr>
              <w:spacing w:line="252" w:lineRule="auto"/>
              <w:rPr>
                <w:rFonts w:ascii="Arial"/>
                <w:color w:val="FF0000"/>
              </w:rPr>
            </w:pPr>
          </w:p>
          <w:p w14:paraId="7C08D015">
            <w:pPr>
              <w:spacing w:line="252" w:lineRule="auto"/>
              <w:rPr>
                <w:rFonts w:ascii="Arial"/>
                <w:color w:val="FF0000"/>
              </w:rPr>
            </w:pPr>
          </w:p>
          <w:p w14:paraId="44DC018E">
            <w:pPr>
              <w:pStyle w:val="14"/>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1EE455F5">
            <w:pPr>
              <w:pStyle w:val="14"/>
              <w:spacing w:before="93" w:line="216" w:lineRule="auto"/>
              <w:ind w:left="123"/>
              <w:rPr>
                <w:color w:val="FF0000"/>
                <w:sz w:val="28"/>
                <w:szCs w:val="28"/>
              </w:rPr>
            </w:pPr>
            <w:r>
              <w:rPr>
                <w:color w:val="FF0000"/>
                <w:spacing w:val="-5"/>
                <w:sz w:val="28"/>
                <w:szCs w:val="28"/>
              </w:rPr>
              <w:t>砌体材料</w:t>
            </w:r>
          </w:p>
        </w:tc>
      </w:tr>
      <w:tr w14:paraId="752D4B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AD7181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0E247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9A953DD">
            <w:pPr>
              <w:pStyle w:val="14"/>
              <w:spacing w:before="88" w:line="218" w:lineRule="auto"/>
              <w:ind w:left="129"/>
              <w:rPr>
                <w:color w:val="FF0000"/>
                <w:sz w:val="28"/>
                <w:szCs w:val="28"/>
              </w:rPr>
            </w:pPr>
            <w:r>
              <w:rPr>
                <w:color w:val="FF0000"/>
                <w:spacing w:val="-8"/>
                <w:sz w:val="28"/>
                <w:szCs w:val="28"/>
              </w:rPr>
              <w:t>外墙板</w:t>
            </w:r>
          </w:p>
        </w:tc>
      </w:tr>
      <w:tr w14:paraId="51A948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00E05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626FCF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35BBE8E">
            <w:pPr>
              <w:pStyle w:val="14"/>
              <w:spacing w:before="87" w:line="219" w:lineRule="auto"/>
              <w:ind w:left="141"/>
              <w:rPr>
                <w:color w:val="FF0000"/>
                <w:sz w:val="28"/>
                <w:szCs w:val="28"/>
              </w:rPr>
            </w:pPr>
            <w:r>
              <w:rPr>
                <w:color w:val="FF0000"/>
                <w:spacing w:val="-9"/>
                <w:sz w:val="28"/>
                <w:szCs w:val="28"/>
              </w:rPr>
              <w:t>防水卷材</w:t>
            </w:r>
          </w:p>
        </w:tc>
      </w:tr>
      <w:tr w14:paraId="2EB6378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CA4AB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0B0F70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D599B6F">
            <w:pPr>
              <w:pStyle w:val="14"/>
              <w:spacing w:before="90" w:line="216" w:lineRule="auto"/>
              <w:ind w:left="141"/>
              <w:rPr>
                <w:color w:val="FF0000"/>
                <w:sz w:val="28"/>
                <w:szCs w:val="28"/>
              </w:rPr>
            </w:pPr>
            <w:r>
              <w:rPr>
                <w:color w:val="FF0000"/>
                <w:spacing w:val="-9"/>
                <w:sz w:val="28"/>
                <w:szCs w:val="28"/>
              </w:rPr>
              <w:t>防水涂料</w:t>
            </w:r>
          </w:p>
        </w:tc>
      </w:tr>
      <w:tr w14:paraId="03BCB1C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32BCF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4B141F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FBF8301">
            <w:pPr>
              <w:pStyle w:val="14"/>
              <w:spacing w:before="90" w:line="216" w:lineRule="auto"/>
              <w:ind w:left="141"/>
              <w:rPr>
                <w:color w:val="FF0000"/>
                <w:sz w:val="28"/>
                <w:szCs w:val="28"/>
              </w:rPr>
            </w:pPr>
            <w:r>
              <w:rPr>
                <w:color w:val="FF0000"/>
                <w:spacing w:val="-9"/>
                <w:sz w:val="28"/>
                <w:szCs w:val="28"/>
              </w:rPr>
              <w:t>防火涂料</w:t>
            </w:r>
          </w:p>
        </w:tc>
      </w:tr>
      <w:tr w14:paraId="7708A2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6CE82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45F586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435150C">
            <w:pPr>
              <w:pStyle w:val="14"/>
              <w:spacing w:before="89" w:line="216" w:lineRule="auto"/>
              <w:ind w:left="134"/>
              <w:rPr>
                <w:color w:val="FF0000"/>
                <w:sz w:val="28"/>
                <w:szCs w:val="28"/>
              </w:rPr>
            </w:pPr>
            <w:r>
              <w:rPr>
                <w:color w:val="FF0000"/>
                <w:spacing w:val="-5"/>
                <w:sz w:val="28"/>
                <w:szCs w:val="28"/>
              </w:rPr>
              <w:t>刚性防水材料</w:t>
            </w:r>
          </w:p>
        </w:tc>
      </w:tr>
      <w:tr w14:paraId="3D46A30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002B3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C26CDE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FFFCE52">
            <w:pPr>
              <w:pStyle w:val="14"/>
              <w:spacing w:before="92" w:line="216" w:lineRule="auto"/>
              <w:ind w:left="141"/>
              <w:rPr>
                <w:color w:val="FF0000"/>
                <w:sz w:val="28"/>
                <w:szCs w:val="28"/>
              </w:rPr>
            </w:pPr>
            <w:r>
              <w:rPr>
                <w:color w:val="FF0000"/>
                <w:spacing w:val="-9"/>
                <w:sz w:val="28"/>
                <w:szCs w:val="28"/>
              </w:rPr>
              <w:t>防腐材料</w:t>
            </w:r>
          </w:p>
        </w:tc>
      </w:tr>
      <w:tr w14:paraId="78C316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CB006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404AB9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FD5F00">
            <w:pPr>
              <w:pStyle w:val="14"/>
              <w:spacing w:before="91" w:line="219" w:lineRule="auto"/>
              <w:ind w:left="111"/>
              <w:rPr>
                <w:color w:val="FF0000"/>
                <w:sz w:val="28"/>
                <w:szCs w:val="28"/>
              </w:rPr>
            </w:pPr>
            <w:r>
              <w:rPr>
                <w:color w:val="FF0000"/>
                <w:spacing w:val="-1"/>
                <w:sz w:val="28"/>
                <w:szCs w:val="28"/>
              </w:rPr>
              <w:t>硅酮密封胶</w:t>
            </w:r>
          </w:p>
        </w:tc>
      </w:tr>
      <w:tr w14:paraId="253EC2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E1E9C4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54DFD1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557CBDC">
            <w:pPr>
              <w:pStyle w:val="14"/>
              <w:spacing w:before="91" w:line="219" w:lineRule="auto"/>
              <w:ind w:left="116"/>
              <w:rPr>
                <w:color w:val="FF0000"/>
                <w:sz w:val="28"/>
                <w:szCs w:val="28"/>
              </w:rPr>
            </w:pPr>
            <w:r>
              <w:rPr>
                <w:color w:val="FF0000"/>
                <w:spacing w:val="-2"/>
                <w:sz w:val="28"/>
                <w:szCs w:val="28"/>
              </w:rPr>
              <w:t>其它密封胶</w:t>
            </w:r>
          </w:p>
        </w:tc>
      </w:tr>
      <w:tr w14:paraId="775EB99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F49B6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D528B0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7B03F76">
            <w:pPr>
              <w:pStyle w:val="14"/>
              <w:spacing w:before="93" w:line="219" w:lineRule="auto"/>
              <w:ind w:left="116"/>
              <w:rPr>
                <w:color w:val="FF0000"/>
                <w:sz w:val="28"/>
                <w:szCs w:val="28"/>
              </w:rPr>
            </w:pPr>
            <w:r>
              <w:rPr>
                <w:color w:val="FF0000"/>
                <w:spacing w:val="-3"/>
                <w:sz w:val="28"/>
                <w:szCs w:val="28"/>
              </w:rPr>
              <w:t>遮阳产品</w:t>
            </w:r>
          </w:p>
        </w:tc>
      </w:tr>
      <w:tr w14:paraId="01464C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2B1038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19F57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EEB27DE">
            <w:pPr>
              <w:pStyle w:val="14"/>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2546DD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6A874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D8B7B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2BBE0E9">
            <w:pPr>
              <w:pStyle w:val="14"/>
              <w:spacing w:before="91" w:line="219" w:lineRule="auto"/>
              <w:ind w:left="114"/>
              <w:rPr>
                <w:color w:val="FF0000"/>
                <w:sz w:val="28"/>
                <w:szCs w:val="28"/>
              </w:rPr>
            </w:pPr>
            <w:r>
              <w:rPr>
                <w:color w:val="FF0000"/>
                <w:spacing w:val="-2"/>
                <w:sz w:val="28"/>
                <w:szCs w:val="28"/>
              </w:rPr>
              <w:t>建筑结构加固胶</w:t>
            </w:r>
          </w:p>
        </w:tc>
      </w:tr>
      <w:tr w14:paraId="5353105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0B3CA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BBDADF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57A1CC3">
            <w:pPr>
              <w:pStyle w:val="14"/>
              <w:spacing w:before="93" w:line="216" w:lineRule="auto"/>
              <w:ind w:left="123"/>
              <w:rPr>
                <w:color w:val="FF0000"/>
                <w:sz w:val="28"/>
                <w:szCs w:val="28"/>
              </w:rPr>
            </w:pPr>
            <w:r>
              <w:rPr>
                <w:color w:val="FF0000"/>
                <w:spacing w:val="-3"/>
                <w:sz w:val="28"/>
                <w:szCs w:val="28"/>
              </w:rPr>
              <w:t>工程修复材料</w:t>
            </w:r>
          </w:p>
        </w:tc>
      </w:tr>
      <w:tr w14:paraId="55FA4FF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68E33CB">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8065B83">
            <w:pPr>
              <w:spacing w:line="249" w:lineRule="auto"/>
              <w:rPr>
                <w:rFonts w:ascii="Arial"/>
                <w:color w:val="FF0000"/>
              </w:rPr>
            </w:pPr>
          </w:p>
          <w:p w14:paraId="4B96953E">
            <w:pPr>
              <w:spacing w:line="250" w:lineRule="auto"/>
              <w:rPr>
                <w:rFonts w:ascii="Arial"/>
                <w:color w:val="FF0000"/>
              </w:rPr>
            </w:pPr>
          </w:p>
          <w:p w14:paraId="1F0414B9">
            <w:pPr>
              <w:spacing w:line="250" w:lineRule="auto"/>
              <w:rPr>
                <w:rFonts w:ascii="Arial"/>
                <w:color w:val="FF0000"/>
              </w:rPr>
            </w:pPr>
          </w:p>
          <w:p w14:paraId="425A0732">
            <w:pPr>
              <w:spacing w:line="250" w:lineRule="auto"/>
              <w:rPr>
                <w:rFonts w:ascii="Arial"/>
                <w:color w:val="FF0000"/>
              </w:rPr>
            </w:pPr>
          </w:p>
          <w:p w14:paraId="44BFD281">
            <w:pPr>
              <w:spacing w:line="250" w:lineRule="auto"/>
              <w:rPr>
                <w:rFonts w:ascii="Arial"/>
                <w:color w:val="FF0000"/>
              </w:rPr>
            </w:pPr>
          </w:p>
          <w:p w14:paraId="6652E889">
            <w:pPr>
              <w:spacing w:line="250" w:lineRule="auto"/>
              <w:rPr>
                <w:rFonts w:ascii="Arial"/>
                <w:color w:val="FF0000"/>
              </w:rPr>
            </w:pPr>
          </w:p>
          <w:p w14:paraId="12E3F590">
            <w:pPr>
              <w:spacing w:line="250" w:lineRule="auto"/>
              <w:rPr>
                <w:rFonts w:ascii="Arial"/>
                <w:color w:val="FF0000"/>
              </w:rPr>
            </w:pPr>
          </w:p>
          <w:p w14:paraId="0FD177AF">
            <w:pPr>
              <w:spacing w:line="250" w:lineRule="auto"/>
              <w:rPr>
                <w:rFonts w:ascii="Arial"/>
                <w:color w:val="FF0000"/>
              </w:rPr>
            </w:pPr>
          </w:p>
          <w:p w14:paraId="0817EF53">
            <w:pPr>
              <w:spacing w:line="250" w:lineRule="auto"/>
              <w:rPr>
                <w:rFonts w:ascii="Arial"/>
                <w:color w:val="FF0000"/>
              </w:rPr>
            </w:pPr>
          </w:p>
          <w:p w14:paraId="27CEB3FF">
            <w:pPr>
              <w:spacing w:line="250" w:lineRule="auto"/>
              <w:rPr>
                <w:rFonts w:ascii="Arial"/>
                <w:color w:val="FF0000"/>
              </w:rPr>
            </w:pPr>
          </w:p>
          <w:p w14:paraId="09F42C32">
            <w:pPr>
              <w:spacing w:line="250" w:lineRule="auto"/>
              <w:rPr>
                <w:rFonts w:ascii="Arial"/>
                <w:color w:val="FF0000"/>
              </w:rPr>
            </w:pPr>
          </w:p>
          <w:p w14:paraId="2B328F21">
            <w:pPr>
              <w:spacing w:line="250" w:lineRule="auto"/>
              <w:rPr>
                <w:rFonts w:ascii="Arial"/>
                <w:color w:val="FF0000"/>
              </w:rPr>
            </w:pPr>
          </w:p>
          <w:p w14:paraId="6C0518B0">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7D78B1F1">
            <w:pPr>
              <w:pStyle w:val="14"/>
              <w:spacing w:before="92" w:line="218" w:lineRule="auto"/>
              <w:ind w:left="123"/>
              <w:rPr>
                <w:color w:val="FF0000"/>
                <w:sz w:val="28"/>
                <w:szCs w:val="28"/>
              </w:rPr>
            </w:pPr>
            <w:r>
              <w:rPr>
                <w:color w:val="FF0000"/>
                <w:spacing w:val="-4"/>
                <w:sz w:val="28"/>
                <w:szCs w:val="28"/>
              </w:rPr>
              <w:t>纸面石膏板</w:t>
            </w:r>
          </w:p>
        </w:tc>
      </w:tr>
      <w:tr w14:paraId="320854D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BB9FFE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EDD234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B5B33B">
            <w:pPr>
              <w:pStyle w:val="14"/>
              <w:spacing w:before="91" w:line="216" w:lineRule="auto"/>
              <w:ind w:left="154"/>
              <w:rPr>
                <w:color w:val="FF0000"/>
                <w:sz w:val="28"/>
                <w:szCs w:val="28"/>
              </w:rPr>
            </w:pPr>
            <w:r>
              <w:rPr>
                <w:color w:val="FF0000"/>
                <w:spacing w:val="-13"/>
                <w:sz w:val="28"/>
                <w:szCs w:val="28"/>
              </w:rPr>
              <w:t>吊顶材料</w:t>
            </w:r>
          </w:p>
        </w:tc>
      </w:tr>
      <w:tr w14:paraId="53380F5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224DE7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DC00D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FAA84A">
            <w:pPr>
              <w:pStyle w:val="14"/>
              <w:spacing w:before="93" w:line="217" w:lineRule="auto"/>
              <w:ind w:left="125"/>
              <w:rPr>
                <w:color w:val="FF0000"/>
                <w:sz w:val="28"/>
                <w:szCs w:val="28"/>
              </w:rPr>
            </w:pPr>
            <w:r>
              <w:rPr>
                <w:color w:val="FF0000"/>
                <w:spacing w:val="-5"/>
                <w:sz w:val="28"/>
                <w:szCs w:val="28"/>
              </w:rPr>
              <w:t>泡沫铝板</w:t>
            </w:r>
          </w:p>
        </w:tc>
      </w:tr>
      <w:tr w14:paraId="32B6BF3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630C7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E5E82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8EFFB79">
            <w:pPr>
              <w:pStyle w:val="14"/>
              <w:spacing w:before="92" w:line="216" w:lineRule="auto"/>
              <w:ind w:left="116"/>
              <w:rPr>
                <w:color w:val="FF0000"/>
                <w:sz w:val="28"/>
                <w:szCs w:val="28"/>
              </w:rPr>
            </w:pPr>
            <w:r>
              <w:rPr>
                <w:color w:val="FF0000"/>
                <w:spacing w:val="-2"/>
                <w:sz w:val="28"/>
                <w:szCs w:val="28"/>
              </w:rPr>
              <w:t>其他隔墙隔断材料</w:t>
            </w:r>
          </w:p>
        </w:tc>
      </w:tr>
      <w:tr w14:paraId="4E9FB6B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8FA953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4E5C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E85BE2">
            <w:pPr>
              <w:pStyle w:val="14"/>
              <w:spacing w:before="91" w:line="218" w:lineRule="auto"/>
              <w:ind w:left="118"/>
              <w:rPr>
                <w:color w:val="FF0000"/>
                <w:sz w:val="28"/>
                <w:szCs w:val="28"/>
              </w:rPr>
            </w:pPr>
            <w:r>
              <w:rPr>
                <w:color w:val="FF0000"/>
                <w:spacing w:val="-2"/>
                <w:sz w:val="28"/>
                <w:szCs w:val="28"/>
              </w:rPr>
              <w:t>墙面陶瓷砖（板）</w:t>
            </w:r>
          </w:p>
        </w:tc>
      </w:tr>
      <w:tr w14:paraId="51D164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17DB7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222E7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341A2B">
            <w:pPr>
              <w:pStyle w:val="14"/>
              <w:spacing w:before="93" w:line="216" w:lineRule="auto"/>
              <w:ind w:left="137"/>
              <w:rPr>
                <w:color w:val="FF0000"/>
                <w:sz w:val="28"/>
                <w:szCs w:val="28"/>
              </w:rPr>
            </w:pPr>
            <w:r>
              <w:rPr>
                <w:color w:val="FF0000"/>
                <w:spacing w:val="-5"/>
                <w:sz w:val="28"/>
                <w:szCs w:val="28"/>
              </w:rPr>
              <w:t>空气净化材料</w:t>
            </w:r>
          </w:p>
        </w:tc>
      </w:tr>
      <w:tr w14:paraId="7CC6DC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F06C83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7C3D7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E189B11">
            <w:pPr>
              <w:pStyle w:val="14"/>
              <w:spacing w:before="92" w:line="216" w:lineRule="auto"/>
              <w:ind w:left="117"/>
              <w:rPr>
                <w:color w:val="FF0000"/>
                <w:sz w:val="28"/>
                <w:szCs w:val="28"/>
              </w:rPr>
            </w:pPr>
            <w:r>
              <w:rPr>
                <w:color w:val="FF0000"/>
                <w:spacing w:val="-2"/>
                <w:sz w:val="28"/>
                <w:szCs w:val="28"/>
              </w:rPr>
              <w:t>反射隔热涂料</w:t>
            </w:r>
          </w:p>
        </w:tc>
      </w:tr>
      <w:tr w14:paraId="36A306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E89CD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DBA0D2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E9B54FB">
            <w:pPr>
              <w:pStyle w:val="14"/>
              <w:spacing w:before="91" w:line="216" w:lineRule="auto"/>
              <w:ind w:left="117"/>
              <w:rPr>
                <w:color w:val="FF0000"/>
                <w:sz w:val="28"/>
                <w:szCs w:val="28"/>
              </w:rPr>
            </w:pPr>
            <w:r>
              <w:rPr>
                <w:color w:val="FF0000"/>
                <w:spacing w:val="-3"/>
                <w:sz w:val="28"/>
                <w:szCs w:val="28"/>
              </w:rPr>
              <w:t>壁纸壁布</w:t>
            </w:r>
          </w:p>
        </w:tc>
      </w:tr>
      <w:tr w14:paraId="44ABE5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C58F0C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2ABAA8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CE0318B">
            <w:pPr>
              <w:pStyle w:val="14"/>
              <w:spacing w:before="93" w:line="219" w:lineRule="auto"/>
              <w:ind w:left="127"/>
              <w:rPr>
                <w:color w:val="FF0000"/>
                <w:sz w:val="28"/>
                <w:szCs w:val="28"/>
              </w:rPr>
            </w:pPr>
            <w:r>
              <w:rPr>
                <w:color w:val="FF0000"/>
                <w:spacing w:val="-11"/>
                <w:sz w:val="28"/>
                <w:szCs w:val="28"/>
              </w:rPr>
              <w:t>石材</w:t>
            </w:r>
          </w:p>
        </w:tc>
      </w:tr>
      <w:tr w14:paraId="51DA9EA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527FA5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833ABB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1425F5A">
            <w:pPr>
              <w:pStyle w:val="14"/>
              <w:spacing w:before="92" w:line="216" w:lineRule="auto"/>
              <w:ind w:left="111"/>
              <w:rPr>
                <w:color w:val="FF0000"/>
                <w:sz w:val="28"/>
                <w:szCs w:val="28"/>
              </w:rPr>
            </w:pPr>
            <w:r>
              <w:rPr>
                <w:color w:val="FF0000"/>
                <w:spacing w:val="-1"/>
                <w:sz w:val="28"/>
                <w:szCs w:val="28"/>
              </w:rPr>
              <w:t>镁质装饰材料</w:t>
            </w:r>
          </w:p>
        </w:tc>
      </w:tr>
      <w:tr w14:paraId="6B711AE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5E90B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7BEDF1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AB30A49">
            <w:pPr>
              <w:pStyle w:val="14"/>
              <w:spacing w:before="92" w:line="217" w:lineRule="auto"/>
              <w:ind w:left="116"/>
              <w:rPr>
                <w:color w:val="FF0000"/>
                <w:sz w:val="28"/>
                <w:szCs w:val="28"/>
              </w:rPr>
            </w:pPr>
            <w:r>
              <w:rPr>
                <w:color w:val="FF0000"/>
                <w:spacing w:val="-2"/>
                <w:sz w:val="28"/>
                <w:szCs w:val="28"/>
              </w:rPr>
              <w:t>镀锌轻钢龙骨</w:t>
            </w:r>
          </w:p>
        </w:tc>
      </w:tr>
      <w:tr w14:paraId="5F63411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39C85A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47A457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6421F0C">
            <w:pPr>
              <w:pStyle w:val="14"/>
              <w:spacing w:before="93" w:line="219" w:lineRule="auto"/>
              <w:ind w:left="128"/>
              <w:rPr>
                <w:color w:val="FF0000"/>
                <w:sz w:val="28"/>
                <w:szCs w:val="28"/>
              </w:rPr>
            </w:pPr>
            <w:r>
              <w:rPr>
                <w:color w:val="FF0000"/>
                <w:spacing w:val="-8"/>
                <w:sz w:val="28"/>
                <w:szCs w:val="28"/>
              </w:rPr>
              <w:t>重组材</w:t>
            </w:r>
          </w:p>
        </w:tc>
      </w:tr>
      <w:tr w14:paraId="4783A2C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CCFE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BFA18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85DF44E">
            <w:pPr>
              <w:pStyle w:val="14"/>
              <w:spacing w:before="92" w:line="218" w:lineRule="auto"/>
              <w:ind w:left="114"/>
              <w:rPr>
                <w:color w:val="FF0000"/>
                <w:sz w:val="28"/>
                <w:szCs w:val="28"/>
              </w:rPr>
            </w:pPr>
            <w:r>
              <w:rPr>
                <w:color w:val="FF0000"/>
                <w:spacing w:val="-1"/>
                <w:sz w:val="28"/>
                <w:szCs w:val="28"/>
              </w:rPr>
              <w:t>地面陶瓷砖（板）</w:t>
            </w:r>
          </w:p>
        </w:tc>
      </w:tr>
      <w:tr w14:paraId="396EEB0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0DC72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BF12E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DEB6BEA">
            <w:pPr>
              <w:pStyle w:val="14"/>
              <w:spacing w:before="92" w:line="217" w:lineRule="auto"/>
              <w:ind w:left="123"/>
              <w:rPr>
                <w:color w:val="FF0000"/>
                <w:sz w:val="28"/>
                <w:szCs w:val="28"/>
              </w:rPr>
            </w:pPr>
            <w:r>
              <w:rPr>
                <w:color w:val="FF0000"/>
                <w:spacing w:val="-6"/>
                <w:sz w:val="28"/>
                <w:szCs w:val="28"/>
              </w:rPr>
              <w:t>木地板</w:t>
            </w:r>
          </w:p>
        </w:tc>
      </w:tr>
      <w:tr w14:paraId="0576AB4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1D6E7050">
            <w:pPr>
              <w:spacing w:line="335" w:lineRule="auto"/>
              <w:rPr>
                <w:rFonts w:ascii="Arial"/>
                <w:color w:val="FF0000"/>
              </w:rPr>
            </w:pPr>
          </w:p>
          <w:p w14:paraId="79EC431D">
            <w:pPr>
              <w:pStyle w:val="14"/>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CD1D820">
            <w:pPr>
              <w:spacing w:line="277" w:lineRule="auto"/>
              <w:rPr>
                <w:rFonts w:ascii="Arial"/>
                <w:color w:val="FF0000"/>
              </w:rPr>
            </w:pPr>
          </w:p>
          <w:p w14:paraId="7946B428">
            <w:pPr>
              <w:spacing w:line="277" w:lineRule="auto"/>
              <w:rPr>
                <w:rFonts w:ascii="Arial"/>
                <w:color w:val="FF0000"/>
              </w:rPr>
            </w:pPr>
          </w:p>
          <w:p w14:paraId="3D1E64C4">
            <w:pPr>
              <w:spacing w:line="277" w:lineRule="auto"/>
              <w:rPr>
                <w:rFonts w:ascii="Arial"/>
                <w:color w:val="FF0000"/>
              </w:rPr>
            </w:pPr>
          </w:p>
          <w:p w14:paraId="688B1365">
            <w:pPr>
              <w:spacing w:line="277" w:lineRule="auto"/>
              <w:rPr>
                <w:rFonts w:ascii="Arial"/>
                <w:color w:val="FF0000"/>
              </w:rPr>
            </w:pPr>
          </w:p>
          <w:p w14:paraId="4E2269F4">
            <w:pPr>
              <w:spacing w:line="277" w:lineRule="auto"/>
              <w:rPr>
                <w:rFonts w:ascii="Arial"/>
                <w:color w:val="FF0000"/>
              </w:rPr>
            </w:pPr>
          </w:p>
          <w:p w14:paraId="3D6E281C">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202B2282">
            <w:pPr>
              <w:pStyle w:val="14"/>
              <w:spacing w:before="93" w:line="217" w:lineRule="auto"/>
              <w:ind w:left="117"/>
              <w:rPr>
                <w:color w:val="FF0000"/>
                <w:sz w:val="28"/>
                <w:szCs w:val="28"/>
              </w:rPr>
            </w:pPr>
            <w:r>
              <w:rPr>
                <w:color w:val="FF0000"/>
                <w:spacing w:val="-2"/>
                <w:sz w:val="28"/>
                <w:szCs w:val="28"/>
              </w:rPr>
              <w:t>竹集成材地板</w:t>
            </w:r>
          </w:p>
        </w:tc>
      </w:tr>
      <w:tr w14:paraId="2FA02F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B40F5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2E54D4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A64806">
            <w:pPr>
              <w:pStyle w:val="14"/>
              <w:spacing w:before="89" w:line="217" w:lineRule="auto"/>
              <w:ind w:left="117"/>
              <w:rPr>
                <w:color w:val="FF0000"/>
                <w:sz w:val="28"/>
                <w:szCs w:val="28"/>
              </w:rPr>
            </w:pPr>
            <w:r>
              <w:rPr>
                <w:color w:val="FF0000"/>
                <w:spacing w:val="-2"/>
                <w:sz w:val="28"/>
                <w:szCs w:val="28"/>
              </w:rPr>
              <w:t>竹材饰面木质地板</w:t>
            </w:r>
          </w:p>
        </w:tc>
      </w:tr>
      <w:tr w14:paraId="1ECB5E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1BD1CB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D5FE8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718C73">
            <w:pPr>
              <w:pStyle w:val="14"/>
              <w:spacing w:before="87" w:line="216" w:lineRule="auto"/>
              <w:ind w:left="128"/>
              <w:rPr>
                <w:color w:val="FF0000"/>
                <w:sz w:val="28"/>
                <w:szCs w:val="28"/>
              </w:rPr>
            </w:pPr>
            <w:r>
              <w:rPr>
                <w:color w:val="FF0000"/>
                <w:spacing w:val="-6"/>
                <w:sz w:val="28"/>
                <w:szCs w:val="28"/>
              </w:rPr>
              <w:t>弹性地板</w:t>
            </w:r>
          </w:p>
        </w:tc>
      </w:tr>
      <w:tr w14:paraId="3B1324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58A08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BC860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AD8D75">
            <w:pPr>
              <w:pStyle w:val="14"/>
              <w:spacing w:before="90" w:line="216" w:lineRule="auto"/>
              <w:ind w:left="114"/>
              <w:rPr>
                <w:color w:val="FF0000"/>
                <w:sz w:val="28"/>
                <w:szCs w:val="28"/>
              </w:rPr>
            </w:pPr>
            <w:r>
              <w:rPr>
                <w:color w:val="FF0000"/>
                <w:spacing w:val="-2"/>
                <w:sz w:val="28"/>
                <w:szCs w:val="28"/>
              </w:rPr>
              <w:t>透水铺装材料</w:t>
            </w:r>
          </w:p>
        </w:tc>
      </w:tr>
      <w:tr w14:paraId="5A91D7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DC9575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97789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D08708D">
            <w:pPr>
              <w:pStyle w:val="14"/>
              <w:spacing w:before="90" w:line="218" w:lineRule="auto"/>
              <w:ind w:left="123"/>
              <w:rPr>
                <w:color w:val="FF0000"/>
                <w:sz w:val="28"/>
                <w:szCs w:val="28"/>
              </w:rPr>
            </w:pPr>
            <w:r>
              <w:rPr>
                <w:color w:val="FF0000"/>
                <w:spacing w:val="-5"/>
                <w:sz w:val="28"/>
                <w:szCs w:val="28"/>
              </w:rPr>
              <w:t>卫生洁具</w:t>
            </w:r>
          </w:p>
        </w:tc>
      </w:tr>
      <w:tr w14:paraId="7CB0C98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A2D60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26B431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00B42D6">
            <w:pPr>
              <w:pStyle w:val="14"/>
              <w:spacing w:before="89" w:line="218" w:lineRule="auto"/>
              <w:ind w:left="126"/>
              <w:rPr>
                <w:color w:val="FF0000"/>
                <w:sz w:val="28"/>
                <w:szCs w:val="28"/>
              </w:rPr>
            </w:pPr>
            <w:r>
              <w:rPr>
                <w:color w:val="FF0000"/>
                <w:spacing w:val="-5"/>
                <w:sz w:val="28"/>
                <w:szCs w:val="28"/>
              </w:rPr>
              <w:t>五金配件</w:t>
            </w:r>
          </w:p>
        </w:tc>
      </w:tr>
      <w:tr w14:paraId="37AF26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6743AA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42875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490E6D0">
            <w:pPr>
              <w:pStyle w:val="14"/>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0346EF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5472438">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F3E5790">
            <w:pPr>
              <w:spacing w:line="251" w:lineRule="auto"/>
              <w:rPr>
                <w:rFonts w:ascii="Arial"/>
                <w:color w:val="FF0000"/>
              </w:rPr>
            </w:pPr>
          </w:p>
          <w:p w14:paraId="25395E7E">
            <w:pPr>
              <w:spacing w:line="251" w:lineRule="auto"/>
              <w:rPr>
                <w:rFonts w:ascii="Arial"/>
                <w:color w:val="FF0000"/>
              </w:rPr>
            </w:pPr>
          </w:p>
          <w:p w14:paraId="6604CE48">
            <w:pPr>
              <w:spacing w:line="251" w:lineRule="auto"/>
              <w:rPr>
                <w:rFonts w:ascii="Arial"/>
                <w:color w:val="FF0000"/>
              </w:rPr>
            </w:pPr>
          </w:p>
          <w:p w14:paraId="3712F16A">
            <w:pPr>
              <w:spacing w:line="251" w:lineRule="auto"/>
              <w:rPr>
                <w:rFonts w:ascii="Arial"/>
                <w:color w:val="FF0000"/>
              </w:rPr>
            </w:pPr>
          </w:p>
          <w:p w14:paraId="53FE6AE4">
            <w:pPr>
              <w:spacing w:line="252" w:lineRule="auto"/>
              <w:rPr>
                <w:rFonts w:ascii="Arial"/>
                <w:color w:val="FF0000"/>
              </w:rPr>
            </w:pPr>
          </w:p>
          <w:p w14:paraId="13656A81">
            <w:pPr>
              <w:spacing w:line="252" w:lineRule="auto"/>
              <w:rPr>
                <w:rFonts w:ascii="Arial"/>
                <w:color w:val="FF0000"/>
              </w:rPr>
            </w:pPr>
          </w:p>
          <w:p w14:paraId="54EF3FA0">
            <w:pPr>
              <w:spacing w:line="252" w:lineRule="auto"/>
              <w:rPr>
                <w:rFonts w:ascii="Arial"/>
                <w:color w:val="FF0000"/>
              </w:rPr>
            </w:pPr>
          </w:p>
          <w:p w14:paraId="498088DC">
            <w:pPr>
              <w:spacing w:line="252" w:lineRule="auto"/>
              <w:rPr>
                <w:rFonts w:ascii="Arial"/>
                <w:color w:val="FF0000"/>
              </w:rPr>
            </w:pPr>
          </w:p>
          <w:p w14:paraId="20E1FFCC">
            <w:pPr>
              <w:spacing w:line="252" w:lineRule="auto"/>
              <w:rPr>
                <w:rFonts w:ascii="Arial"/>
                <w:color w:val="FF0000"/>
              </w:rPr>
            </w:pPr>
          </w:p>
          <w:p w14:paraId="1C59D7E5">
            <w:pPr>
              <w:spacing w:line="252" w:lineRule="auto"/>
              <w:rPr>
                <w:rFonts w:ascii="Arial"/>
                <w:color w:val="FF0000"/>
              </w:rPr>
            </w:pPr>
          </w:p>
          <w:p w14:paraId="0F091D2B">
            <w:pPr>
              <w:spacing w:line="252" w:lineRule="auto"/>
              <w:rPr>
                <w:rFonts w:ascii="Arial"/>
                <w:color w:val="FF0000"/>
              </w:rPr>
            </w:pPr>
          </w:p>
          <w:p w14:paraId="3B34F1A5">
            <w:pPr>
              <w:pStyle w:val="14"/>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4A688C93">
            <w:pPr>
              <w:pStyle w:val="14"/>
              <w:spacing w:before="91" w:line="218" w:lineRule="auto"/>
              <w:ind w:left="117"/>
              <w:rPr>
                <w:color w:val="FF0000"/>
                <w:sz w:val="28"/>
                <w:szCs w:val="28"/>
              </w:rPr>
            </w:pPr>
            <w:r>
              <w:rPr>
                <w:color w:val="FF0000"/>
                <w:spacing w:val="-3"/>
                <w:sz w:val="28"/>
                <w:szCs w:val="28"/>
              </w:rPr>
              <w:t>管材管件</w:t>
            </w:r>
          </w:p>
        </w:tc>
      </w:tr>
      <w:tr w14:paraId="7B3B03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19BB3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B4E5BD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A92D64A">
            <w:pPr>
              <w:pStyle w:val="14"/>
              <w:spacing w:before="92" w:line="217" w:lineRule="auto"/>
              <w:ind w:left="140"/>
              <w:rPr>
                <w:color w:val="FF0000"/>
                <w:sz w:val="28"/>
                <w:szCs w:val="28"/>
              </w:rPr>
            </w:pPr>
            <w:r>
              <w:rPr>
                <w:color w:val="FF0000"/>
                <w:spacing w:val="-17"/>
                <w:sz w:val="28"/>
                <w:szCs w:val="28"/>
              </w:rPr>
              <w:t>阀门</w:t>
            </w:r>
          </w:p>
        </w:tc>
      </w:tr>
      <w:tr w14:paraId="14A7A9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FA8D3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AF9825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DC920D7">
            <w:pPr>
              <w:pStyle w:val="14"/>
              <w:spacing w:before="93" w:line="218" w:lineRule="auto"/>
              <w:ind w:left="149"/>
              <w:rPr>
                <w:color w:val="FF0000"/>
                <w:sz w:val="28"/>
                <w:szCs w:val="28"/>
              </w:rPr>
            </w:pPr>
            <w:r>
              <w:rPr>
                <w:color w:val="FF0000"/>
                <w:spacing w:val="-8"/>
                <w:sz w:val="28"/>
                <w:szCs w:val="28"/>
              </w:rPr>
              <w:t>中水处理设备</w:t>
            </w:r>
          </w:p>
        </w:tc>
      </w:tr>
      <w:tr w14:paraId="08E716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6BDD0B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C55DA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1A70BCE">
            <w:pPr>
              <w:pStyle w:val="14"/>
              <w:spacing w:before="92" w:line="219" w:lineRule="auto"/>
              <w:ind w:left="123"/>
              <w:rPr>
                <w:color w:val="FF0000"/>
                <w:sz w:val="28"/>
                <w:szCs w:val="28"/>
              </w:rPr>
            </w:pPr>
            <w:r>
              <w:rPr>
                <w:color w:val="FF0000"/>
                <w:spacing w:val="-5"/>
                <w:sz w:val="28"/>
                <w:szCs w:val="28"/>
              </w:rPr>
              <w:t>净水设备</w:t>
            </w:r>
          </w:p>
        </w:tc>
      </w:tr>
      <w:tr w14:paraId="31278A9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3036A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423AC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576413">
            <w:pPr>
              <w:pStyle w:val="14"/>
              <w:spacing w:before="91" w:line="218" w:lineRule="auto"/>
              <w:ind w:left="125"/>
              <w:rPr>
                <w:color w:val="FF0000"/>
                <w:sz w:val="28"/>
                <w:szCs w:val="28"/>
              </w:rPr>
            </w:pPr>
            <w:r>
              <w:rPr>
                <w:color w:val="FF0000"/>
                <w:spacing w:val="-5"/>
                <w:sz w:val="28"/>
                <w:szCs w:val="28"/>
              </w:rPr>
              <w:t>软化设备</w:t>
            </w:r>
          </w:p>
        </w:tc>
      </w:tr>
      <w:tr w14:paraId="3BFD223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847FA1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860B6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350B808">
            <w:pPr>
              <w:pStyle w:val="14"/>
              <w:spacing w:before="93" w:line="219" w:lineRule="auto"/>
              <w:ind w:left="131"/>
              <w:rPr>
                <w:color w:val="FF0000"/>
                <w:sz w:val="28"/>
                <w:szCs w:val="28"/>
              </w:rPr>
            </w:pPr>
            <w:r>
              <w:rPr>
                <w:color w:val="FF0000"/>
                <w:spacing w:val="-5"/>
                <w:sz w:val="28"/>
                <w:szCs w:val="28"/>
              </w:rPr>
              <w:t>雨水回收系统</w:t>
            </w:r>
          </w:p>
        </w:tc>
      </w:tr>
      <w:tr w14:paraId="4754C74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C5E11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4FE68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104A6CC">
            <w:pPr>
              <w:pStyle w:val="14"/>
              <w:spacing w:before="92" w:line="219" w:lineRule="auto"/>
              <w:ind w:left="131"/>
              <w:rPr>
                <w:color w:val="FF0000"/>
                <w:sz w:val="28"/>
                <w:szCs w:val="28"/>
              </w:rPr>
            </w:pPr>
            <w:r>
              <w:rPr>
                <w:color w:val="FF0000"/>
                <w:spacing w:val="-5"/>
                <w:sz w:val="28"/>
                <w:szCs w:val="28"/>
              </w:rPr>
              <w:t>二次供水设备</w:t>
            </w:r>
          </w:p>
        </w:tc>
      </w:tr>
      <w:tr w14:paraId="3A8BA7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C0DD6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6E270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5D6C02">
            <w:pPr>
              <w:pStyle w:val="14"/>
              <w:spacing w:before="91" w:line="219" w:lineRule="auto"/>
              <w:ind w:left="119"/>
              <w:rPr>
                <w:color w:val="FF0000"/>
                <w:sz w:val="28"/>
                <w:szCs w:val="28"/>
              </w:rPr>
            </w:pPr>
            <w:r>
              <w:rPr>
                <w:color w:val="FF0000"/>
                <w:spacing w:val="-3"/>
                <w:sz w:val="28"/>
                <w:szCs w:val="28"/>
              </w:rPr>
              <w:t>冷热源设备</w:t>
            </w:r>
          </w:p>
        </w:tc>
      </w:tr>
      <w:tr w14:paraId="6D7DCDD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C4E637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327BE9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F612F1C">
            <w:pPr>
              <w:pStyle w:val="14"/>
              <w:spacing w:before="94" w:line="219" w:lineRule="auto"/>
              <w:ind w:left="123"/>
              <w:rPr>
                <w:color w:val="FF0000"/>
                <w:sz w:val="28"/>
                <w:szCs w:val="28"/>
              </w:rPr>
            </w:pPr>
            <w:r>
              <w:rPr>
                <w:color w:val="FF0000"/>
                <w:spacing w:val="-3"/>
                <w:sz w:val="28"/>
                <w:szCs w:val="28"/>
              </w:rPr>
              <w:t>通风系统设备</w:t>
            </w:r>
          </w:p>
        </w:tc>
      </w:tr>
      <w:tr w14:paraId="01CA692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545FB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ED85B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A0BA0C8">
            <w:pPr>
              <w:pStyle w:val="14"/>
              <w:spacing w:before="93" w:line="217" w:lineRule="auto"/>
              <w:ind w:left="126"/>
              <w:rPr>
                <w:color w:val="FF0000"/>
                <w:sz w:val="28"/>
                <w:szCs w:val="28"/>
              </w:rPr>
            </w:pPr>
            <w:r>
              <w:rPr>
                <w:color w:val="FF0000"/>
                <w:spacing w:val="-3"/>
                <w:sz w:val="28"/>
                <w:szCs w:val="28"/>
              </w:rPr>
              <w:t>太阳能光伏发电系统</w:t>
            </w:r>
          </w:p>
        </w:tc>
      </w:tr>
      <w:tr w14:paraId="314527E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AC440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686ED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62FB4C1">
            <w:pPr>
              <w:pStyle w:val="14"/>
              <w:spacing w:before="92" w:line="219" w:lineRule="auto"/>
              <w:ind w:left="149"/>
              <w:rPr>
                <w:color w:val="FF0000"/>
                <w:sz w:val="28"/>
                <w:szCs w:val="28"/>
              </w:rPr>
            </w:pPr>
            <w:r>
              <w:rPr>
                <w:color w:val="FF0000"/>
                <w:spacing w:val="-11"/>
                <w:sz w:val="28"/>
                <w:szCs w:val="28"/>
              </w:rPr>
              <w:t>电气照明</w:t>
            </w:r>
          </w:p>
        </w:tc>
      </w:tr>
      <w:tr w14:paraId="0E9BD0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AE2A20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A631A5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71AE494">
            <w:pPr>
              <w:pStyle w:val="14"/>
              <w:spacing w:before="93" w:line="216" w:lineRule="auto"/>
              <w:ind w:left="128"/>
              <w:rPr>
                <w:color w:val="FF0000"/>
                <w:sz w:val="28"/>
                <w:szCs w:val="28"/>
              </w:rPr>
            </w:pPr>
            <w:r>
              <w:rPr>
                <w:color w:val="FF0000"/>
                <w:spacing w:val="-4"/>
                <w:sz w:val="28"/>
                <w:szCs w:val="28"/>
              </w:rPr>
              <w:t>高低压配电柜</w:t>
            </w:r>
          </w:p>
        </w:tc>
      </w:tr>
      <w:tr w14:paraId="193776B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B8621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B22C0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62A3AD6">
            <w:pPr>
              <w:pStyle w:val="14"/>
              <w:spacing w:before="92" w:line="218" w:lineRule="auto"/>
              <w:ind w:left="119"/>
              <w:rPr>
                <w:color w:val="FF0000"/>
                <w:sz w:val="28"/>
                <w:szCs w:val="28"/>
              </w:rPr>
            </w:pPr>
            <w:r>
              <w:rPr>
                <w:color w:val="FF0000"/>
                <w:spacing w:val="-5"/>
                <w:sz w:val="28"/>
                <w:szCs w:val="28"/>
              </w:rPr>
              <w:t>母线槽</w:t>
            </w:r>
          </w:p>
        </w:tc>
      </w:tr>
      <w:tr w14:paraId="1B9F0A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3962FF99">
            <w:pPr>
              <w:pStyle w:val="14"/>
              <w:spacing w:before="92" w:line="217" w:lineRule="auto"/>
              <w:ind w:left="119"/>
              <w:rPr>
                <w:color w:val="FF0000"/>
                <w:sz w:val="28"/>
                <w:szCs w:val="28"/>
              </w:rPr>
            </w:pPr>
            <w:r>
              <w:rPr>
                <w:color w:val="FF0000"/>
                <w:spacing w:val="-5"/>
                <w:sz w:val="28"/>
                <w:szCs w:val="28"/>
              </w:rPr>
              <w:t>其他</w:t>
            </w:r>
          </w:p>
        </w:tc>
      </w:tr>
      <w:permEnd w:id="18"/>
    </w:tbl>
    <w:p w14:paraId="4EB044CB">
      <w:pPr>
        <w:pStyle w:val="3"/>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1" w:usb1="080E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4BC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30B913">
                          <w:pPr>
                            <w:pStyle w:val="5"/>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14:paraId="2430B913">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74363">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43610E17">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748F7">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394A5A86">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B7TKC8Kk5DRibzl22Vj0oEYu0tQ=" w:salt="IUCbebQiUxCHcj6UQPJnUQ=="/>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4F53200"/>
    <w:rsid w:val="050D27B1"/>
    <w:rsid w:val="057F0F29"/>
    <w:rsid w:val="068E0F51"/>
    <w:rsid w:val="0747037F"/>
    <w:rsid w:val="079B3902"/>
    <w:rsid w:val="07CD454F"/>
    <w:rsid w:val="07ED4390"/>
    <w:rsid w:val="08186A57"/>
    <w:rsid w:val="09AF5665"/>
    <w:rsid w:val="0A3E03DD"/>
    <w:rsid w:val="0A6D2DFC"/>
    <w:rsid w:val="0B352B71"/>
    <w:rsid w:val="0B4759F5"/>
    <w:rsid w:val="0BB71511"/>
    <w:rsid w:val="0E931CB2"/>
    <w:rsid w:val="10771DD5"/>
    <w:rsid w:val="10FD29EF"/>
    <w:rsid w:val="116B71B2"/>
    <w:rsid w:val="11840705"/>
    <w:rsid w:val="11A44FA9"/>
    <w:rsid w:val="11EE77B0"/>
    <w:rsid w:val="124D0E2E"/>
    <w:rsid w:val="130B6967"/>
    <w:rsid w:val="13740E79"/>
    <w:rsid w:val="1403656A"/>
    <w:rsid w:val="15DD7FEE"/>
    <w:rsid w:val="15E2587E"/>
    <w:rsid w:val="17D86095"/>
    <w:rsid w:val="18A04499"/>
    <w:rsid w:val="191967D4"/>
    <w:rsid w:val="19501B94"/>
    <w:rsid w:val="1AD40D65"/>
    <w:rsid w:val="1B5E3E72"/>
    <w:rsid w:val="1BED6A38"/>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8A16FC"/>
    <w:rsid w:val="23B9752B"/>
    <w:rsid w:val="245100E0"/>
    <w:rsid w:val="248A0515"/>
    <w:rsid w:val="24BF75D6"/>
    <w:rsid w:val="275C67C5"/>
    <w:rsid w:val="276C704F"/>
    <w:rsid w:val="27741719"/>
    <w:rsid w:val="282D7ABC"/>
    <w:rsid w:val="2916144A"/>
    <w:rsid w:val="29EB2AFB"/>
    <w:rsid w:val="2A273408"/>
    <w:rsid w:val="2B8925CC"/>
    <w:rsid w:val="2BC5112A"/>
    <w:rsid w:val="2C0A3FD7"/>
    <w:rsid w:val="2C1102F5"/>
    <w:rsid w:val="2C744E6E"/>
    <w:rsid w:val="2D3C71CA"/>
    <w:rsid w:val="2D7E5596"/>
    <w:rsid w:val="2D902BB8"/>
    <w:rsid w:val="2DC17160"/>
    <w:rsid w:val="2FB75931"/>
    <w:rsid w:val="2FBB7693"/>
    <w:rsid w:val="2FC1234A"/>
    <w:rsid w:val="30002781"/>
    <w:rsid w:val="300138F8"/>
    <w:rsid w:val="30923899"/>
    <w:rsid w:val="30FD671B"/>
    <w:rsid w:val="32333292"/>
    <w:rsid w:val="32A82563"/>
    <w:rsid w:val="33070B6A"/>
    <w:rsid w:val="3379183D"/>
    <w:rsid w:val="379053A7"/>
    <w:rsid w:val="38037DB4"/>
    <w:rsid w:val="39176FA0"/>
    <w:rsid w:val="3959662F"/>
    <w:rsid w:val="3A183D65"/>
    <w:rsid w:val="3A1D652D"/>
    <w:rsid w:val="3A1E06A3"/>
    <w:rsid w:val="3B3C3FBF"/>
    <w:rsid w:val="3B8D538C"/>
    <w:rsid w:val="3C9E2FA1"/>
    <w:rsid w:val="3D4B20FA"/>
    <w:rsid w:val="3DCB1DD7"/>
    <w:rsid w:val="3F32613E"/>
    <w:rsid w:val="3F426918"/>
    <w:rsid w:val="411624A0"/>
    <w:rsid w:val="430A3F59"/>
    <w:rsid w:val="43AF03B2"/>
    <w:rsid w:val="43B50CFA"/>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800D5C"/>
    <w:rsid w:val="50E0273C"/>
    <w:rsid w:val="520B29A4"/>
    <w:rsid w:val="528125D9"/>
    <w:rsid w:val="53A90B96"/>
    <w:rsid w:val="54040192"/>
    <w:rsid w:val="54482775"/>
    <w:rsid w:val="54CB7294"/>
    <w:rsid w:val="54E43C53"/>
    <w:rsid w:val="56113377"/>
    <w:rsid w:val="57573004"/>
    <w:rsid w:val="57667B85"/>
    <w:rsid w:val="5903307B"/>
    <w:rsid w:val="5A0554BD"/>
    <w:rsid w:val="5A4E2480"/>
    <w:rsid w:val="5A95234C"/>
    <w:rsid w:val="5AB913E2"/>
    <w:rsid w:val="5ABA15AB"/>
    <w:rsid w:val="5AC710BD"/>
    <w:rsid w:val="5AE52C6F"/>
    <w:rsid w:val="5CE76EFF"/>
    <w:rsid w:val="5EB55AE8"/>
    <w:rsid w:val="5F416CE0"/>
    <w:rsid w:val="5FC4468B"/>
    <w:rsid w:val="5FF67E19"/>
    <w:rsid w:val="620829A2"/>
    <w:rsid w:val="627E32B1"/>
    <w:rsid w:val="62C5789B"/>
    <w:rsid w:val="636A4566"/>
    <w:rsid w:val="6495109C"/>
    <w:rsid w:val="64FA6873"/>
    <w:rsid w:val="65EA2C08"/>
    <w:rsid w:val="671C639C"/>
    <w:rsid w:val="688A410D"/>
    <w:rsid w:val="68E75B04"/>
    <w:rsid w:val="69BB6FFA"/>
    <w:rsid w:val="6A0D0DF4"/>
    <w:rsid w:val="6B12045D"/>
    <w:rsid w:val="6C0D23CB"/>
    <w:rsid w:val="6C1F6CCA"/>
    <w:rsid w:val="6D7B0DFE"/>
    <w:rsid w:val="6D8A7502"/>
    <w:rsid w:val="6D8D74BE"/>
    <w:rsid w:val="6F4D11D0"/>
    <w:rsid w:val="6F92155D"/>
    <w:rsid w:val="704862A6"/>
    <w:rsid w:val="716F3763"/>
    <w:rsid w:val="72DA4C29"/>
    <w:rsid w:val="73F1491F"/>
    <w:rsid w:val="76376A2F"/>
    <w:rsid w:val="766D7882"/>
    <w:rsid w:val="771D1D7B"/>
    <w:rsid w:val="77B933E5"/>
    <w:rsid w:val="78201ABD"/>
    <w:rsid w:val="78E356DE"/>
    <w:rsid w:val="7909208F"/>
    <w:rsid w:val="790F4D60"/>
    <w:rsid w:val="79283BD2"/>
    <w:rsid w:val="7AB15013"/>
    <w:rsid w:val="7D3354C1"/>
    <w:rsid w:val="7DC634AD"/>
    <w:rsid w:val="7EA63CED"/>
    <w:rsid w:val="7F8262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3">
    <w:name w:val="Plain Text"/>
    <w:basedOn w:val="1"/>
    <w:link w:val="10"/>
    <w:unhideWhenUsed/>
    <w:qFormat/>
    <w:uiPriority w:val="99"/>
    <w:rPr>
      <w:rFonts w:ascii="宋体" w:hAnsi="Courier New"/>
      <w:szCs w:val="21"/>
    </w:rPr>
  </w:style>
  <w:style w:type="paragraph" w:styleId="4">
    <w:name w:val="Body Text Indent 2"/>
    <w:basedOn w:val="1"/>
    <w:uiPriority w:val="0"/>
    <w:pPr>
      <w:ind w:left="555"/>
    </w:pPr>
    <w:rPr>
      <w:sz w:val="28"/>
      <w:szCs w:val="20"/>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link w:val="3"/>
    <w:uiPriority w:val="99"/>
    <w:rPr>
      <w:rFonts w:ascii="宋体" w:hAnsi="Courier New"/>
      <w:kern w:val="2"/>
      <w:sz w:val="21"/>
      <w:szCs w:val="21"/>
    </w:rPr>
  </w:style>
  <w:style w:type="character" w:customStyle="1" w:styleId="11">
    <w:name w:val="页脚 字符"/>
    <w:link w:val="5"/>
    <w:uiPriority w:val="99"/>
    <w:rPr>
      <w:kern w:val="2"/>
      <w:sz w:val="18"/>
      <w:szCs w:val="18"/>
    </w:rPr>
  </w:style>
  <w:style w:type="character" w:customStyle="1" w:styleId="12">
    <w:name w:val="页眉 字符"/>
    <w:link w:val="6"/>
    <w:uiPriority w:val="0"/>
    <w:rPr>
      <w:kern w:val="2"/>
      <w:sz w:val="18"/>
      <w:szCs w:val="18"/>
    </w:rPr>
  </w:style>
  <w:style w:type="table" w:customStyle="1" w:styleId="13">
    <w:name w:val="Table Normal"/>
    <w:unhideWhenUsed/>
    <w:qFormat/>
    <w:uiPriority w:val="0"/>
    <w:rPr>
      <w:lang w:val="en-US" w:eastAsia="zh-CN" w:bidi="ar-SA"/>
    </w:rPr>
    <w:tblPr>
      <w:tblStyle w:val="7"/>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2549</Words>
  <Characters>2597</Characters>
  <Lines>26</Lines>
  <Paragraphs>7</Paragraphs>
  <TotalTime>8</TotalTime>
  <ScaleCrop>false</ScaleCrop>
  <LinksUpToDate>false</LinksUpToDate>
  <CharactersWithSpaces>2738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2022-10-11T06:22:00Z</dcterms:created>
  <dc:creator>Billgates</dc:creator>
  <cp:lastModifiedBy>cool~静</cp:lastModifiedBy>
  <cp:lastPrinted>2023-09-19T01:02:00Z</cp:lastPrinted>
  <dcterms:modified xsi:type="dcterms:W3CDTF">2026-04-17T01:26:49Z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F654DE9DFA984792852EDD9A9F67865E_13</vt:lpwstr>
  </property>
  <property fmtid="{D5CDD505-2E9C-101B-9397-08002B2CF9AE}" pid="4" name="KSOTemplateDocerSaveRecord">
    <vt:lpwstr>eyJoZGlkIjoiNmFkMTg3ZGFiNzI1YWVkODRkMDU5ZDY1MTk3ODAwMGYiLCJ1c2VySWQiOiIxNjAwMTE3MDQ3In0=</vt:lpwstr>
  </property>
</Properties>
</file>