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版本号：KY2026-3-12920260429001</w:t>
      </w:r>
      <w:r>
        <w:br/>
      </w:r>
      <w:r>
        <w:br/>
      </w:r>
      <w:r>
        <w:br/>
      </w:r>
      <w:r>
        <w:br/>
      </w:r>
      <w:r>
        <w:br/>
      </w:r>
    </w:p>
    <w:p>
      <w:pPr>
        <w:pStyle w:val="null3"/>
        <w:jc w:val="center"/>
        <w:outlineLvl w:val="0"/>
      </w:pPr>
      <w:r>
        <w:rPr>
          <w:rFonts w:ascii="仿宋_GB2312" w:hAnsi="仿宋_GB2312" w:cs="仿宋_GB2312" w:eastAsia="仿宋_GB2312"/>
          <w:sz w:val="48"/>
          <w:b/>
        </w:rPr>
        <w:t>单一来源采购文件</w:t>
      </w:r>
      <w:r>
        <w:br/>
      </w:r>
      <w:r>
        <w:br/>
      </w:r>
      <w:r>
        <w:br/>
      </w:r>
    </w:p>
    <w:p>
      <w:pPr>
        <w:pStyle w:val="null3"/>
        <w:jc w:val="center"/>
        <w:outlineLvl w:val="5"/>
      </w:pPr>
      <w:r>
        <w:rPr>
          <w:rFonts w:ascii="仿宋_GB2312" w:hAnsi="仿宋_GB2312" w:cs="仿宋_GB2312" w:eastAsia="仿宋_GB2312"/>
          <w:sz w:val="15"/>
          <w:b/>
        </w:rPr>
        <w:t>（服务类）</w:t>
      </w:r>
      <w:r>
        <w:br/>
      </w:r>
      <w:r>
        <w:br/>
      </w:r>
      <w:r>
        <w:br/>
      </w:r>
      <w:r>
        <w:br/>
      </w:r>
      <w:r>
        <w:br/>
      </w:r>
      <w:r>
        <w:br/>
      </w:r>
      <w:r>
        <w:br/>
      </w:r>
      <w:r>
        <w:br/>
      </w:r>
      <w:r>
        <w:br/>
      </w:r>
      <w:r>
        <w:br/>
      </w:r>
      <w:r>
        <w:br/>
      </w:r>
    </w:p>
    <w:p>
      <w:pPr>
        <w:pStyle w:val="null3"/>
        <w:jc w:val="center"/>
        <w:outlineLvl w:val="5"/>
      </w:pPr>
      <w:r>
        <w:rPr>
          <w:rFonts w:ascii="仿宋_GB2312" w:hAnsi="仿宋_GB2312" w:cs="仿宋_GB2312" w:eastAsia="仿宋_GB2312"/>
          <w:sz w:val="15"/>
          <w:b/>
        </w:rPr>
        <w:t>采购项目名称：</w:t>
      </w:r>
      <w:r>
        <w:rPr>
          <w:rFonts w:ascii="仿宋_GB2312" w:hAnsi="仿宋_GB2312" w:cs="仿宋_GB2312" w:eastAsia="仿宋_GB2312"/>
          <w:sz w:val="15"/>
          <w:b/>
        </w:rPr>
        <w:t>2026年高中学考合格考信息技术科目机考技术支持服务项目</w:t>
      </w:r>
    </w:p>
    <w:p>
      <w:pPr>
        <w:pStyle w:val="null3"/>
        <w:jc w:val="center"/>
        <w:outlineLvl w:val="5"/>
      </w:pPr>
      <w:r>
        <w:rPr>
          <w:rFonts w:ascii="仿宋_GB2312" w:hAnsi="仿宋_GB2312" w:cs="仿宋_GB2312" w:eastAsia="仿宋_GB2312"/>
          <w:sz w:val="15"/>
          <w:b/>
        </w:rPr>
        <w:t xml:space="preserve">采购项目编号: </w:t>
      </w:r>
      <w:r>
        <w:rPr>
          <w:rFonts w:ascii="仿宋_GB2312" w:hAnsi="仿宋_GB2312" w:cs="仿宋_GB2312" w:eastAsia="仿宋_GB2312"/>
          <w:sz w:val="15"/>
          <w:b/>
        </w:rPr>
        <w:t>KY2026-3-129</w:t>
      </w:r>
      <w:r>
        <w:br/>
      </w:r>
      <w:r>
        <w:br/>
      </w:r>
      <w:r>
        <w:br/>
      </w:r>
    </w:p>
    <w:p>
      <w:pPr>
        <w:pStyle w:val="null3"/>
        <w:jc w:val="center"/>
        <w:outlineLvl w:val="5"/>
      </w:pPr>
      <w:r>
        <w:rPr>
          <w:rFonts w:ascii="仿宋_GB2312" w:hAnsi="仿宋_GB2312" w:cs="仿宋_GB2312" w:eastAsia="仿宋_GB2312"/>
          <w:sz w:val="15"/>
          <w:b/>
        </w:rPr>
        <w:t>陕西省教育考试院</w:t>
      </w:r>
    </w:p>
    <w:p>
      <w:pPr>
        <w:pStyle w:val="null3"/>
        <w:jc w:val="center"/>
        <w:outlineLvl w:val="5"/>
      </w:pPr>
      <w:r>
        <w:rPr>
          <w:rFonts w:ascii="仿宋_GB2312" w:hAnsi="仿宋_GB2312" w:cs="仿宋_GB2312" w:eastAsia="仿宋_GB2312"/>
          <w:sz w:val="15"/>
          <w:b/>
        </w:rPr>
        <w:t>陕西开源招标有限公司</w:t>
      </w:r>
      <w:r>
        <w:rPr>
          <w:rFonts w:ascii="仿宋_GB2312" w:hAnsi="仿宋_GB2312" w:cs="仿宋_GB2312" w:eastAsia="仿宋_GB2312"/>
          <w:sz w:val="15"/>
          <w:b/>
        </w:rPr>
        <w:t>共同编制</w:t>
      </w:r>
    </w:p>
    <w:p>
      <w:pPr>
        <w:pStyle w:val="null3"/>
        <w:jc w:val="center"/>
        <w:outlineLvl w:val="5"/>
      </w:pPr>
      <w:r>
        <w:rPr>
          <w:rFonts w:ascii="仿宋_GB2312" w:hAnsi="仿宋_GB2312" w:cs="仿宋_GB2312" w:eastAsia="仿宋_GB2312"/>
          <w:sz w:val="15"/>
          <w:b/>
        </w:rPr>
        <w:t>2026年04月29日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outlineLvl w:val="2"/>
      </w:pPr>
      <w:r>
        <w:rPr>
          <w:rFonts w:ascii="仿宋_GB2312" w:hAnsi="仿宋_GB2312" w:cs="仿宋_GB2312" w:eastAsia="仿宋_GB2312"/>
          <w:sz w:val="28"/>
          <w:b/>
        </w:rPr>
        <w:t>单一来源受邀供应商：</w:t>
      </w:r>
    </w:p>
    <w:p>
      <w:pPr>
        <w:pStyle w:val="null3"/>
        <w:ind w:firstLine="480"/>
      </w:pPr>
      <w:r>
        <w:rPr>
          <w:rFonts w:ascii="仿宋_GB2312" w:hAnsi="仿宋_GB2312" w:cs="仿宋_GB2312" w:eastAsia="仿宋_GB2312"/>
        </w:rPr>
        <w:t>陕西开源招标有限公司</w:t>
      </w:r>
      <w:r>
        <w:rPr>
          <w:rFonts w:ascii="仿宋_GB2312" w:hAnsi="仿宋_GB2312" w:cs="仿宋_GB2312" w:eastAsia="仿宋_GB2312"/>
        </w:rPr>
        <w:t>（以下简称“代理机构”）受</w:t>
      </w:r>
      <w:r>
        <w:rPr>
          <w:rFonts w:ascii="仿宋_GB2312" w:hAnsi="仿宋_GB2312" w:cs="仿宋_GB2312" w:eastAsia="仿宋_GB2312"/>
        </w:rPr>
        <w:t>陕西省教育考试院</w:t>
      </w:r>
      <w:r>
        <w:rPr>
          <w:rFonts w:ascii="仿宋_GB2312" w:hAnsi="仿宋_GB2312" w:cs="仿宋_GB2312" w:eastAsia="仿宋_GB2312"/>
        </w:rPr>
        <w:t>委托，拟对</w:t>
      </w:r>
      <w:r>
        <w:rPr>
          <w:rFonts w:ascii="仿宋_GB2312" w:hAnsi="仿宋_GB2312" w:cs="仿宋_GB2312" w:eastAsia="仿宋_GB2312"/>
        </w:rPr>
        <w:t>2026年高中学考合格考信息技术科目机考技术支持服务项目</w:t>
      </w:r>
      <w:r>
        <w:rPr>
          <w:rFonts w:ascii="仿宋_GB2312" w:hAnsi="仿宋_GB2312" w:cs="仿宋_GB2312" w:eastAsia="仿宋_GB2312"/>
        </w:rPr>
        <w:t>采用单一来源方式进行采购，现邀请贵公司参加该项目的协商。</w:t>
      </w:r>
    </w:p>
    <w:p>
      <w:pPr>
        <w:pStyle w:val="null3"/>
        <w:outlineLvl w:val="2"/>
      </w:pPr>
      <w:r>
        <w:rPr>
          <w:rFonts w:ascii="仿宋_GB2312" w:hAnsi="仿宋_GB2312" w:cs="仿宋_GB2312" w:eastAsia="仿宋_GB2312"/>
          <w:sz w:val="28"/>
          <w:b/>
        </w:rPr>
        <w:t xml:space="preserve"> 一、采购项目编号：</w:t>
      </w:r>
      <w:r>
        <w:rPr>
          <w:rFonts w:ascii="仿宋_GB2312" w:hAnsi="仿宋_GB2312" w:cs="仿宋_GB2312" w:eastAsia="仿宋_GB2312"/>
          <w:sz w:val="28"/>
          <w:b/>
        </w:rPr>
        <w:t>KY2026-3-129</w:t>
      </w:r>
    </w:p>
    <w:p>
      <w:pPr>
        <w:pStyle w:val="null3"/>
        <w:outlineLvl w:val="2"/>
      </w:pPr>
      <w:r>
        <w:rPr>
          <w:rFonts w:ascii="仿宋_GB2312" w:hAnsi="仿宋_GB2312" w:cs="仿宋_GB2312" w:eastAsia="仿宋_GB2312"/>
          <w:sz w:val="28"/>
          <w:b/>
        </w:rPr>
        <w:t xml:space="preserve"> 二、采购项目名称：</w:t>
      </w:r>
      <w:r>
        <w:rPr>
          <w:rFonts w:ascii="仿宋_GB2312" w:hAnsi="仿宋_GB2312" w:cs="仿宋_GB2312" w:eastAsia="仿宋_GB2312"/>
          <w:sz w:val="28"/>
          <w:b/>
        </w:rPr>
        <w:t>2026年高中学考合格考信息技术科目机考技术支持服务项目</w:t>
      </w:r>
    </w:p>
    <w:p>
      <w:pPr>
        <w:pStyle w:val="null3"/>
        <w:outlineLvl w:val="2"/>
      </w:pPr>
      <w:r>
        <w:rPr>
          <w:rFonts w:ascii="仿宋_GB2312" w:hAnsi="仿宋_GB2312" w:cs="仿宋_GB2312" w:eastAsia="仿宋_GB2312"/>
          <w:sz w:val="28"/>
          <w:b/>
        </w:rPr>
        <w:t>三、协商项目简介：</w:t>
      </w:r>
    </w:p>
    <w:p>
      <w:pPr>
        <w:pStyle w:val="null3"/>
        <w:ind w:firstLine="480"/>
      </w:pPr>
      <w:r>
        <w:rPr>
          <w:rFonts w:ascii="仿宋_GB2312" w:hAnsi="仿宋_GB2312" w:cs="仿宋_GB2312" w:eastAsia="仿宋_GB2312"/>
        </w:rPr>
        <w:t>为2026年陕西省普通高中信息技术科目学业水平考试信息技术机考提供配套的技术支持服务。内容包括提供机考系统的部署测试、培训服务、命题技术支持、正考试题试卷制作、考试过程中技术维护、考后数据回收、自动评分、成绩分析统计、制定应急预案、提出考试中出现问题后的解决办法等一系列技术支持。</w:t>
      </w:r>
    </w:p>
    <w:p>
      <w:pPr>
        <w:pStyle w:val="null3"/>
        <w:outlineLvl w:val="2"/>
      </w:pPr>
      <w:r>
        <w:rPr>
          <w:rFonts w:ascii="仿宋_GB2312" w:hAnsi="仿宋_GB2312" w:cs="仿宋_GB2312" w:eastAsia="仿宋_GB2312"/>
          <w:sz w:val="28"/>
          <w:b/>
        </w:rPr>
        <w:t xml:space="preserve"> 四、供应商参加本次政府采购活动应具备的条件：</w:t>
      </w:r>
    </w:p>
    <w:p>
      <w:pPr>
        <w:pStyle w:val="null3"/>
        <w:ind w:firstLine="480"/>
      </w:pPr>
      <w:r>
        <w:rPr>
          <w:rFonts w:ascii="仿宋_GB2312" w:hAnsi="仿宋_GB2312" w:cs="仿宋_GB2312" w:eastAsia="仿宋_GB2312"/>
        </w:rPr>
        <w:t xml:space="preserve"> （一）满足《中华人民共和国政府采购法》第二十二条规定的条件：</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采购包1（2026年高中学考合格考信息技术科目机考技术支持服务项目）：属于专门面向中小企业采购。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1、营业执照：具有独立承担民事责任能力的法人、其他组织或自然人，并出具合法有效的营业执照或事业单位法人证书等国家规定的相关证明，自然人参与的提供其身份证明。</w:t>
      </w:r>
    </w:p>
    <w:p>
      <w:pPr>
        <w:pStyle w:val="null3"/>
      </w:pPr>
      <w:r>
        <w:rPr>
          <w:rFonts w:ascii="仿宋_GB2312" w:hAnsi="仿宋_GB2312" w:cs="仿宋_GB2312" w:eastAsia="仿宋_GB2312"/>
        </w:rPr>
        <w:t>2、财务状况报告：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p>
      <w:pPr>
        <w:pStyle w:val="null3"/>
      </w:pPr>
      <w:r>
        <w:rPr>
          <w:rFonts w:ascii="仿宋_GB2312" w:hAnsi="仿宋_GB2312" w:cs="仿宋_GB2312" w:eastAsia="仿宋_GB2312"/>
        </w:rPr>
        <w:t>3、税收缴纳证明：提供2025年1月至今任意一个月的依法缴纳税收的相关凭据（时间以税款所属日期为准），凭据应有税务机关或代收机关的公章或业务专用章。依法免税或无须缴纳税收的供应商，应提供相应证明文件。</w:t>
      </w:r>
    </w:p>
    <w:p>
      <w:pPr>
        <w:pStyle w:val="null3"/>
      </w:pPr>
      <w:r>
        <w:rPr>
          <w:rFonts w:ascii="仿宋_GB2312" w:hAnsi="仿宋_GB2312" w:cs="仿宋_GB2312" w:eastAsia="仿宋_GB2312"/>
        </w:rPr>
        <w:t>4、社会保障资金缴纳证明：提供2025年1月至今已缴存的至少一个月的社会保障资金缴存单据或社保机构开具的社会保险参保缴费情况证明，依法不需要缴纳社会保障资金的单位应提供相关证明材料。</w:t>
      </w:r>
    </w:p>
    <w:p>
      <w:pPr>
        <w:pStyle w:val="null3"/>
      </w:pPr>
      <w:r>
        <w:rPr>
          <w:rFonts w:ascii="仿宋_GB2312" w:hAnsi="仿宋_GB2312" w:cs="仿宋_GB2312" w:eastAsia="仿宋_GB2312"/>
        </w:rPr>
        <w:t>5、书面声明：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p>
      <w:pPr>
        <w:pStyle w:val="null3"/>
      </w:pPr>
      <w:r>
        <w:rPr>
          <w:rFonts w:ascii="仿宋_GB2312" w:hAnsi="仿宋_GB2312" w:cs="仿宋_GB2312" w:eastAsia="仿宋_GB2312"/>
        </w:rPr>
        <w:t>6、承诺函：提供具有履行合同所必需的设备和专业技术能力的承诺函。</w:t>
      </w:r>
    </w:p>
    <w:p>
      <w:pPr>
        <w:pStyle w:val="null3"/>
      </w:pPr>
      <w:r>
        <w:rPr>
          <w:rFonts w:ascii="仿宋_GB2312" w:hAnsi="仿宋_GB2312" w:cs="仿宋_GB2312" w:eastAsia="仿宋_GB2312"/>
        </w:rPr>
        <w:t>7、法定代表人授权书及被授权人身份证：法定代表人授权书及被授权人身份证复印件。（法定代表人直接参与谈判只须提交其身份证明书）</w:t>
      </w:r>
    </w:p>
    <w:p>
      <w:pPr>
        <w:pStyle w:val="null3"/>
      </w:pPr>
      <w:r>
        <w:rPr>
          <w:rFonts w:ascii="仿宋_GB2312" w:hAnsi="仿宋_GB2312" w:cs="仿宋_GB2312" w:eastAsia="仿宋_GB2312"/>
        </w:rPr>
        <w:t>8、中小企业声明函：提供中小企业声明函。（本项目为专门面向中、小、微型企业采购项目）</w:t>
      </w:r>
    </w:p>
    <w:p>
      <w:pPr>
        <w:pStyle w:val="null3"/>
        <w:ind w:firstLine="480"/>
        <w:jc w:val="left"/>
      </w:pPr>
      <w:r>
        <w:rPr>
          <w:rFonts w:ascii="仿宋_GB2312" w:hAnsi="仿宋_GB2312" w:cs="仿宋_GB2312" w:eastAsia="仿宋_GB2312"/>
        </w:rPr>
        <w:br/>
        <w:t xml:space="preserve"> 说明：邀请参加该项目协商的供应商为采购人资格审查合格的供应商。</w:t>
      </w:r>
    </w:p>
    <w:p>
      <w:pPr>
        <w:pStyle w:val="null3"/>
        <w:outlineLvl w:val="2"/>
      </w:pPr>
      <w:r>
        <w:rPr>
          <w:rFonts w:ascii="仿宋_GB2312" w:hAnsi="仿宋_GB2312" w:cs="仿宋_GB2312" w:eastAsia="仿宋_GB2312"/>
          <w:sz w:val="28"/>
          <w:b/>
        </w:rPr>
        <w:t>五、电子化采购相关事项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（四）采购一体化平台技术支持：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 xml:space="preserve"> 六、单一来源采购文件获取时间、方式及地址：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 xml:space="preserve"> （二）在单一来源采购文件获取开始时间前，采购人或代理机构将本项目单一来源采购文件上传至项目电子化交易系统，向供应商提供。供应商通过项目电子化交易系统获取单一来源采购文件。成功获取单一来源采购文件的，供应商将收到已获取单一来源采购文件的回执函。未成功获取单一来源采购文件的供应商，不得参与本次征集活动，不得对单一来源采购文件提起质疑。</w:t>
      </w:r>
    </w:p>
    <w:p>
      <w:pPr>
        <w:pStyle w:val="null3"/>
        <w:ind w:firstLine="480"/>
      </w:pPr>
      <w:r>
        <w:rPr>
          <w:rFonts w:ascii="仿宋_GB2312" w:hAnsi="仿宋_GB2312" w:cs="仿宋_GB2312" w:eastAsia="仿宋_GB2312"/>
        </w:rPr>
        <w:t xml:space="preserve"> 成功获取单一来源采购文件后，采购人或代理机构进行澄清或者修改，澄清或者修改的内容可能影响响应文件编制的，采购人或代理机构将通过项目电子化交易系统发布澄清或者修改后的单一来源采购文件，供应商应当重新获取单一来源采购文件；澄清或者修改后的单一来源采购文件发布日期距提交响应文件截止日期不足5个工作日的，采购人或代理机构顺延提交响应文件的截止时间。供应商未重新获取单一来源采购文件或者未按照澄清或者修改后的单一来源采购文件编制响应文件进行响应的，自行承担不利后果。</w:t>
      </w:r>
    </w:p>
    <w:p>
      <w:pPr>
        <w:pStyle w:val="null3"/>
        <w:ind w:firstLine="480"/>
      </w:pPr>
      <w:r>
        <w:rPr>
          <w:rFonts w:ascii="仿宋_GB2312" w:hAnsi="仿宋_GB2312" w:cs="仿宋_GB2312" w:eastAsia="仿宋_GB2312"/>
        </w:rPr>
        <w:t xml:space="preserve"> 注：获取的单一来源采购文件主体格式包括pdf、word两种格式版本，其中以pdf格式为准。</w:t>
      </w:r>
    </w:p>
    <w:p>
      <w:pPr>
        <w:pStyle w:val="null3"/>
        <w:outlineLvl w:val="2"/>
      </w:pPr>
      <w:r>
        <w:rPr>
          <w:rFonts w:ascii="仿宋_GB2312" w:hAnsi="仿宋_GB2312" w:cs="仿宋_GB2312" w:eastAsia="仿宋_GB2312"/>
          <w:sz w:val="28"/>
          <w:b/>
        </w:rPr>
        <w:t>七、 响应文件提交截止时间及开启时间、方式、地点</w:t>
      </w:r>
    </w:p>
    <w:p>
      <w:pPr>
        <w:pStyle w:val="null3"/>
        <w:ind w:firstLine="480"/>
      </w:pPr>
      <w:r>
        <w:rPr>
          <w:rFonts w:ascii="仿宋_GB2312" w:hAnsi="仿宋_GB2312" w:cs="仿宋_GB2312" w:eastAsia="仿宋_GB2312"/>
        </w:rPr>
        <w:t xml:space="preserve"> （一）响应文件提交截止时间及开启时间：详见邀请书。</w:t>
      </w:r>
    </w:p>
    <w:p>
      <w:pPr>
        <w:pStyle w:val="null3"/>
        <w:ind w:firstLine="480"/>
      </w:pPr>
      <w:r>
        <w:rPr>
          <w:rFonts w:ascii="仿宋_GB2312" w:hAnsi="仿宋_GB2312" w:cs="仿宋_GB2312" w:eastAsia="仿宋_GB2312"/>
        </w:rPr>
        <w:t xml:space="preserve"> （二）响应文件提交方式、地点：供应商应当在响应文件提交截止时间前，通过项目电子化交易系统提交响应文件。成功提交的，供应商将收到已提交响应文件的回执函。</w:t>
      </w:r>
    </w:p>
    <w:p>
      <w:pPr>
        <w:pStyle w:val="null3"/>
        <w:ind w:firstLine="480"/>
      </w:pPr>
      <w:r>
        <w:rPr>
          <w:rFonts w:ascii="仿宋_GB2312" w:hAnsi="仿宋_GB2312" w:cs="仿宋_GB2312" w:eastAsia="仿宋_GB2312"/>
        </w:rPr>
        <w:t xml:space="preserve"> （三）本项目采取网上开标，即采购人或代理机构通过项目电子化交易系统“开标/开启大厅”组织在线开启。</w:t>
      </w:r>
    </w:p>
    <w:p>
      <w:pPr>
        <w:pStyle w:val="null3"/>
        <w:outlineLvl w:val="2"/>
      </w:pPr>
      <w:r>
        <w:rPr>
          <w:rFonts w:ascii="仿宋_GB2312" w:hAnsi="仿宋_GB2312" w:cs="仿宋_GB2312" w:eastAsia="仿宋_GB2312"/>
          <w:sz w:val="28"/>
          <w:b/>
        </w:rPr>
        <w:t xml:space="preserve"> 八、本次协商邀请由代理机构通过项目电子化交易系统发送邀请书和单一来源采购文件。</w:t>
      </w:r>
    </w:p>
    <w:p>
      <w:pPr>
        <w:pStyle w:val="null3"/>
        <w:outlineLvl w:val="2"/>
      </w:pPr>
      <w:r>
        <w:rPr>
          <w:rFonts w:ascii="仿宋_GB2312" w:hAnsi="仿宋_GB2312" w:cs="仿宋_GB2312" w:eastAsia="仿宋_GB2312"/>
          <w:sz w:val="28"/>
          <w:b/>
        </w:rPr>
        <w:t>九、供应商信用融资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十、联系方式</w:t>
      </w:r>
    </w:p>
    <w:p>
      <w:pPr>
        <w:pStyle w:val="null3"/>
        <w:outlineLvl w:val="2"/>
      </w:pPr>
      <w:r>
        <w:rPr>
          <w:rFonts w:ascii="仿宋_GB2312" w:hAnsi="仿宋_GB2312" w:cs="仿宋_GB2312" w:eastAsia="仿宋_GB2312"/>
          <w:sz w:val="28"/>
          <w:b/>
        </w:rPr>
        <w:t xml:space="preserve">采购人： </w:t>
      </w:r>
      <w:r>
        <w:rPr>
          <w:rFonts w:ascii="仿宋_GB2312" w:hAnsi="仿宋_GB2312" w:cs="仿宋_GB2312" w:eastAsia="仿宋_GB2312"/>
          <w:sz w:val="28"/>
          <w:b/>
        </w:rPr>
        <w:t>陕西省教育考试院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陕西省西安市含光北路40号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赵老师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029-85221780</w:t>
      </w:r>
    </w:p>
    <w:p>
      <w:pPr>
        <w:pStyle w:val="null3"/>
        <w:outlineLvl w:val="2"/>
      </w:pPr>
      <w:r>
        <w:rPr>
          <w:rFonts w:ascii="仿宋_GB2312" w:hAnsi="仿宋_GB2312" w:cs="仿宋_GB2312" w:eastAsia="仿宋_GB2312"/>
          <w:sz w:val="28"/>
          <w:b/>
        </w:rPr>
        <w:t xml:space="preserve"> 代理机构：</w:t>
      </w:r>
      <w:r>
        <w:rPr>
          <w:rFonts w:ascii="仿宋_GB2312" w:hAnsi="仿宋_GB2312" w:cs="仿宋_GB2312" w:eastAsia="仿宋_GB2312"/>
          <w:sz w:val="28"/>
          <w:b/>
        </w:rPr>
        <w:t>陕西开源招标有限公司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西安市雁展路1111号莱安中心T6-15层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谢婷婷、李瑞洁、戈迪</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029-81206622-833</w:t>
      </w:r>
    </w:p>
    <w:p>
      <w:pPr>
        <w:pStyle w:val="null3"/>
        <w:outlineLvl w:val="2"/>
      </w:pPr>
      <w:r>
        <w:rPr>
          <w:rFonts w:ascii="仿宋_GB2312" w:hAnsi="仿宋_GB2312" w:cs="仿宋_GB2312" w:eastAsia="仿宋_GB2312"/>
          <w:sz w:val="28"/>
          <w:b/>
        </w:rPr>
        <w:t xml:space="preserve"> 采购监督机构：</w:t>
      </w:r>
      <w:r>
        <w:rPr>
          <w:rFonts w:ascii="仿宋_GB2312" w:hAnsi="仿宋_GB2312" w:cs="仿宋_GB2312" w:eastAsia="仿宋_GB2312"/>
          <w:sz w:val="28"/>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本项目各包最高限价详见第三章</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供应商的包件报价高于最高限价的，其响应文件将按无效处理。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 （实质性要求）</w:t>
            </w:r>
          </w:p>
        </w:tc>
        <w:tc>
          <w:tcPr>
            <w:tcW w:type="dxa" w:w="5004"/>
          </w:tcPr>
          <w:p>
            <w:pPr>
              <w:pStyle w:val="null3"/>
            </w:pPr>
            <w:r>
              <w:rPr>
                <w:rFonts w:ascii="仿宋_GB2312" w:hAnsi="仿宋_GB2312" w:cs="仿宋_GB2312" w:eastAsia="仿宋_GB2312"/>
              </w:rPr>
              <w:t>本项目各包最高限价如下：</w:t>
            </w:r>
          </w:p>
          <w:p>
            <w:pPr>
              <w:pStyle w:val="null3"/>
            </w:pPr>
            <w:r>
              <w:rPr>
                <w:rFonts w:ascii="仿宋_GB2312" w:hAnsi="仿宋_GB2312" w:cs="仿宋_GB2312" w:eastAsia="仿宋_GB2312"/>
              </w:rPr>
              <w:t>采购包1：580,000.00元</w:t>
            </w:r>
            <w:r>
              <w:rPr>
                <w:rFonts w:ascii="仿宋_GB2312" w:hAnsi="仿宋_GB2312" w:cs="仿宋_GB2312" w:eastAsia="仿宋_GB2312"/>
              </w:rPr>
              <w:t xml:space="preserve"> 供应商的包件报价高于最高限价的，其采购文件将按无效处理。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协商保证金</w:t>
            </w:r>
          </w:p>
        </w:tc>
        <w:tc>
          <w:tcPr>
            <w:tcW w:type="dxa" w:w="5004"/>
          </w:tcPr>
          <w:p>
            <w:pPr>
              <w:pStyle w:val="null3"/>
            </w:pPr>
            <w:r>
              <w:rPr>
                <w:rFonts w:ascii="仿宋_GB2312" w:hAnsi="仿宋_GB2312" w:cs="仿宋_GB2312" w:eastAsia="仿宋_GB2312"/>
              </w:rPr>
              <w:t>采购包1保证金金额：9,000.00元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开户名称：陕西开源招标有限公司</w:t>
            </w:r>
          </w:p>
          <w:p>
            <w:pPr>
              <w:pStyle w:val="null3"/>
            </w:pPr>
            <w:r>
              <w:rPr>
                <w:rFonts w:ascii="仿宋_GB2312" w:hAnsi="仿宋_GB2312" w:cs="仿宋_GB2312" w:eastAsia="仿宋_GB2312"/>
              </w:rPr>
              <w:t>开户银行：交通银行西安甜水井街支行</w:t>
            </w:r>
          </w:p>
          <w:p>
            <w:pPr>
              <w:pStyle w:val="null3"/>
            </w:pPr>
            <w:r>
              <w:rPr>
                <w:rFonts w:ascii="仿宋_GB2312" w:hAnsi="仿宋_GB2312" w:cs="仿宋_GB2312" w:eastAsia="仿宋_GB2312"/>
              </w:rPr>
              <w:t>银行账号：86113010750181502001104</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履约保证金 （实质性要求）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产品属于节能产品政府采购品目清单中应强制采购的产品范围，供应商应当按照第六章强制、优先采购产品承诺函格式进行承诺，否则作无效响应处理。</w:t>
            </w:r>
          </w:p>
          <w:p>
            <w:pPr>
              <w:pStyle w:val="null3"/>
            </w:pPr>
            <w:r>
              <w:rPr>
                <w:rFonts w:ascii="仿宋_GB2312" w:hAnsi="仿宋_GB2312" w:cs="仿宋_GB2312" w:eastAsia="仿宋_GB2312"/>
              </w:rPr>
              <w:t xml:space="preserve"> 3.本项目采购</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产品属于环境标志产品政府采购品目清单中应优先采购的产品范围，供应商可根据第六章强制、优先采购产品承诺函格式要求承诺提供经认证的节能、环境标志产品。</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应依据中标金额向采购代理机构交纳成交服务费，交费金额参照国家计委颁布的《招标代理服务收费管理暂行办法》（计价格[2002]1980号）及发改办价格[2003]857号文件的规定标准收取。2、本项目代理服务费按服务计取。</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政府采购合同公告及备案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pPr>
      <w:r>
        <w:rPr>
          <w:rFonts w:ascii="仿宋_GB2312" w:hAnsi="仿宋_GB2312" w:cs="仿宋_GB2312" w:eastAsia="仿宋_GB2312"/>
        </w:rPr>
        <w:t xml:space="preserve"> 二、本采购文件的最终解释权由</w:t>
      </w:r>
      <w:r>
        <w:rPr>
          <w:rFonts w:ascii="仿宋_GB2312" w:hAnsi="仿宋_GB2312" w:cs="仿宋_GB2312" w:eastAsia="仿宋_GB2312"/>
        </w:rPr>
        <w:t>陕西省教育考试院</w:t>
      </w:r>
      <w:r>
        <w:rPr>
          <w:rFonts w:ascii="仿宋_GB2312" w:hAnsi="仿宋_GB2312" w:cs="仿宋_GB2312" w:eastAsia="仿宋_GB2312"/>
        </w:rPr>
        <w:t>和</w:t>
      </w:r>
      <w:r>
        <w:rPr>
          <w:rFonts w:ascii="仿宋_GB2312" w:hAnsi="仿宋_GB2312" w:cs="仿宋_GB2312" w:eastAsia="仿宋_GB2312"/>
        </w:rPr>
        <w:t>陕西开源招标有限公司</w:t>
      </w:r>
      <w:r>
        <w:rPr>
          <w:rFonts w:ascii="仿宋_GB2312" w:hAnsi="仿宋_GB2312" w:cs="仿宋_GB2312" w:eastAsia="仿宋_GB2312"/>
        </w:rPr>
        <w:t>享有。对采购文件中供应商参加本次政府采购活动应当具备的条件、项目技术、服务、商务及其他要求，评审标准由采购人负责解释。除前述采购文件内容，其他内容由</w:t>
      </w:r>
      <w:r>
        <w:rPr>
          <w:rFonts w:ascii="仿宋_GB2312" w:hAnsi="仿宋_GB2312" w:cs="仿宋_GB2312" w:eastAsia="仿宋_GB2312"/>
        </w:rPr>
        <w:t>陕西开源招标有限公司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一、“采购人”是指依法进行政府采购的各级国家机关、事业单位、团体组织。本次协商的采购人是</w:t>
      </w:r>
      <w:r>
        <w:rPr>
          <w:rFonts w:ascii="仿宋_GB2312" w:hAnsi="仿宋_GB2312" w:cs="仿宋_GB2312" w:eastAsia="仿宋_GB2312"/>
        </w:rPr>
        <w:t>陕西省教育考试院</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二、“供应商”是指按照采购文件规定获取采购文件，拟参加响应和向采购人提供货物、工程或服务的法人、其他组织或自然人。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三、“代理机构”是指政府采购集中采购机构从事政府采购代理业务的社会中介机构。本项目的代理机构是</w:t>
      </w:r>
      <w:r>
        <w:rPr>
          <w:rFonts w:ascii="仿宋_GB2312" w:hAnsi="仿宋_GB2312" w:cs="仿宋_GB2312" w:eastAsia="仿宋_GB2312"/>
        </w:rPr>
        <w:t>陕西开源招标有限公司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五、“电子协商”是指通过项目电子化交易系统在线完成资格审查小组、协商小组组建，开展资格和符合性审查、比较与评价、出具评审报告、推荐成交候选供应商等活动。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 xml:space="preserve"> 采购文件是供应商准备响应文件和参加响应的依据，同时也是协商的重要依据。采购文件用以阐明协商项目所需的资质、技术、服务及报价等要求、协商程序、有关规定和注意事项以及合同草案条款等。本采购文件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（三）采购项目技术、服务、商务及其他要求</w:t>
      </w:r>
    </w:p>
    <w:p>
      <w:pPr>
        <w:pStyle w:val="null3"/>
        <w:ind w:firstLine="480"/>
      </w:pPr>
      <w:r>
        <w:rPr>
          <w:rFonts w:ascii="仿宋_GB2312" w:hAnsi="仿宋_GB2312" w:cs="仿宋_GB2312" w:eastAsia="仿宋_GB2312"/>
        </w:rPr>
        <w:t>（四）协商办法</w:t>
      </w:r>
    </w:p>
    <w:p>
      <w:pPr>
        <w:pStyle w:val="null3"/>
        <w:ind w:firstLine="480"/>
      </w:pPr>
      <w:r>
        <w:rPr>
          <w:rFonts w:ascii="仿宋_GB2312" w:hAnsi="仿宋_GB2312" w:cs="仿宋_GB2312" w:eastAsia="仿宋_GB2312"/>
        </w:rPr>
        <w:t>（五）响应文件格式</w:t>
      </w:r>
    </w:p>
    <w:p>
      <w:pPr>
        <w:pStyle w:val="null3"/>
        <w:ind w:firstLine="480"/>
      </w:pPr>
      <w:r>
        <w:rPr>
          <w:rFonts w:ascii="仿宋_GB2312" w:hAnsi="仿宋_GB2312" w:cs="仿宋_GB2312" w:eastAsia="仿宋_GB2312"/>
        </w:rPr>
        <w:t>（六）拟签订采购的合同文本</w:t>
      </w:r>
    </w:p>
    <w:p>
      <w:pPr>
        <w:pStyle w:val="null3"/>
        <w:ind w:firstLine="480"/>
      </w:pPr>
      <w:r>
        <w:rPr>
          <w:rFonts w:ascii="仿宋_GB2312" w:hAnsi="仿宋_GB2312" w:cs="仿宋_GB2312" w:eastAsia="仿宋_GB2312"/>
        </w:rPr>
        <w:t xml:space="preserve"> 供应商应认真阅读和充分理解采购文件中所有的事项、格式条款和规范要求。供应商没有对采购文件全面作出实质性响应所产生的风险由供应商承担。</w:t>
      </w:r>
    </w:p>
    <w:p>
      <w:pPr>
        <w:pStyle w:val="null3"/>
        <w:outlineLvl w:val="3"/>
      </w:pPr>
      <w:r>
        <w:rPr>
          <w:rFonts w:ascii="仿宋_GB2312" w:hAnsi="仿宋_GB2312" w:cs="仿宋_GB2312" w:eastAsia="仿宋_GB2312"/>
          <w:sz w:val="24"/>
          <w:b/>
        </w:rPr>
        <w:t>2.3.2采购文件的澄清和修改</w:t>
      </w:r>
    </w:p>
    <w:p>
      <w:pPr>
        <w:pStyle w:val="null3"/>
        <w:ind w:firstLine="480"/>
      </w:pPr>
      <w:r>
        <w:rPr>
          <w:rFonts w:ascii="仿宋_GB2312" w:hAnsi="仿宋_GB2312" w:cs="仿宋_GB2312" w:eastAsia="仿宋_GB2312"/>
        </w:rPr>
        <w:t xml:space="preserve"> 一、在响应文件提交截止时间前，采购人或者代理机构可以对已发出的采购文件进行必要的澄清或者修改。</w:t>
      </w:r>
    </w:p>
    <w:p>
      <w:pPr>
        <w:pStyle w:val="null3"/>
        <w:ind w:firstLine="480"/>
      </w:pPr>
      <w:r>
        <w:rPr>
          <w:rFonts w:ascii="仿宋_GB2312" w:hAnsi="仿宋_GB2312" w:cs="仿宋_GB2312" w:eastAsia="仿宋_GB2312"/>
        </w:rPr>
        <w:t xml:space="preserve"> 二、该澄清或者修改的内容为采购文件的组成部分。本项目采取直接邀请方式邀请供应商，代理机构通过陕西省政府采购网将澄清或者修改的内容告知所在系统中成功获取采购文件的潜在供应商。供应商应依据更正后的采购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协商小组在协商过程中的所有来往书面文件均须使用中文。响应文件中如附有外文资料，主要部分要对应翻译成中文并附在相关外文资料后面，未翻译的外文资料，协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因专利权、商标权或其它知识产权而引起法律和经济纠纷，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三、若采用成交供应商所不拥有的知识产权，则在响应报价中必须包括合法使用该知识产权的相关费用。</w:t>
      </w:r>
    </w:p>
    <w:p>
      <w:pPr>
        <w:pStyle w:val="null3"/>
        <w:outlineLvl w:val="3"/>
      </w:pPr>
      <w:r>
        <w:rPr>
          <w:rFonts w:ascii="仿宋_GB2312" w:hAnsi="仿宋_GB2312" w:cs="仿宋_GB2312" w:eastAsia="仿宋_GB2312"/>
          <w:sz w:val="24"/>
          <w:b/>
        </w:rPr>
        <w:t>2.4.5响应文件的组成</w:t>
      </w:r>
    </w:p>
    <w:p>
      <w:pPr>
        <w:pStyle w:val="null3"/>
        <w:ind w:firstLine="480"/>
      </w:pPr>
      <w:r>
        <w:rPr>
          <w:rFonts w:ascii="仿宋_GB2312" w:hAnsi="仿宋_GB2312" w:cs="仿宋_GB2312" w:eastAsia="仿宋_GB2312"/>
        </w:rPr>
        <w:t>一、供应商应按照采购文件的规定和要求编制响应文件。</w:t>
      </w:r>
    </w:p>
    <w:p>
      <w:pPr>
        <w:pStyle w:val="null3"/>
        <w:ind w:firstLine="480"/>
      </w:pPr>
      <w:r>
        <w:rPr>
          <w:rFonts w:ascii="仿宋_GB2312" w:hAnsi="仿宋_GB2312" w:cs="仿宋_GB2312" w:eastAsia="仿宋_GB2312"/>
        </w:rPr>
        <w:t>二、响应文件具体内容详见第六章。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一、供应商应按照采购文件第六章中提供的“响应文件格式”填写相关内容。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一、供应商按协商小组的要求在项目电子化交易系统中提供最后报价，最终报价应是响应采购项目要求的全部工作内容的价格体现，包括供应商完成本项目所需的一切费用。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二、供应商每种货物及服务内容只允许有一个报价，并且在合同履行过程中是固定不变的，任何有选择或可调整的报价将不予接受，并按无效响应处理。</w:t>
      </w:r>
    </w:p>
    <w:p>
      <w:pPr>
        <w:pStyle w:val="null3"/>
        <w:ind w:firstLine="480"/>
      </w:pPr>
      <w:r>
        <w:rPr>
          <w:rFonts w:ascii="仿宋_GB2312" w:hAnsi="仿宋_GB2312" w:cs="仿宋_GB2312" w:eastAsia="仿宋_GB2312"/>
        </w:rPr>
        <w:t xml:space="preserve"> 三、响应文件报价出现前后不一致的，按照第四章要求进行修正。修正后的报价经供应商通过项目电子化交易系统进行确认，并加盖供应商（法定名称）电子印章，供应商未在规定时间内报价的，其响应无效。</w:t>
      </w:r>
    </w:p>
    <w:p>
      <w:pPr>
        <w:pStyle w:val="null3"/>
        <w:outlineLvl w:val="3"/>
      </w:pPr>
      <w:r>
        <w:rPr>
          <w:rFonts w:ascii="仿宋_GB2312" w:hAnsi="仿宋_GB2312" w:cs="仿宋_GB2312" w:eastAsia="仿宋_GB2312"/>
          <w:sz w:val="24"/>
          <w:b/>
        </w:rPr>
        <w:t xml:space="preserve"> 2.4.8响应文件有效期（实质性要求）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一、响应文件应当根据采购文件进行编制。供应商应通过陕西省政府采购网-办事指南-CA及签章服务下载投标(响应)客户端，使用客户端编制响应文件。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二、供应商应按照客户端操作要求，对应采购文件的每项实质性要求，逐一如实响应；未如实响应或者响应内容不符合采购文件对应项的要求的，其响应文件作无效处理。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采购文件澄清或者修改的内容可能影响响应文件编制的，代理机构将重新发布澄清或者修改后的采购文件，供应商应重新获取澄清或者修改后的采购文件，按照澄清或者修改后的采购文件进行响应文件编制、签章和加密。</w:t>
      </w:r>
    </w:p>
    <w:p>
      <w:pPr>
        <w:pStyle w:val="null3"/>
        <w:outlineLvl w:val="3"/>
      </w:pPr>
      <w:r>
        <w:rPr>
          <w:rFonts w:ascii="仿宋_GB2312" w:hAnsi="仿宋_GB2312" w:cs="仿宋_GB2312" w:eastAsia="仿宋_GB2312"/>
          <w:sz w:val="24"/>
          <w:b/>
        </w:rPr>
        <w:t>2.4.10响应文件的提交</w:t>
      </w:r>
    </w:p>
    <w:p>
      <w:pPr>
        <w:pStyle w:val="null3"/>
        <w:ind w:firstLine="480"/>
      </w:pPr>
      <w:r>
        <w:rPr>
          <w:rFonts w:ascii="仿宋_GB2312" w:hAnsi="仿宋_GB2312" w:cs="仿宋_GB2312" w:eastAsia="仿宋_GB2312"/>
        </w:rPr>
        <w:t xml:space="preserve"> 一、供应商应当在响应文件提交截止时间前，通过项目电子化交易系统完成响应文件提交。</w:t>
      </w:r>
    </w:p>
    <w:p>
      <w:pPr>
        <w:pStyle w:val="null3"/>
        <w:ind w:firstLine="480"/>
      </w:pPr>
      <w:r>
        <w:rPr>
          <w:rFonts w:ascii="仿宋_GB2312" w:hAnsi="仿宋_GB2312" w:cs="仿宋_GB2312" w:eastAsia="仿宋_GB2312"/>
        </w:rPr>
        <w:t xml:space="preserve"> 二、在响应文件提交截止时间后，采购人或代理机构不再接受供应商提交响应文件。供应商应充分考虑影响响应文件提交的各种因素，确保在响应文件提交截止时间前完成提交。</w:t>
      </w:r>
    </w:p>
    <w:p>
      <w:pPr>
        <w:pStyle w:val="null3"/>
        <w:outlineLvl w:val="3"/>
      </w:pPr>
      <w:r>
        <w:rPr>
          <w:rFonts w:ascii="仿宋_GB2312" w:hAnsi="仿宋_GB2312" w:cs="仿宋_GB2312" w:eastAsia="仿宋_GB2312"/>
          <w:sz w:val="24"/>
          <w:b/>
        </w:rPr>
        <w:t xml:space="preserve"> 2.4.11响应文件的补充、修改、撤回（实质性要求）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2.5.开启、资格审查、协商和成交</w:t>
      </w:r>
    </w:p>
    <w:p>
      <w:pPr>
        <w:pStyle w:val="null3"/>
        <w:outlineLvl w:val="3"/>
      </w:pPr>
      <w:r>
        <w:rPr>
          <w:rFonts w:ascii="仿宋_GB2312" w:hAnsi="仿宋_GB2312" w:cs="仿宋_GB2312" w:eastAsia="仿宋_GB2312"/>
          <w:sz w:val="24"/>
          <w:b/>
        </w:rPr>
        <w:t>2.5.1开启程序</w:t>
      </w:r>
    </w:p>
    <w:p>
      <w:pPr>
        <w:pStyle w:val="null3"/>
        <w:ind w:firstLine="480"/>
      </w:pPr>
      <w:r>
        <w:rPr>
          <w:rFonts w:ascii="仿宋_GB2312" w:hAnsi="仿宋_GB2312" w:cs="仿宋_GB2312" w:eastAsia="仿宋_GB2312"/>
        </w:rPr>
        <w:t xml:space="preserve"> 一、本项目为网上协商项目。网上开启的开始时间为响应文件提交截止时间。拟邀请参加本项目协商的供应商未成功提交或未解密电子响应文件的，不予开启，采购人或代理机构将终止采购活动。</w:t>
      </w:r>
    </w:p>
    <w:p>
      <w:pPr>
        <w:pStyle w:val="null3"/>
        <w:ind w:firstLine="480"/>
      </w:pPr>
      <w:r>
        <w:rPr>
          <w:rFonts w:ascii="仿宋_GB2312" w:hAnsi="仿宋_GB2312" w:cs="仿宋_GB2312" w:eastAsia="仿宋_GB2312"/>
        </w:rPr>
        <w:t>二、开启准备工作</w:t>
      </w:r>
    </w:p>
    <w:p>
      <w:pPr>
        <w:pStyle w:val="null3"/>
        <w:ind w:firstLine="480"/>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四、开启</w:t>
      </w:r>
    </w:p>
    <w:p>
      <w:pPr>
        <w:pStyle w:val="null3"/>
        <w:ind w:firstLine="480"/>
      </w:pPr>
      <w:r>
        <w:rPr>
          <w:rFonts w:ascii="仿宋_GB2312" w:hAnsi="仿宋_GB2312" w:cs="仿宋_GB2312" w:eastAsia="仿宋_GB2312"/>
        </w:rPr>
        <w:t xml:space="preserve"> 解密时间截止或者所有供应商响应文件均完成解密后（以发生在先的时间为准），由代理机构通过项目电子化交易系统对供应商名称、响应文件解密情况、协商报价进行展示。</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ind w:firstLine="480"/>
      </w:pPr>
      <w:r>
        <w:rPr>
          <w:rFonts w:ascii="仿宋_GB2312" w:hAnsi="仿宋_GB2312" w:cs="仿宋_GB2312" w:eastAsia="仿宋_GB2312"/>
        </w:rPr>
        <w:t xml:space="preserve"> 供应商完成响应文件解密后，自主决定是否参加网上在线开启，未参加的，视同认可开启结果。</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详见单一来源采购文件第四章。</w:t>
      </w:r>
    </w:p>
    <w:p>
      <w:pPr>
        <w:pStyle w:val="null3"/>
        <w:outlineLvl w:val="3"/>
      </w:pPr>
      <w:r>
        <w:rPr>
          <w:rFonts w:ascii="仿宋_GB2312" w:hAnsi="仿宋_GB2312" w:cs="仿宋_GB2312" w:eastAsia="仿宋_GB2312"/>
          <w:sz w:val="24"/>
          <w:b/>
        </w:rPr>
        <w:t>2.5.4协商</w:t>
      </w:r>
    </w:p>
    <w:p>
      <w:pPr>
        <w:pStyle w:val="null3"/>
        <w:ind w:firstLine="480"/>
      </w:pPr>
      <w:r>
        <w:rPr>
          <w:rFonts w:ascii="仿宋_GB2312" w:hAnsi="仿宋_GB2312" w:cs="仿宋_GB2312" w:eastAsia="仿宋_GB2312"/>
        </w:rPr>
        <w:t>详见单一来源采购文件第五章。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一、采购人或者协商小组确认成交供应商后，代理机构在陕西省政府采购网发布成交结果公告、通过项目电子化交易系统发出成交通知书，成交供应商通过项目电子化交易系统获取成交通知书。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二、采购人和成交供应商签订的采购合同不得对采购文件确定的事项以及成交供应商的响应文件作实质性修改。</w:t>
      </w:r>
    </w:p>
    <w:p>
      <w:pPr>
        <w:pStyle w:val="null3"/>
        <w:outlineLvl w:val="3"/>
      </w:pPr>
      <w:r>
        <w:rPr>
          <w:rFonts w:ascii="仿宋_GB2312" w:hAnsi="仿宋_GB2312" w:cs="仿宋_GB2312" w:eastAsia="仿宋_GB2312"/>
          <w:sz w:val="24"/>
          <w:b/>
        </w:rPr>
        <w:t xml:space="preserve"> 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一、供应商根据采购文件的规定和采购项目的实际情况，拟在成交后将成交项目的非主体、非关键性工作分包的，应当在响应文件中载明分包承担主体，分包承担主体应当具备相应资质条件且不得再次分包。</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一、严禁成交供应商将本项目转包。本项目所称转包，是指将本项目转给他人或者将本项目全部肢解以后以分包的名义分别转给他人的行为。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2.6.3采购人增加合同标的的权利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2.6.4履行合同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2.6.5履约验收方案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2.6.6资金支付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2.7协商纪律要求</w:t>
      </w:r>
    </w:p>
    <w:p>
      <w:pPr>
        <w:pStyle w:val="null3"/>
        <w:ind w:firstLine="480"/>
      </w:pPr>
      <w:r>
        <w:rPr>
          <w:rFonts w:ascii="仿宋_GB2312" w:hAnsi="仿宋_GB2312" w:cs="仿宋_GB2312" w:eastAsia="仿宋_GB2312"/>
        </w:rPr>
        <w:t>供应商不得具有下列的情形（实质性要求）：</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二、与采购人或代理机构恶意串通；</w:t>
      </w:r>
    </w:p>
    <w:p>
      <w:pPr>
        <w:pStyle w:val="null3"/>
        <w:ind w:firstLine="480"/>
      </w:pPr>
      <w:r>
        <w:rPr>
          <w:rFonts w:ascii="仿宋_GB2312" w:hAnsi="仿宋_GB2312" w:cs="仿宋_GB2312" w:eastAsia="仿宋_GB2312"/>
        </w:rPr>
        <w:t xml:space="preserve"> 三、向采购人或代理机构、协商小组成员行贿或者提供其他不正当利益；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 xml:space="preserve"> 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 xml:space="preserve"> 供应商有上述情形的，按照规定追究法律责任，具备一至十条情形之一的，其响应文件无效。</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陕西开源招标有限公司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陕西开源招标有限公司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采购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 xml:space="preserve"> （一）质疑函正本1份；（政府采购供应商质疑函范本详见附件一）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（五）针对质疑事项必要的证明材料（针对采购文件提出的质疑，需提交从项目电子化交易系统获取的采购文件回执函）。</w:t>
      </w:r>
    </w:p>
    <w:p>
      <w:pPr>
        <w:pStyle w:val="null3"/>
        <w:ind w:firstLine="480"/>
      </w:pPr>
      <w:r>
        <w:rPr>
          <w:rFonts w:ascii="仿宋_GB2312" w:hAnsi="仿宋_GB2312" w:cs="仿宋_GB2312" w:eastAsia="仿宋_GB2312"/>
        </w:rPr>
        <w:t>接收质疑函方式：书面形式。</w:t>
      </w:r>
    </w:p>
    <w:p>
      <w:pPr>
        <w:pStyle w:val="null3"/>
        <w:ind w:firstLine="480"/>
      </w:pPr>
      <w:r>
        <w:rPr>
          <w:rFonts w:ascii="仿宋_GB2312" w:hAnsi="仿宋_GB2312" w:cs="仿宋_GB2312" w:eastAsia="仿宋_GB2312"/>
        </w:rPr>
        <w:t xml:space="preserve"> 注：根据《中华人民共和国政府采购法》的规定，供应商质疑不得超出采购文件、协商过程、成交结果的范围。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采购项目技术、服务、商务及其他要求</w:t>
      </w:r>
    </w:p>
    <w:p>
      <w:pPr>
        <w:pStyle w:val="null3"/>
        <w:ind w:firstLine="480"/>
      </w:pPr>
      <w:r>
        <w:rPr>
          <w:rFonts w:ascii="仿宋_GB2312" w:hAnsi="仿宋_GB2312" w:cs="仿宋_GB2312" w:eastAsia="仿宋_GB2312"/>
        </w:rPr>
        <w:t xml:space="preserve"> （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3.1项目概况</w:t>
      </w:r>
    </w:p>
    <w:p>
      <w:pPr>
        <w:pStyle w:val="null3"/>
        <w:ind w:firstLine="480"/>
      </w:pPr>
      <w:r>
        <w:rPr>
          <w:rFonts w:ascii="仿宋_GB2312" w:hAnsi="仿宋_GB2312" w:cs="仿宋_GB2312" w:eastAsia="仿宋_GB2312"/>
        </w:rPr>
        <w:t>为2026年陕西省普通高中信息技术科目学业水平考试信息技术机考提供配套的技术支持服务。内容包括提供机考系统的部署测试、培训服务、命题技术支持、正考试题试卷制作、考试过程中技术维护、考后数据回收、自动评分、成绩分析统计、制定应急预案、提出考试中出现问题后的解决办法等一系列技术支持。</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580,000.00</w:t>
      </w:r>
    </w:p>
    <w:p>
      <w:pPr>
        <w:pStyle w:val="null3"/>
      </w:pPr>
      <w:r>
        <w:rPr>
          <w:rFonts w:ascii="仿宋_GB2312" w:hAnsi="仿宋_GB2312" w:cs="仿宋_GB2312" w:eastAsia="仿宋_GB2312"/>
        </w:rPr>
        <w:t>采购包最高限价（元）: 580,000.00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技术支持服务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580,000.00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标的名称：技术支持服务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pPr>
            <w:r>
              <w:rPr>
                <w:rFonts w:ascii="仿宋_GB2312" w:hAnsi="仿宋_GB2312" w:cs="仿宋_GB2312" w:eastAsia="仿宋_GB2312"/>
                <w:b/>
              </w:rPr>
              <w:t>一、</w:t>
            </w:r>
            <w:r>
              <w:rPr>
                <w:rFonts w:ascii="仿宋_GB2312" w:hAnsi="仿宋_GB2312" w:cs="仿宋_GB2312" w:eastAsia="仿宋_GB2312"/>
                <w:b/>
              </w:rPr>
              <w:t>项目目标</w:t>
            </w:r>
          </w:p>
          <w:p>
            <w:pPr>
              <w:pStyle w:val="null3"/>
            </w:pPr>
            <w:r>
              <w:rPr>
                <w:rFonts w:ascii="仿宋_GB2312" w:hAnsi="仿宋_GB2312" w:cs="仿宋_GB2312" w:eastAsia="仿宋_GB2312"/>
                <w:sz w:val="21"/>
              </w:rPr>
              <w:t>供应商（即系统服务商）负责为</w:t>
            </w:r>
            <w:r>
              <w:rPr>
                <w:rFonts w:ascii="仿宋_GB2312" w:hAnsi="仿宋_GB2312" w:cs="仿宋_GB2312" w:eastAsia="仿宋_GB2312"/>
                <w:sz w:val="21"/>
              </w:rPr>
              <w:t>2026年陕西省普通高中信息技术科目学业水平考试信息技术机考提供配套的技术支持服务。内容包括提供机考系统的部署测试、培训服务、命题技术支持、正考试题试卷制作、考试过程中技术维护、考后数据回收、自动评分、成绩分析统计、制定应急预案、提出考试中出现问题后的解决办法等一系列技术支持。</w:t>
            </w:r>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p>
            <w:pPr>
              <w:pStyle w:val="null3"/>
            </w:pPr>
            <w:r>
              <w:rPr>
                <w:rFonts w:ascii="仿宋_GB2312" w:hAnsi="仿宋_GB2312" w:cs="仿宋_GB2312" w:eastAsia="仿宋_GB2312"/>
                <w:b/>
              </w:rPr>
              <w:t>二、</w:t>
            </w:r>
            <w:r>
              <w:rPr>
                <w:rFonts w:ascii="仿宋_GB2312" w:hAnsi="仿宋_GB2312" w:cs="仿宋_GB2312" w:eastAsia="仿宋_GB2312"/>
                <w:b/>
              </w:rPr>
              <w:t>项目实施计划</w:t>
            </w:r>
          </w:p>
          <w:p>
            <w:pPr>
              <w:pStyle w:val="null3"/>
            </w:pPr>
            <w:r>
              <w:rPr>
                <w:rFonts w:ascii="仿宋_GB2312" w:hAnsi="仿宋_GB2312" w:cs="仿宋_GB2312" w:eastAsia="仿宋_GB2312"/>
              </w:rPr>
              <w:t>综合考虑机考业务需求的时间，下表给出本项目采购方对于项目实施的预定计划，供应商需依照下表进行项目实施的安排。</w:t>
            </w:r>
          </w:p>
          <w:tbl>
            <w:tblPr>
              <w:tblInd w:type="dxa" w:w="120"/>
              <w:tblBorders>
                <w:top w:val="none" w:color="000000" w:sz="4"/>
                <w:left w:val="none" w:color="000000" w:sz="4"/>
                <w:bottom w:val="none" w:color="000000" w:sz="4"/>
                <w:right w:val="none" w:color="000000" w:sz="4"/>
                <w:insideH w:val="none"/>
                <w:insideV w:val="none"/>
              </w:tblBorders>
            </w:tblPr>
            <w:tblGrid>
              <w:gridCol w:w="1284"/>
              <w:gridCol w:w="1021"/>
              <w:gridCol w:w="248"/>
            </w:tblGrid>
            <w:tr>
              <w:tc>
                <w:tcPr>
                  <w:tcW w:type="dxa" w:w="128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项目阶段</w:t>
                  </w:r>
                </w:p>
              </w:tc>
              <w:tc>
                <w:tcPr>
                  <w:tcW w:type="dxa" w:w="10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预计时间</w:t>
                  </w:r>
                </w:p>
              </w:tc>
              <w:tc>
                <w:tcPr>
                  <w:tcW w:type="dxa" w:w="24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备注</w:t>
                  </w: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服务器部署、</w:t>
                  </w:r>
                  <w:r>
                    <w:rPr>
                      <w:rFonts w:ascii="仿宋_GB2312" w:hAnsi="仿宋_GB2312" w:cs="仿宋_GB2312" w:eastAsia="仿宋_GB2312"/>
                      <w:sz w:val="19"/>
                    </w:rPr>
                    <w:t>系统</w:t>
                  </w:r>
                  <w:r>
                    <w:rPr>
                      <w:rFonts w:ascii="仿宋_GB2312" w:hAnsi="仿宋_GB2312" w:cs="仿宋_GB2312" w:eastAsia="仿宋_GB2312"/>
                      <w:sz w:val="19"/>
                    </w:rPr>
                    <w:t>安装</w:t>
                  </w:r>
                  <w:r>
                    <w:rPr>
                      <w:rFonts w:ascii="仿宋_GB2312" w:hAnsi="仿宋_GB2312" w:cs="仿宋_GB2312" w:eastAsia="仿宋_GB2312"/>
                      <w:sz w:val="19"/>
                    </w:rPr>
                    <w:t>、平台测试</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按采购人要求实施</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考务系统</w:t>
                  </w:r>
                  <w:r>
                    <w:rPr>
                      <w:rFonts w:ascii="仿宋_GB2312" w:hAnsi="仿宋_GB2312" w:cs="仿宋_GB2312" w:eastAsia="仿宋_GB2312"/>
                      <w:sz w:val="19"/>
                    </w:rPr>
                    <w:t>/考试系统</w:t>
                  </w:r>
                  <w:r>
                    <w:rPr>
                      <w:rFonts w:ascii="仿宋_GB2312" w:hAnsi="仿宋_GB2312" w:cs="仿宋_GB2312" w:eastAsia="仿宋_GB2312"/>
                      <w:sz w:val="19"/>
                    </w:rPr>
                    <w:t>培训，考点、考场编排技术指导</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按采购人要求实施</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发布考务数据、模考试题和安装包</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按采购人要求实施</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组织考点自主模考、两次全省集中模考</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2026年5月2</w:t>
                  </w:r>
                  <w:r>
                    <w:rPr>
                      <w:rFonts w:ascii="仿宋_GB2312" w:hAnsi="仿宋_GB2312" w:cs="仿宋_GB2312" w:eastAsia="仿宋_GB2312"/>
                      <w:sz w:val="19"/>
                    </w:rPr>
                    <w:t>1</w:t>
                  </w:r>
                  <w:r>
                    <w:rPr>
                      <w:rFonts w:ascii="仿宋_GB2312" w:hAnsi="仿宋_GB2312" w:cs="仿宋_GB2312" w:eastAsia="仿宋_GB2312"/>
                      <w:sz w:val="19"/>
                    </w:rPr>
                    <w:t>日</w:t>
                  </w:r>
                  <w:r>
                    <w:rPr>
                      <w:rFonts w:ascii="仿宋_GB2312" w:hAnsi="仿宋_GB2312" w:cs="仿宋_GB2312" w:eastAsia="仿宋_GB2312"/>
                      <w:sz w:val="19"/>
                    </w:rPr>
                    <w:t>之前</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正式考试</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2026年5月2</w:t>
                  </w:r>
                  <w:r>
                    <w:rPr>
                      <w:rFonts w:ascii="仿宋_GB2312" w:hAnsi="仿宋_GB2312" w:cs="仿宋_GB2312" w:eastAsia="仿宋_GB2312"/>
                      <w:sz w:val="19"/>
                    </w:rPr>
                    <w:t>3日</w:t>
                  </w:r>
                  <w:r>
                    <w:rPr>
                      <w:rFonts w:ascii="仿宋_GB2312" w:hAnsi="仿宋_GB2312" w:cs="仿宋_GB2312" w:eastAsia="仿宋_GB2312"/>
                      <w:sz w:val="19"/>
                    </w:rPr>
                    <w:t>-2</w:t>
                  </w:r>
                  <w:r>
                    <w:rPr>
                      <w:rFonts w:ascii="仿宋_GB2312" w:hAnsi="仿宋_GB2312" w:cs="仿宋_GB2312" w:eastAsia="仿宋_GB2312"/>
                      <w:sz w:val="19"/>
                    </w:rPr>
                    <w:t>5</w:t>
                  </w:r>
                  <w:r>
                    <w:rPr>
                      <w:rFonts w:ascii="仿宋_GB2312" w:hAnsi="仿宋_GB2312" w:cs="仿宋_GB2312" w:eastAsia="仿宋_GB2312"/>
                      <w:sz w:val="19"/>
                    </w:rPr>
                    <w:t>日</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r>
              <w:tc>
                <w:tcPr>
                  <w:tcW w:type="dxa" w:w="128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阅卷、核查、发布成绩</w:t>
                  </w:r>
                </w:p>
              </w:tc>
              <w:tc>
                <w:tcPr>
                  <w:tcW w:type="dxa" w:w="102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2026年6月</w:t>
                  </w:r>
                  <w:r>
                    <w:rPr>
                      <w:rFonts w:ascii="仿宋_GB2312" w:hAnsi="仿宋_GB2312" w:cs="仿宋_GB2312" w:eastAsia="仿宋_GB2312"/>
                      <w:sz w:val="19"/>
                    </w:rPr>
                    <w:t>初</w:t>
                  </w:r>
                </w:p>
              </w:tc>
              <w:tc>
                <w:tcPr>
                  <w:tcW w:type="dxa" w:w="24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pP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p>
            <w:pPr>
              <w:pStyle w:val="null3"/>
            </w:pPr>
            <w:r>
              <w:rPr>
                <w:rFonts w:ascii="仿宋_GB2312" w:hAnsi="仿宋_GB2312" w:cs="仿宋_GB2312" w:eastAsia="仿宋_GB2312"/>
                <w:b/>
              </w:rPr>
              <w:t>三、</w:t>
            </w:r>
            <w:r>
              <w:rPr>
                <w:rFonts w:ascii="仿宋_GB2312" w:hAnsi="仿宋_GB2312" w:cs="仿宋_GB2312" w:eastAsia="仿宋_GB2312"/>
                <w:b/>
              </w:rPr>
              <w:t>技术要求</w:t>
            </w:r>
          </w:p>
          <w:p>
            <w:pPr>
              <w:pStyle w:val="null3"/>
            </w:pPr>
            <w:r>
              <w:rPr>
                <w:rFonts w:ascii="仿宋_GB2312" w:hAnsi="仿宋_GB2312" w:cs="仿宋_GB2312" w:eastAsia="仿宋_GB2312"/>
              </w:rPr>
              <w:t>供应商（即系统服务商）负责陕西省普通高中学业水平考试信息技术机考平台（以下简称</w:t>
            </w:r>
            <w:r>
              <w:rPr>
                <w:rFonts w:ascii="仿宋_GB2312" w:hAnsi="仿宋_GB2312" w:cs="仿宋_GB2312" w:eastAsia="仿宋_GB2312"/>
              </w:rPr>
              <w:t>“平台”）的技术服务支持。内容包括提供机考平台部署测试、考试系统功能升级服务、培训服务、命题服务（试卷电子化、试卷加密等）、考试全流程技术服务（考场编排、系统安装调试支持、模拟考试、考试、考中监控、数据汇总、自动评分、成绩处理、数据核查、成绩统计分析、总结等）等，为2026年陕西省高中学业水平合格性考试信息技术科目机考约31万考生提供机考技术服务。严格按照陕西省教育考试院信息技术科目机考流程，做好考试组织实施中的系统、设备和技术保障工作。要求如下：</w:t>
            </w:r>
          </w:p>
          <w:p>
            <w:pPr>
              <w:pStyle w:val="null3"/>
            </w:pPr>
            <w:r>
              <w:rPr>
                <w:rFonts w:ascii="仿宋_GB2312" w:hAnsi="仿宋_GB2312" w:cs="仿宋_GB2312" w:eastAsia="仿宋_GB2312"/>
                <w:b/>
              </w:rPr>
              <w:t>1. 系统功能要求</w:t>
            </w:r>
          </w:p>
          <w:p>
            <w:pPr>
              <w:pStyle w:val="null3"/>
            </w:pPr>
            <w:r>
              <w:rPr>
                <w:rFonts w:ascii="仿宋_GB2312" w:hAnsi="仿宋_GB2312" w:cs="仿宋_GB2312" w:eastAsia="仿宋_GB2312"/>
              </w:rPr>
              <w:t>机考系统包含题库管理系统、考务管理系统、监考管理系统、考生作答系统，须完全满足陕西省普通高中学业水平合格性考试信息技术科目机考的考务、考试需求。</w:t>
            </w:r>
          </w:p>
          <w:p>
            <w:pPr>
              <w:pStyle w:val="null3"/>
            </w:pPr>
            <w:r>
              <w:rPr>
                <w:rFonts w:ascii="仿宋_GB2312" w:hAnsi="仿宋_GB2312" w:cs="仿宋_GB2312" w:eastAsia="仿宋_GB2312"/>
                <w:b/>
              </w:rPr>
              <w:t>1.1. 题库管理系统</w:t>
            </w:r>
          </w:p>
          <w:p>
            <w:pPr>
              <w:pStyle w:val="null3"/>
            </w:pPr>
            <w:r>
              <w:rPr>
                <w:rFonts w:ascii="仿宋_GB2312" w:hAnsi="仿宋_GB2312" w:cs="仿宋_GB2312" w:eastAsia="仿宋_GB2312"/>
              </w:rPr>
              <w:t>题库管理系统采用开放式系统架构，支持广域网和局域网部署，为命审题及题库建设提供全周期的信息化生产及管理工具，覆盖征题（录入与导入）、审题、组卷、审卷、试卷测试和题库管理、命题专家管理等环节，须满足以下功能点：</w:t>
            </w:r>
          </w:p>
          <w:p>
            <w:pPr>
              <w:pStyle w:val="null3"/>
            </w:pPr>
            <w:r>
              <w:rPr>
                <w:rFonts w:ascii="仿宋_GB2312" w:hAnsi="仿宋_GB2312" w:cs="仿宋_GB2312" w:eastAsia="仿宋_GB2312"/>
              </w:rPr>
              <w:t>（</w:t>
            </w:r>
            <w:r>
              <w:rPr>
                <w:rFonts w:ascii="仿宋_GB2312" w:hAnsi="仿宋_GB2312" w:cs="仿宋_GB2312" w:eastAsia="仿宋_GB2312"/>
              </w:rPr>
              <w:t>1）信息技术科目支持试题类型包括：单选、多选、判断、填空等客观类试题、综合分析题、操作题；操作题题型支持WPS、Word2010、Excel2010、PowerPoint2010、Access2010、Photoshop、 Flash、VB、JAVA、Python等。</w:t>
            </w:r>
          </w:p>
          <w:p>
            <w:pPr>
              <w:pStyle w:val="null3"/>
            </w:pPr>
            <w:r>
              <w:rPr>
                <w:rFonts w:ascii="仿宋_GB2312" w:hAnsi="仿宋_GB2312" w:cs="仿宋_GB2312" w:eastAsia="仿宋_GB2312"/>
              </w:rPr>
              <w:t>（</w:t>
            </w:r>
            <w:r>
              <w:rPr>
                <w:rFonts w:ascii="仿宋_GB2312" w:hAnsi="仿宋_GB2312" w:cs="仿宋_GB2312" w:eastAsia="仿宋_GB2312"/>
              </w:rPr>
              <w:t>2）用户权限配置。支持多用户、多权限，能对不同用户角色赋予不同的功能权限。</w:t>
            </w:r>
          </w:p>
          <w:p>
            <w:pPr>
              <w:pStyle w:val="null3"/>
            </w:pPr>
            <w:r>
              <w:rPr>
                <w:rFonts w:ascii="仿宋_GB2312" w:hAnsi="仿宋_GB2312" w:cs="仿宋_GB2312" w:eastAsia="仿宋_GB2312"/>
              </w:rPr>
              <w:t>（</w:t>
            </w:r>
            <w:r>
              <w:rPr>
                <w:rFonts w:ascii="仿宋_GB2312" w:hAnsi="仿宋_GB2312" w:cs="仿宋_GB2312" w:eastAsia="仿宋_GB2312"/>
              </w:rPr>
              <w:t>3）题库结构：支持自定义题库结构，采购人可自行定义题库名称、结构深度、所属科目、是否需要审核等信息；提供自定义结构深度和知识点树中各级节点的新增、删除、修改、查询以及对题库结构复制的功能。</w:t>
            </w:r>
          </w:p>
          <w:p>
            <w:pPr>
              <w:pStyle w:val="null3"/>
            </w:pPr>
            <w:r>
              <w:rPr>
                <w:rFonts w:ascii="仿宋_GB2312" w:hAnsi="仿宋_GB2312" w:cs="仿宋_GB2312" w:eastAsia="仿宋_GB2312"/>
              </w:rPr>
              <w:t>（</w:t>
            </w:r>
            <w:r>
              <w:rPr>
                <w:rFonts w:ascii="仿宋_GB2312" w:hAnsi="仿宋_GB2312" w:cs="仿宋_GB2312" w:eastAsia="仿宋_GB2312"/>
              </w:rPr>
              <w:t>4）试题描述多样性：试题编辑和展现支持公式编辑，图片、FLASH、声音和影片片段的插入、展现和排版；支持丰富的字体、字号和颜色设置，满足试题描述的不同目的要求。</w:t>
            </w:r>
          </w:p>
          <w:p>
            <w:pPr>
              <w:pStyle w:val="null3"/>
            </w:pPr>
            <w:r>
              <w:rPr>
                <w:rFonts w:ascii="仿宋_GB2312" w:hAnsi="仿宋_GB2312" w:cs="仿宋_GB2312" w:eastAsia="仿宋_GB2312"/>
              </w:rPr>
              <w:t>（</w:t>
            </w:r>
            <w:r>
              <w:rPr>
                <w:rFonts w:ascii="仿宋_GB2312" w:hAnsi="仿宋_GB2312" w:cs="仿宋_GB2312" w:eastAsia="仿宋_GB2312"/>
              </w:rPr>
              <w:t>5）试题属性：支持灵活定制试题属性，试题属性应包含预制属性，也可自定义属性。试题属性包括学科核心素养、能力要求、考核要求、预计难度、章节、预计时间、认知分类、考查能力、预计难度、预计区分度、信度、参考答案、评分规则等属性。</w:t>
            </w:r>
          </w:p>
          <w:p>
            <w:pPr>
              <w:pStyle w:val="null3"/>
            </w:pPr>
            <w:r>
              <w:rPr>
                <w:rFonts w:ascii="仿宋_GB2312" w:hAnsi="仿宋_GB2312" w:cs="仿宋_GB2312" w:eastAsia="仿宋_GB2312"/>
              </w:rPr>
              <w:t>（</w:t>
            </w:r>
            <w:r>
              <w:rPr>
                <w:rFonts w:ascii="仿宋_GB2312" w:hAnsi="仿宋_GB2312" w:cs="仿宋_GB2312" w:eastAsia="仿宋_GB2312"/>
              </w:rPr>
              <w:t>6）支持设定和修改操作题、综合分析题的评分权重，以便评分时按照权重分步骤判分。</w:t>
            </w:r>
          </w:p>
          <w:p>
            <w:pPr>
              <w:pStyle w:val="null3"/>
            </w:pPr>
            <w:r>
              <w:rPr>
                <w:rFonts w:ascii="仿宋_GB2312" w:hAnsi="仿宋_GB2312" w:cs="仿宋_GB2312" w:eastAsia="仿宋_GB2312"/>
              </w:rPr>
              <w:t>（</w:t>
            </w:r>
            <w:r>
              <w:rPr>
                <w:rFonts w:ascii="仿宋_GB2312" w:hAnsi="仿宋_GB2312" w:cs="仿宋_GB2312" w:eastAsia="仿宋_GB2312"/>
              </w:rPr>
              <w:t>7）试题审核：支持自定义审核流程（包含新建审核轮次信息、设置为“合议审核”或“顺序流转”审核模式）；自动记录试题在流转过程中的轨迹，显示专家审核意见与审核修订记录；提供可视化的审核监控，可量化的审题工作量统计。</w:t>
            </w:r>
          </w:p>
          <w:p>
            <w:pPr>
              <w:pStyle w:val="null3"/>
            </w:pPr>
            <w:r>
              <w:rPr>
                <w:rFonts w:ascii="仿宋_GB2312" w:hAnsi="仿宋_GB2312" w:cs="仿宋_GB2312" w:eastAsia="仿宋_GB2312"/>
              </w:rPr>
              <w:t>（</w:t>
            </w:r>
            <w:r>
              <w:rPr>
                <w:rFonts w:ascii="仿宋_GB2312" w:hAnsi="仿宋_GB2312" w:cs="仿宋_GB2312" w:eastAsia="仿宋_GB2312"/>
              </w:rPr>
              <w:t>8）支持多种组卷策略，能根据不同题型、难易度、知识点、考试日期、时间等详细参数进行智能组卷或人工组卷，发布加密的电子试卷包。</w:t>
            </w:r>
          </w:p>
          <w:p>
            <w:pPr>
              <w:pStyle w:val="null3"/>
            </w:pPr>
            <w:r>
              <w:rPr>
                <w:rFonts w:ascii="仿宋_GB2312" w:hAnsi="仿宋_GB2312" w:cs="仿宋_GB2312" w:eastAsia="仿宋_GB2312"/>
              </w:rPr>
              <w:t>（</w:t>
            </w:r>
            <w:r>
              <w:rPr>
                <w:rFonts w:ascii="仿宋_GB2312" w:hAnsi="仿宋_GB2312" w:cs="仿宋_GB2312" w:eastAsia="仿宋_GB2312"/>
              </w:rPr>
              <w:t>9）日志和统计。系统提供完善的操作日志，任何用户对试题的任何操作系统能够自动记录。</w:t>
            </w:r>
          </w:p>
          <w:p>
            <w:pPr>
              <w:pStyle w:val="null3"/>
            </w:pPr>
            <w:r>
              <w:rPr>
                <w:rFonts w:ascii="仿宋_GB2312" w:hAnsi="仿宋_GB2312" w:cs="仿宋_GB2312" w:eastAsia="仿宋_GB2312"/>
                <w:b/>
              </w:rPr>
              <w:t>1.2. 考务管理系统</w:t>
            </w:r>
          </w:p>
          <w:p>
            <w:pPr>
              <w:pStyle w:val="null3"/>
            </w:pPr>
            <w:r>
              <w:rPr>
                <w:rFonts w:ascii="仿宋_GB2312" w:hAnsi="仿宋_GB2312" w:cs="仿宋_GB2312" w:eastAsia="仿宋_GB2312"/>
              </w:rPr>
              <w:t>考务管理系统用于完成高中学业水平考试各科目考务组织工作、考试过程各考点状态呈现，以及考试成绩发布和查询。各级用户（省、地市、区县、考点学校）通过浏览器访问系统并进行相关操作。须满足以下功能点：</w:t>
            </w:r>
          </w:p>
          <w:p>
            <w:pPr>
              <w:pStyle w:val="null3"/>
            </w:pPr>
            <w:r>
              <w:rPr>
                <w:rFonts w:ascii="仿宋_GB2312" w:hAnsi="仿宋_GB2312" w:cs="仿宋_GB2312" w:eastAsia="仿宋_GB2312"/>
              </w:rPr>
              <w:t>（</w:t>
            </w:r>
            <w:r>
              <w:rPr>
                <w:rFonts w:ascii="仿宋_GB2312" w:hAnsi="仿宋_GB2312" w:cs="仿宋_GB2312" w:eastAsia="仿宋_GB2312"/>
              </w:rPr>
              <w:t>1）支持省、地市、区县、考点学校的四级授权管理。实现省、地市、区县和学校（考点）用户信息分类管理和维护、权限管理。</w:t>
            </w:r>
          </w:p>
          <w:p>
            <w:pPr>
              <w:pStyle w:val="null3"/>
            </w:pPr>
            <w:r>
              <w:rPr>
                <w:rFonts w:ascii="仿宋_GB2312" w:hAnsi="仿宋_GB2312" w:cs="仿宋_GB2312" w:eastAsia="仿宋_GB2312"/>
              </w:rPr>
              <w:t>（</w:t>
            </w:r>
            <w:r>
              <w:rPr>
                <w:rFonts w:ascii="仿宋_GB2312" w:hAnsi="仿宋_GB2312" w:cs="仿宋_GB2312" w:eastAsia="仿宋_GB2312"/>
              </w:rPr>
              <w:t>2）考场注册审批，注册信息包含考点名称、考场名称、授权有效期，未经授权考场不能进行模拟考试或正式考试。</w:t>
            </w:r>
          </w:p>
          <w:p>
            <w:pPr>
              <w:pStyle w:val="null3"/>
            </w:pPr>
            <w:r>
              <w:rPr>
                <w:rFonts w:ascii="仿宋_GB2312" w:hAnsi="仿宋_GB2312" w:cs="仿宋_GB2312" w:eastAsia="仿宋_GB2312"/>
              </w:rPr>
              <w:t>（</w:t>
            </w:r>
            <w:r>
              <w:rPr>
                <w:rFonts w:ascii="仿宋_GB2312" w:hAnsi="仿宋_GB2312" w:cs="仿宋_GB2312" w:eastAsia="仿宋_GB2312"/>
              </w:rPr>
              <w:t>3）高中的报名数据导入本系统，支持将全省学籍数据导入本系统。考生数据包括辖区、学校名称、学校编码、姓名、性别、证件号、学籍号、班级、照片等。</w:t>
            </w:r>
          </w:p>
          <w:p>
            <w:pPr>
              <w:pStyle w:val="null3"/>
            </w:pPr>
            <w:r>
              <w:rPr>
                <w:rFonts w:ascii="仿宋_GB2312" w:hAnsi="仿宋_GB2312" w:cs="仿宋_GB2312" w:eastAsia="仿宋_GB2312"/>
              </w:rPr>
              <w:t>（</w:t>
            </w:r>
            <w:r>
              <w:rPr>
                <w:rFonts w:ascii="仿宋_GB2312" w:hAnsi="仿宋_GB2312" w:cs="仿宋_GB2312" w:eastAsia="仿宋_GB2312"/>
              </w:rPr>
              <w:t>4）支持设定考试计划（设置考试任务名称、类别、科目、考试时间范围等）,可按考务要求灵活设置考场模式或场次模式(场次数、各场次的开考时间，可导入各类考试的考场编排数据)。支持指定考生到考点、考场，支持按学校先后顺序、考生班级、学籍号、身份证号等规则自动编排、手动编排。可按考点一键生成发布考务包（含考试管理参数）导出或考场监考机联网下载导入。</w:t>
            </w:r>
          </w:p>
          <w:p>
            <w:pPr>
              <w:pStyle w:val="null3"/>
            </w:pPr>
            <w:r>
              <w:rPr>
                <w:rFonts w:ascii="仿宋_GB2312" w:hAnsi="仿宋_GB2312" w:cs="仿宋_GB2312" w:eastAsia="仿宋_GB2312"/>
              </w:rPr>
              <w:t>（</w:t>
            </w:r>
            <w:r>
              <w:rPr>
                <w:rFonts w:ascii="仿宋_GB2312" w:hAnsi="仿宋_GB2312" w:cs="仿宋_GB2312" w:eastAsia="仿宋_GB2312"/>
              </w:rPr>
              <w:t>5）分渠道传输试卷包，供考场监考机载入。</w:t>
            </w:r>
          </w:p>
          <w:p>
            <w:pPr>
              <w:pStyle w:val="null3"/>
            </w:pPr>
            <w:r>
              <w:rPr>
                <w:rFonts w:ascii="仿宋_GB2312" w:hAnsi="仿宋_GB2312" w:cs="仿宋_GB2312" w:eastAsia="仿宋_GB2312"/>
              </w:rPr>
              <w:t>（</w:t>
            </w:r>
            <w:r>
              <w:rPr>
                <w:rFonts w:ascii="仿宋_GB2312" w:hAnsi="仿宋_GB2312" w:cs="仿宋_GB2312" w:eastAsia="仿宋_GB2312"/>
              </w:rPr>
              <w:t>6）考前，对考点环境准备、考务包下载、试卷包下载等情况进行监控。考中，对考点考场开考、缺考、违纪、考生作答及异常处理情况进行监控。监控的数据包括:总人数、登录人数、缺考人数、违纪人数、考试中人数、重置人次、补时人次、交卷人数等。监控范围支持全省考点、考场。考后，对考点考试结束及作答包上传情况进行监控，统计各考场作答包提交情况。</w:t>
            </w:r>
          </w:p>
          <w:p>
            <w:pPr>
              <w:pStyle w:val="null3"/>
            </w:pPr>
            <w:r>
              <w:rPr>
                <w:rFonts w:ascii="仿宋_GB2312" w:hAnsi="仿宋_GB2312" w:cs="仿宋_GB2312" w:eastAsia="仿宋_GB2312"/>
              </w:rPr>
              <w:t>（</w:t>
            </w:r>
            <w:r>
              <w:rPr>
                <w:rFonts w:ascii="仿宋_GB2312" w:hAnsi="仿宋_GB2312" w:cs="仿宋_GB2312" w:eastAsia="仿宋_GB2312"/>
              </w:rPr>
              <w:t>7）自动评分：支持单选题、多选题、判断题、填空题等题型自动评分，操作题按考生作答结果准确自动判分；支持试题操作的联合判分、分步判分、权重判分和范围值判分等多种判分手段，支持操作题判分中多项条件的与或非逻辑组合表达。评分结束前对每个分数进行合法性检验，校验合成科目机考成绩。评分完成后，有详细试题评析记录可供事后查看。</w:t>
            </w:r>
          </w:p>
          <w:p>
            <w:pPr>
              <w:pStyle w:val="null3"/>
            </w:pPr>
            <w:r>
              <w:rPr>
                <w:rFonts w:ascii="仿宋_GB2312" w:hAnsi="仿宋_GB2312" w:cs="仿宋_GB2312" w:eastAsia="仿宋_GB2312"/>
              </w:rPr>
              <w:t>（</w:t>
            </w:r>
            <w:r>
              <w:rPr>
                <w:rFonts w:ascii="仿宋_GB2312" w:hAnsi="仿宋_GB2312" w:cs="仿宋_GB2312" w:eastAsia="仿宋_GB2312"/>
              </w:rPr>
              <w:t>8）考试成绩：通过“成绩查询”，可查看已考的每个考生试卷具体评析；支持：①导出考生各科目机考成绩表； ②查询考生各科目成绩； ③按百分比进行成绩等级分析；④按分数进行成绩等级分析；⑤按科目进行成绩等级管理。</w:t>
            </w:r>
          </w:p>
          <w:p>
            <w:pPr>
              <w:pStyle w:val="null3"/>
            </w:pPr>
            <w:r>
              <w:rPr>
                <w:rFonts w:ascii="仿宋_GB2312" w:hAnsi="仿宋_GB2312" w:cs="仿宋_GB2312" w:eastAsia="仿宋_GB2312"/>
              </w:rPr>
              <w:t>（</w:t>
            </w:r>
            <w:r>
              <w:rPr>
                <w:rFonts w:ascii="仿宋_GB2312" w:hAnsi="仿宋_GB2312" w:cs="仿宋_GB2312" w:eastAsia="仿宋_GB2312"/>
              </w:rPr>
              <w:t>9）成绩管理：可批量导入考生过程性评价成绩；自动合成考生各科目最终成绩，以DBF或Excel格式导出。通过“成绩核查登记”，可随时录入要核查的某个考生信息。</w:t>
            </w:r>
          </w:p>
          <w:p>
            <w:pPr>
              <w:pStyle w:val="null3"/>
            </w:pPr>
            <w:r>
              <w:rPr>
                <w:rFonts w:ascii="仿宋_GB2312" w:hAnsi="仿宋_GB2312" w:cs="仿宋_GB2312" w:eastAsia="仿宋_GB2312"/>
                <w:b/>
              </w:rPr>
              <w:t>1.3. 监考管理系统</w:t>
            </w:r>
          </w:p>
          <w:p>
            <w:pPr>
              <w:pStyle w:val="null3"/>
            </w:pPr>
            <w:r>
              <w:rPr>
                <w:rFonts w:ascii="仿宋_GB2312" w:hAnsi="仿宋_GB2312" w:cs="仿宋_GB2312" w:eastAsia="仿宋_GB2312"/>
              </w:rPr>
              <w:t>监考管理系统安装在各考点的考场，满足各考点考前、考中、考后的考试业务管理需求。须满足以下功能点：</w:t>
            </w:r>
          </w:p>
          <w:p>
            <w:pPr>
              <w:pStyle w:val="null3"/>
            </w:pPr>
            <w:r>
              <w:rPr>
                <w:rFonts w:ascii="仿宋_GB2312" w:hAnsi="仿宋_GB2312" w:cs="仿宋_GB2312" w:eastAsia="仿宋_GB2312"/>
              </w:rPr>
              <w:t>（</w:t>
            </w:r>
            <w:r>
              <w:rPr>
                <w:rFonts w:ascii="仿宋_GB2312" w:hAnsi="仿宋_GB2312" w:cs="仿宋_GB2312" w:eastAsia="仿宋_GB2312"/>
              </w:rPr>
              <w:t>1）考场申请注册。自动检测各考试机的软硬件环境配置，生成考场测试报告查看、上报并可导出。可统一升级管理考生作答系统版本。模拟真实的考试作答过程，检验考试机软硬件环境。</w:t>
            </w:r>
          </w:p>
          <w:p>
            <w:pPr>
              <w:pStyle w:val="null3"/>
            </w:pPr>
            <w:r>
              <w:rPr>
                <w:rFonts w:ascii="仿宋_GB2312" w:hAnsi="仿宋_GB2312" w:cs="仿宋_GB2312" w:eastAsia="仿宋_GB2312"/>
              </w:rPr>
              <w:t>（</w:t>
            </w:r>
            <w:r>
              <w:rPr>
                <w:rFonts w:ascii="仿宋_GB2312" w:hAnsi="仿宋_GB2312" w:cs="仿宋_GB2312" w:eastAsia="仿宋_GB2312"/>
              </w:rPr>
              <w:t>2）自动检测学生机答题环境和监考机监考环境，并进行初始化。可统一开启作答系统、统一管理作答系统（允许登录、分发试卷、开考、结束考试等）、统一关闭考试机；支持单个或批量管理考试机。</w:t>
            </w:r>
          </w:p>
          <w:p>
            <w:pPr>
              <w:pStyle w:val="null3"/>
            </w:pPr>
            <w:r>
              <w:rPr>
                <w:rFonts w:ascii="仿宋_GB2312" w:hAnsi="仿宋_GB2312" w:cs="仿宋_GB2312" w:eastAsia="仿宋_GB2312"/>
              </w:rPr>
              <w:t>（</w:t>
            </w:r>
            <w:r>
              <w:rPr>
                <w:rFonts w:ascii="仿宋_GB2312" w:hAnsi="仿宋_GB2312" w:cs="仿宋_GB2312" w:eastAsia="仿宋_GB2312"/>
              </w:rPr>
              <w:t>3）自动从考务管理系统载入本考场当前考试的考务包和试卷包。允许考生登录后，按试题随机排序及试题答案选项乱序规则生成各考试机试卷。</w:t>
            </w:r>
          </w:p>
          <w:p>
            <w:pPr>
              <w:pStyle w:val="null3"/>
            </w:pPr>
            <w:r>
              <w:rPr>
                <w:rFonts w:ascii="仿宋_GB2312" w:hAnsi="仿宋_GB2312" w:cs="仿宋_GB2312" w:eastAsia="仿宋_GB2312"/>
              </w:rPr>
              <w:t>（</w:t>
            </w:r>
            <w:r>
              <w:rPr>
                <w:rFonts w:ascii="仿宋_GB2312" w:hAnsi="仿宋_GB2312" w:cs="仿宋_GB2312" w:eastAsia="仿宋_GB2312"/>
              </w:rPr>
              <w:t>4）考生作答包自动回收、保存和上传/导出；系统自动校验数据完整性。每场考试完成后应能及时生成考场记录表（包括考生名单、总人数、实考、缺考、违纪、未成功、异常情况等），考场记录表可以通过系统打印或导出。可对指定场次数据进行答卷备份打包，作答包包括本考场全部作答记录、考场记录表、日志等。</w:t>
            </w:r>
          </w:p>
          <w:p>
            <w:pPr>
              <w:pStyle w:val="null3"/>
            </w:pPr>
            <w:r>
              <w:rPr>
                <w:rFonts w:ascii="仿宋_GB2312" w:hAnsi="仿宋_GB2312" w:cs="仿宋_GB2312" w:eastAsia="仿宋_GB2312"/>
              </w:rPr>
              <w:t>（</w:t>
            </w:r>
            <w:r>
              <w:rPr>
                <w:rFonts w:ascii="仿宋_GB2312" w:hAnsi="仿宋_GB2312" w:cs="仿宋_GB2312" w:eastAsia="仿宋_GB2312"/>
              </w:rPr>
              <w:t>5）实时监控每位考生登录信息、考试机试卷接收进度及状态、开考时间、交卷时间、在线状态、答题状态、作答进度、考试机上传答案进度及状态等信息。在明显位置显示本考场当前场次汇总信息（考生总数、实考、缺考、违纪、未成功人数等）。</w:t>
            </w:r>
          </w:p>
          <w:p>
            <w:pPr>
              <w:pStyle w:val="null3"/>
            </w:pPr>
            <w:r>
              <w:rPr>
                <w:rFonts w:ascii="仿宋_GB2312" w:hAnsi="仿宋_GB2312" w:cs="仿宋_GB2312" w:eastAsia="仿宋_GB2312"/>
              </w:rPr>
              <w:t>（</w:t>
            </w:r>
            <w:r>
              <w:rPr>
                <w:rFonts w:ascii="仿宋_GB2312" w:hAnsi="仿宋_GB2312" w:cs="仿宋_GB2312" w:eastAsia="仿宋_GB2312"/>
              </w:rPr>
              <w:t>6）具备对任意一名考生状态进行设置，包括违纪、缺考、补时、重考（未考或标记考试机故障）。支持停电、死机、蓝屏、断网等特殊情况处理，支持同一账号在本机或异机断点续考，自动记录断考时间，重新开考后自动延时，具有完备的试卷重发及交卷异常处理功能（单机收卷、备份收卷等），保证考试顺利进行。</w:t>
            </w:r>
          </w:p>
          <w:p>
            <w:pPr>
              <w:pStyle w:val="null3"/>
            </w:pPr>
            <w:r>
              <w:rPr>
                <w:rFonts w:ascii="仿宋_GB2312" w:hAnsi="仿宋_GB2312" w:cs="仿宋_GB2312" w:eastAsia="仿宋_GB2312"/>
              </w:rPr>
              <w:t>（</w:t>
            </w:r>
            <w:r>
              <w:rPr>
                <w:rFonts w:ascii="仿宋_GB2312" w:hAnsi="仿宋_GB2312" w:cs="仿宋_GB2312" w:eastAsia="仿宋_GB2312"/>
              </w:rPr>
              <w:t>7）支持模拟考试，模拟考试的操作流程和正式考试操作流程完全一致。模拟考试结束后可一键初始化到模拟考试前状态，完全清空模拟考试有关数据。</w:t>
            </w:r>
          </w:p>
          <w:p>
            <w:pPr>
              <w:pStyle w:val="null3"/>
            </w:pPr>
            <w:r>
              <w:rPr>
                <w:rFonts w:ascii="仿宋_GB2312" w:hAnsi="仿宋_GB2312" w:cs="仿宋_GB2312" w:eastAsia="仿宋_GB2312"/>
              </w:rPr>
              <w:t>（</w:t>
            </w:r>
            <w:r>
              <w:rPr>
                <w:rFonts w:ascii="仿宋_GB2312" w:hAnsi="仿宋_GB2312" w:cs="仿宋_GB2312" w:eastAsia="仿宋_GB2312"/>
              </w:rPr>
              <w:t>8）支持主备监考机互为备份，实现主备监考机快速切换。</w:t>
            </w:r>
          </w:p>
          <w:p>
            <w:pPr>
              <w:pStyle w:val="null3"/>
            </w:pPr>
            <w:r>
              <w:rPr>
                <w:rFonts w:ascii="仿宋_GB2312" w:hAnsi="仿宋_GB2312" w:cs="仿宋_GB2312" w:eastAsia="仿宋_GB2312"/>
                <w:b/>
              </w:rPr>
              <w:t>1.4.考生作答系统</w:t>
            </w:r>
          </w:p>
          <w:p>
            <w:pPr>
              <w:pStyle w:val="null3"/>
            </w:pPr>
            <w:r>
              <w:rPr>
                <w:rFonts w:ascii="仿宋_GB2312" w:hAnsi="仿宋_GB2312" w:cs="仿宋_GB2312" w:eastAsia="仿宋_GB2312"/>
              </w:rPr>
              <w:t>考生作答系统同监考管理系统配套使用，实现考生登录、考试须知、作答、倒计时、交卷等功能，满足考生考试的要求。须满足以下功能点：</w:t>
            </w:r>
          </w:p>
          <w:p>
            <w:pPr>
              <w:pStyle w:val="null3"/>
            </w:pPr>
            <w:r>
              <w:rPr>
                <w:rFonts w:ascii="仿宋_GB2312" w:hAnsi="仿宋_GB2312" w:cs="仿宋_GB2312" w:eastAsia="仿宋_GB2312"/>
              </w:rPr>
              <w:t>（</w:t>
            </w:r>
            <w:r>
              <w:rPr>
                <w:rFonts w:ascii="仿宋_GB2312" w:hAnsi="仿宋_GB2312" w:cs="仿宋_GB2312" w:eastAsia="仿宋_GB2312"/>
              </w:rPr>
              <w:t>1）考生入场时，考试机屏幕醒目显示座位号。考生登录后，考生登录界面自动加载出考生姓名、学校名称、照片等信息，供监考老师和考生本人核对。</w:t>
            </w:r>
          </w:p>
          <w:p>
            <w:pPr>
              <w:pStyle w:val="null3"/>
            </w:pPr>
            <w:r>
              <w:rPr>
                <w:rFonts w:ascii="仿宋_GB2312" w:hAnsi="仿宋_GB2312" w:cs="仿宋_GB2312" w:eastAsia="仿宋_GB2312"/>
              </w:rPr>
              <w:t>（</w:t>
            </w:r>
            <w:r>
              <w:rPr>
                <w:rFonts w:ascii="仿宋_GB2312" w:hAnsi="仿宋_GB2312" w:cs="仿宋_GB2312" w:eastAsia="仿宋_GB2312"/>
              </w:rPr>
              <w:t>2）考试时，考生可以根据需要任意选择答题顺序（非线性答题顺序）；能用不同的颜色或符号区别已答和未答的题目编号，实时显示答题进度；在答题时间未到或考生交卷之前，支持重新作答，重新作答时清除相关作答记录；支持操作题素材重置为原始素材，进行重做本题。按统一设置的时间间隔自动保存考生答卷并上传至监考机。当接收到监考机发出的考试结束指令时（考试界面剩余时间为零），系统自动收卷。</w:t>
            </w:r>
          </w:p>
          <w:p>
            <w:pPr>
              <w:pStyle w:val="null3"/>
            </w:pPr>
            <w:r>
              <w:rPr>
                <w:rFonts w:ascii="仿宋_GB2312" w:hAnsi="仿宋_GB2312" w:cs="仿宋_GB2312" w:eastAsia="仿宋_GB2312"/>
              </w:rPr>
              <w:t>（</w:t>
            </w:r>
            <w:r>
              <w:rPr>
                <w:rFonts w:ascii="仿宋_GB2312" w:hAnsi="仿宋_GB2312" w:cs="仿宋_GB2312" w:eastAsia="仿宋_GB2312"/>
              </w:rPr>
              <w:t>3）支持考生机异常情况（如断电、死机等）下，在本机或异机继续以原卷原题原进度考试。</w:t>
            </w:r>
          </w:p>
          <w:p>
            <w:pPr>
              <w:pStyle w:val="null3"/>
            </w:pPr>
            <w:r>
              <w:rPr>
                <w:rFonts w:ascii="仿宋_GB2312" w:hAnsi="仿宋_GB2312" w:cs="仿宋_GB2312" w:eastAsia="仿宋_GB2312"/>
              </w:rPr>
              <w:t>（</w:t>
            </w:r>
            <w:r>
              <w:rPr>
                <w:rFonts w:ascii="仿宋_GB2312" w:hAnsi="仿宋_GB2312" w:cs="仿宋_GB2312" w:eastAsia="仿宋_GB2312"/>
              </w:rPr>
              <w:t>4）具有完善的防作弊措施。考生作答系统具有试题（含选项）乱序、同一账号禁止多人同时登录、作答相关窗口置顶且不允许切出、考中屏蔽快捷键操作、防截屏、防拍屏追溯、考试期间防止考生机访问互联网和除监考机以外的其他电脑、考试期间考生机防止远程接入、答题轨迹跟踪分析等多种防作弊措施。</w:t>
            </w:r>
          </w:p>
          <w:p>
            <w:pPr>
              <w:pStyle w:val="null3"/>
            </w:pPr>
            <w:r>
              <w:rPr>
                <w:rFonts w:ascii="仿宋_GB2312" w:hAnsi="仿宋_GB2312" w:cs="仿宋_GB2312" w:eastAsia="仿宋_GB2312"/>
              </w:rPr>
              <w:t>（</w:t>
            </w:r>
            <w:r>
              <w:rPr>
                <w:rFonts w:ascii="仿宋_GB2312" w:hAnsi="仿宋_GB2312" w:cs="仿宋_GB2312" w:eastAsia="仿宋_GB2312"/>
              </w:rPr>
              <w:t>5）能检测考试机显示器分辨率，自动计算适配常见的屏幕长宽比（5:4、4:3、16:9、16:10等）及分辨率；软件启动后窗口最大化，界面布局自适应不同分辨率显示器。</w:t>
            </w:r>
          </w:p>
          <w:p>
            <w:pPr>
              <w:pStyle w:val="null3"/>
            </w:pPr>
            <w:r>
              <w:rPr>
                <w:rFonts w:ascii="仿宋_GB2312" w:hAnsi="仿宋_GB2312" w:cs="仿宋_GB2312" w:eastAsia="仿宋_GB2312"/>
                <w:b/>
              </w:rPr>
              <w:t>2. 系统性能要求</w:t>
            </w:r>
          </w:p>
          <w:p>
            <w:pPr>
              <w:pStyle w:val="null3"/>
            </w:pPr>
            <w:r>
              <w:rPr>
                <w:rFonts w:ascii="仿宋_GB2312" w:hAnsi="仿宋_GB2312" w:cs="仿宋_GB2312" w:eastAsia="仿宋_GB2312"/>
              </w:rPr>
              <w:t>（</w:t>
            </w:r>
            <w:r>
              <w:rPr>
                <w:rFonts w:ascii="仿宋_GB2312" w:hAnsi="仿宋_GB2312" w:cs="仿宋_GB2312" w:eastAsia="仿宋_GB2312"/>
              </w:rPr>
              <w:t>1）并发要求</w:t>
            </w:r>
          </w:p>
          <w:p>
            <w:pPr>
              <w:pStyle w:val="null3"/>
            </w:pPr>
            <w:r>
              <w:rPr>
                <w:rFonts w:ascii="仿宋_GB2312" w:hAnsi="仿宋_GB2312" w:cs="仿宋_GB2312" w:eastAsia="仿宋_GB2312"/>
              </w:rPr>
              <w:t>在网络稳定和带宽满足的情况下，考务管理系统支持不少于</w:t>
            </w:r>
            <w:r>
              <w:rPr>
                <w:rFonts w:ascii="仿宋_GB2312" w:hAnsi="仿宋_GB2312" w:cs="仿宋_GB2312" w:eastAsia="仿宋_GB2312"/>
              </w:rPr>
              <w:t>1000个监考管理系统并发、1000个B/S 用户并发，B/S 的非统计的查询与交互类业务平均响应时间不超过 2秒。每个监考管理系统支持管理不少于 200 个考生作答系统。</w:t>
            </w:r>
          </w:p>
          <w:p>
            <w:pPr>
              <w:pStyle w:val="null3"/>
            </w:pPr>
            <w:r>
              <w:rPr>
                <w:rFonts w:ascii="仿宋_GB2312" w:hAnsi="仿宋_GB2312" w:cs="仿宋_GB2312" w:eastAsia="仿宋_GB2312"/>
              </w:rPr>
              <w:t>（</w:t>
            </w:r>
            <w:r>
              <w:rPr>
                <w:rFonts w:ascii="仿宋_GB2312" w:hAnsi="仿宋_GB2312" w:cs="仿宋_GB2312" w:eastAsia="仿宋_GB2312"/>
              </w:rPr>
              <w:t>2）准确要求</w:t>
            </w:r>
          </w:p>
          <w:p>
            <w:pPr>
              <w:pStyle w:val="null3"/>
            </w:pPr>
            <w:r>
              <w:rPr>
                <w:rFonts w:ascii="仿宋_GB2312" w:hAnsi="仿宋_GB2312" w:cs="仿宋_GB2312" w:eastAsia="仿宋_GB2312"/>
              </w:rPr>
              <w:t>信息技术科目所有操作题均在</w:t>
            </w:r>
            <w:r>
              <w:rPr>
                <w:rFonts w:ascii="仿宋_GB2312" w:hAnsi="仿宋_GB2312" w:cs="仿宋_GB2312" w:eastAsia="仿宋_GB2312"/>
              </w:rPr>
              <w:t>Windows真实应用软件环境下作答，按考生作答结果准确自动判分；支持试题操作的联合判分、分步判分、权重判分和范围值判分等多种判分手段，支持操作题判分中多项条件的与或非逻辑组合表达，对Python操作题能够实现用不同算法所输出的作答结果进行自动判分。</w:t>
            </w:r>
          </w:p>
          <w:p>
            <w:pPr>
              <w:pStyle w:val="null3"/>
            </w:pPr>
            <w:r>
              <w:rPr>
                <w:rFonts w:ascii="仿宋_GB2312" w:hAnsi="仿宋_GB2312" w:cs="仿宋_GB2312" w:eastAsia="仿宋_GB2312"/>
              </w:rPr>
              <w:t>（</w:t>
            </w:r>
            <w:r>
              <w:rPr>
                <w:rFonts w:ascii="仿宋_GB2312" w:hAnsi="仿宋_GB2312" w:cs="仿宋_GB2312" w:eastAsia="仿宋_GB2312"/>
              </w:rPr>
              <w:t>3）安全要求</w:t>
            </w:r>
          </w:p>
          <w:p>
            <w:pPr>
              <w:pStyle w:val="null3"/>
            </w:pPr>
            <w:r>
              <w:rPr>
                <w:rFonts w:ascii="仿宋_GB2312" w:hAnsi="仿宋_GB2312" w:cs="仿宋_GB2312" w:eastAsia="仿宋_GB2312"/>
              </w:rPr>
              <w:t>高中学业水平考试成绩是高中学生毕业学历认证、升学的重要依据，事关广大考生切身利益，因此必须把考试安全摆在第一位。</w:t>
            </w:r>
          </w:p>
          <w:p>
            <w:pPr>
              <w:pStyle w:val="null3"/>
            </w:pPr>
            <w:r>
              <w:rPr>
                <w:rFonts w:ascii="仿宋_GB2312" w:hAnsi="仿宋_GB2312" w:cs="仿宋_GB2312" w:eastAsia="仿宋_GB2312"/>
              </w:rPr>
              <w:t>供应商须提供完整、先进、成熟的考试数据安全解决方案和保障机制，须使用符合国家密码管理要求的数据存储和传输加密算法、技术，在机考服务关键环节使用商用密码产品，杜绝数据存储、传输等过程中发生失密、泄密的情况。系统应具备试卷加密碎片化，分渠道传输试卷包、高密度压缩、低带宽传输的能力，保证试卷数据的安全。</w:t>
            </w:r>
          </w:p>
          <w:p>
            <w:pPr>
              <w:pStyle w:val="null3"/>
            </w:pPr>
            <w:r>
              <w:rPr>
                <w:rFonts w:ascii="仿宋_GB2312" w:hAnsi="仿宋_GB2312" w:cs="仿宋_GB2312" w:eastAsia="仿宋_GB2312"/>
              </w:rPr>
              <w:t>（</w:t>
            </w:r>
            <w:r>
              <w:rPr>
                <w:rFonts w:ascii="仿宋_GB2312" w:hAnsi="仿宋_GB2312" w:cs="仿宋_GB2312" w:eastAsia="仿宋_GB2312"/>
              </w:rPr>
              <w:t>4）健壮要求</w:t>
            </w:r>
          </w:p>
          <w:p>
            <w:pPr>
              <w:pStyle w:val="null3"/>
            </w:pPr>
            <w:r>
              <w:rPr>
                <w:rFonts w:ascii="仿宋_GB2312" w:hAnsi="仿宋_GB2312" w:cs="仿宋_GB2312" w:eastAsia="仿宋_GB2312"/>
              </w:rPr>
              <w:t>系统各项功能应健壮、稳定、可靠。</w:t>
            </w:r>
          </w:p>
          <w:p>
            <w:pPr>
              <w:pStyle w:val="null3"/>
            </w:pPr>
            <w:r>
              <w:rPr>
                <w:rFonts w:ascii="仿宋_GB2312" w:hAnsi="仿宋_GB2312" w:cs="仿宋_GB2312" w:eastAsia="仿宋_GB2312"/>
              </w:rPr>
              <w:t>（</w:t>
            </w:r>
            <w:r>
              <w:rPr>
                <w:rFonts w:ascii="仿宋_GB2312" w:hAnsi="仿宋_GB2312" w:cs="仿宋_GB2312" w:eastAsia="仿宋_GB2312"/>
              </w:rPr>
              <w:t>5）易用要求</w:t>
            </w:r>
          </w:p>
          <w:p>
            <w:pPr>
              <w:pStyle w:val="null3"/>
            </w:pPr>
            <w:r>
              <w:rPr>
                <w:rFonts w:ascii="仿宋_GB2312" w:hAnsi="仿宋_GB2312" w:cs="仿宋_GB2312" w:eastAsia="仿宋_GB2312"/>
              </w:rPr>
              <w:t>系统界面应简洁友好，操作简单。</w:t>
            </w:r>
          </w:p>
          <w:p>
            <w:pPr>
              <w:pStyle w:val="null3"/>
            </w:pPr>
            <w:r>
              <w:rPr>
                <w:rFonts w:ascii="仿宋_GB2312" w:hAnsi="仿宋_GB2312" w:cs="仿宋_GB2312" w:eastAsia="仿宋_GB2312"/>
              </w:rPr>
              <w:t>（</w:t>
            </w:r>
            <w:r>
              <w:rPr>
                <w:rFonts w:ascii="仿宋_GB2312" w:hAnsi="仿宋_GB2312" w:cs="仿宋_GB2312" w:eastAsia="仿宋_GB2312"/>
              </w:rPr>
              <w:t>6）兼容要求</w:t>
            </w:r>
          </w:p>
          <w:p>
            <w:pPr>
              <w:pStyle w:val="null3"/>
            </w:pPr>
            <w:r>
              <w:rPr>
                <w:rFonts w:ascii="仿宋_GB2312" w:hAnsi="仿宋_GB2312" w:cs="仿宋_GB2312" w:eastAsia="仿宋_GB2312"/>
                <w:sz w:val="21"/>
              </w:rPr>
              <w:t>考务管理系统须兼容</w:t>
            </w:r>
            <w:r>
              <w:rPr>
                <w:rFonts w:ascii="仿宋_GB2312" w:hAnsi="仿宋_GB2312" w:cs="仿宋_GB2312" w:eastAsia="仿宋_GB2312"/>
                <w:sz w:val="21"/>
              </w:rPr>
              <w:t>HTML5规范，可支持主流浏览器访问。监考管理系统和考生作答系统须支持Win 7、Win 10、Windows Server 2003、Windows Server 2008 r2、云机房，以及麒麟、统信等国产化操作系统。</w:t>
            </w:r>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b/>
              </w:rPr>
              <w:t>四</w:t>
            </w:r>
            <w:r>
              <w:rPr>
                <w:rFonts w:ascii="仿宋_GB2312" w:hAnsi="仿宋_GB2312" w:cs="仿宋_GB2312" w:eastAsia="仿宋_GB2312"/>
                <w:b/>
              </w:rPr>
              <w:t>、服务要求</w:t>
            </w:r>
          </w:p>
          <w:p>
            <w:pPr>
              <w:pStyle w:val="null3"/>
            </w:pPr>
            <w:r>
              <w:rPr>
                <w:rFonts w:ascii="仿宋_GB2312" w:hAnsi="仿宋_GB2312" w:cs="仿宋_GB2312" w:eastAsia="仿宋_GB2312"/>
                <w:b/>
              </w:rPr>
              <w:t>1. 考前定制服务</w:t>
            </w:r>
          </w:p>
          <w:p>
            <w:pPr>
              <w:pStyle w:val="null3"/>
            </w:pPr>
            <w:r>
              <w:rPr>
                <w:rFonts w:ascii="仿宋_GB2312" w:hAnsi="仿宋_GB2312" w:cs="仿宋_GB2312" w:eastAsia="仿宋_GB2312"/>
              </w:rPr>
              <w:t>1.根据陕西省普通高中学业水平合格性考试信息技术科目机考的具体情况，协助制定考试的实施方案、考试的实施时间表。</w:t>
            </w:r>
          </w:p>
          <w:p>
            <w:pPr>
              <w:pStyle w:val="null3"/>
            </w:pPr>
            <w:r>
              <w:rPr>
                <w:rFonts w:ascii="仿宋_GB2312" w:hAnsi="仿宋_GB2312" w:cs="仿宋_GB2312" w:eastAsia="仿宋_GB2312"/>
              </w:rPr>
              <w:t>2.考试试题转换，完成考试试题的电子化转换与加密。</w:t>
            </w:r>
          </w:p>
          <w:p>
            <w:pPr>
              <w:pStyle w:val="null3"/>
            </w:pPr>
            <w:r>
              <w:rPr>
                <w:rFonts w:ascii="仿宋_GB2312" w:hAnsi="仿宋_GB2312" w:cs="仿宋_GB2312" w:eastAsia="仿宋_GB2312"/>
              </w:rPr>
              <w:t>3.协助做好考务管理的布署工作，考场考次的安排，考生信息的导入、管理及数据分发工作。</w:t>
            </w:r>
          </w:p>
          <w:p>
            <w:pPr>
              <w:pStyle w:val="null3"/>
            </w:pPr>
            <w:r>
              <w:rPr>
                <w:rFonts w:ascii="仿宋_GB2312" w:hAnsi="仿宋_GB2312" w:cs="仿宋_GB2312" w:eastAsia="仿宋_GB2312"/>
                <w:b/>
              </w:rPr>
              <w:t>2. 考前培训服务</w:t>
            </w:r>
          </w:p>
          <w:p>
            <w:pPr>
              <w:pStyle w:val="null3"/>
            </w:pPr>
            <w:r>
              <w:rPr>
                <w:rFonts w:ascii="仿宋_GB2312" w:hAnsi="仿宋_GB2312" w:cs="仿宋_GB2312" w:eastAsia="仿宋_GB2312"/>
              </w:rPr>
              <w:t>（</w:t>
            </w:r>
            <w:r>
              <w:rPr>
                <w:rFonts w:ascii="仿宋_GB2312" w:hAnsi="仿宋_GB2312" w:cs="仿宋_GB2312" w:eastAsia="仿宋_GB2312"/>
              </w:rPr>
              <w:t>1）根据陕西省普通高中学业水平合格性考试信息技术科目机考的安排及要求，负责对各级考试组织机构（包括考点）的技术负责人提供免费全面的集中技术培训。</w:t>
            </w:r>
          </w:p>
          <w:p>
            <w:pPr>
              <w:pStyle w:val="null3"/>
            </w:pPr>
            <w:r>
              <w:rPr>
                <w:rFonts w:ascii="仿宋_GB2312" w:hAnsi="仿宋_GB2312" w:cs="仿宋_GB2312" w:eastAsia="仿宋_GB2312"/>
              </w:rPr>
              <w:t>（</w:t>
            </w:r>
            <w:r>
              <w:rPr>
                <w:rFonts w:ascii="仿宋_GB2312" w:hAnsi="仿宋_GB2312" w:cs="仿宋_GB2312" w:eastAsia="仿宋_GB2312"/>
              </w:rPr>
              <w:t>2）由各考点的技术负责人对监考人员和机房管理员进行培训，技术力量薄弱的考点组织多轮培训，确保对每个普通高中信息技术科目机考的系统管理员进行培训到位。</w:t>
            </w:r>
          </w:p>
          <w:p>
            <w:pPr>
              <w:pStyle w:val="null3"/>
            </w:pPr>
            <w:r>
              <w:rPr>
                <w:rFonts w:ascii="仿宋_GB2312" w:hAnsi="仿宋_GB2312" w:cs="仿宋_GB2312" w:eastAsia="仿宋_GB2312"/>
              </w:rPr>
              <w:t>（</w:t>
            </w:r>
            <w:r>
              <w:rPr>
                <w:rFonts w:ascii="仿宋_GB2312" w:hAnsi="仿宋_GB2312" w:cs="仿宋_GB2312" w:eastAsia="仿宋_GB2312"/>
              </w:rPr>
              <w:t>3）参加培训的人员经考试合格后，才能管理考试，不合格人员坚决不能参与管理考试。</w:t>
            </w:r>
          </w:p>
          <w:p>
            <w:pPr>
              <w:pStyle w:val="null3"/>
            </w:pPr>
            <w:r>
              <w:rPr>
                <w:rFonts w:ascii="仿宋_GB2312" w:hAnsi="仿宋_GB2312" w:cs="仿宋_GB2312" w:eastAsia="仿宋_GB2312"/>
                <w:b/>
              </w:rPr>
              <w:t>3. 模拟测试技术支持</w:t>
            </w:r>
          </w:p>
          <w:p>
            <w:pPr>
              <w:pStyle w:val="null3"/>
            </w:pPr>
            <w:r>
              <w:rPr>
                <w:rFonts w:ascii="仿宋_GB2312" w:hAnsi="仿宋_GB2312" w:cs="仿宋_GB2312" w:eastAsia="仿宋_GB2312"/>
              </w:rPr>
              <w:t>（</w:t>
            </w:r>
            <w:r>
              <w:rPr>
                <w:rFonts w:ascii="仿宋_GB2312" w:hAnsi="仿宋_GB2312" w:cs="仿宋_GB2312" w:eastAsia="仿宋_GB2312"/>
              </w:rPr>
              <w:t>1）按照正式考试流程与周期，组织各级考试管理部门与各个考点学校进行二次模拟测试，模拟测试主要检验考试机构的工作人员和机房管理员的操作水平以及考试软件的稳定程度及适应环境，并且也检测学校的硬件环境，负责提供全程的技术支持和模拟测试结果分析，并根据实际测试结果提供测试报告。</w:t>
            </w:r>
          </w:p>
          <w:p>
            <w:pPr>
              <w:pStyle w:val="null3"/>
            </w:pPr>
            <w:r>
              <w:rPr>
                <w:rFonts w:ascii="仿宋_GB2312" w:hAnsi="仿宋_GB2312" w:cs="仿宋_GB2312" w:eastAsia="仿宋_GB2312"/>
              </w:rPr>
              <w:t>（</w:t>
            </w:r>
            <w:r>
              <w:rPr>
                <w:rFonts w:ascii="仿宋_GB2312" w:hAnsi="仿宋_GB2312" w:cs="仿宋_GB2312" w:eastAsia="仿宋_GB2312"/>
              </w:rPr>
              <w:t>2）对模拟测试中反映出的问题，与用户积极配合，及时给予调整解决。</w:t>
            </w:r>
          </w:p>
          <w:p>
            <w:pPr>
              <w:pStyle w:val="null3"/>
            </w:pPr>
            <w:r>
              <w:rPr>
                <w:rFonts w:ascii="仿宋_GB2312" w:hAnsi="仿宋_GB2312" w:cs="仿宋_GB2312" w:eastAsia="仿宋_GB2312"/>
              </w:rPr>
              <w:t>（</w:t>
            </w:r>
            <w:r>
              <w:rPr>
                <w:rFonts w:ascii="仿宋_GB2312" w:hAnsi="仿宋_GB2312" w:cs="仿宋_GB2312" w:eastAsia="仿宋_GB2312"/>
              </w:rPr>
              <w:t>3）对于模拟测试中所反映的考试系统的问题，要组织研发人员及时做出修改，以确保正式考试的顺利进行。</w:t>
            </w:r>
          </w:p>
          <w:p>
            <w:pPr>
              <w:pStyle w:val="null3"/>
            </w:pPr>
            <w:r>
              <w:rPr>
                <w:rFonts w:ascii="仿宋_GB2312" w:hAnsi="仿宋_GB2312" w:cs="仿宋_GB2312" w:eastAsia="仿宋_GB2312"/>
                <w:b/>
              </w:rPr>
              <w:t>4. 考中的技术支持</w:t>
            </w:r>
          </w:p>
          <w:p>
            <w:pPr>
              <w:pStyle w:val="null3"/>
            </w:pPr>
            <w:r>
              <w:rPr>
                <w:rFonts w:ascii="仿宋_GB2312" w:hAnsi="仿宋_GB2312" w:cs="仿宋_GB2312" w:eastAsia="仿宋_GB2312"/>
              </w:rPr>
              <w:t>（</w:t>
            </w:r>
            <w:r>
              <w:rPr>
                <w:rFonts w:ascii="仿宋_GB2312" w:hAnsi="仿宋_GB2312" w:cs="仿宋_GB2312" w:eastAsia="仿宋_GB2312"/>
              </w:rPr>
              <w:t>1）陕西省普通高中学业水平合格性考试信息技术科目机考期间须指定专人到工作现场24小时值班，负责对考试软件在使用过程中出现的各种情况进行技术解答。</w:t>
            </w:r>
          </w:p>
          <w:p>
            <w:pPr>
              <w:pStyle w:val="null3"/>
            </w:pPr>
            <w:r>
              <w:rPr>
                <w:rFonts w:ascii="仿宋_GB2312" w:hAnsi="仿宋_GB2312" w:cs="仿宋_GB2312" w:eastAsia="仿宋_GB2312"/>
              </w:rPr>
              <w:t>（</w:t>
            </w:r>
            <w:r>
              <w:rPr>
                <w:rFonts w:ascii="仿宋_GB2312" w:hAnsi="仿宋_GB2312" w:cs="仿宋_GB2312" w:eastAsia="仿宋_GB2312"/>
              </w:rPr>
              <w:t>2）考试期间考试软件若出现问题，应立即给予解决，不得影响考试。</w:t>
            </w:r>
          </w:p>
          <w:p>
            <w:pPr>
              <w:pStyle w:val="null3"/>
            </w:pPr>
            <w:r>
              <w:rPr>
                <w:rFonts w:ascii="仿宋_GB2312" w:hAnsi="仿宋_GB2312" w:cs="仿宋_GB2312" w:eastAsia="仿宋_GB2312"/>
              </w:rPr>
              <w:t>（</w:t>
            </w:r>
            <w:r>
              <w:rPr>
                <w:rFonts w:ascii="仿宋_GB2312" w:hAnsi="仿宋_GB2312" w:cs="仿宋_GB2312" w:eastAsia="仿宋_GB2312"/>
              </w:rPr>
              <w:t>3）考试过程中，供应商本部应开通热线电话、微信、QQ等在线技术支持，从各个角度保证考试的顺利进行。</w:t>
            </w:r>
          </w:p>
          <w:p>
            <w:pPr>
              <w:pStyle w:val="null3"/>
            </w:pPr>
            <w:r>
              <w:rPr>
                <w:rFonts w:ascii="仿宋_GB2312" w:hAnsi="仿宋_GB2312" w:cs="仿宋_GB2312" w:eastAsia="仿宋_GB2312"/>
                <w:b/>
              </w:rPr>
              <w:t>5. 考后的总结、再培训</w:t>
            </w:r>
          </w:p>
          <w:p>
            <w:pPr>
              <w:pStyle w:val="null3"/>
            </w:pPr>
            <w:r>
              <w:rPr>
                <w:rFonts w:ascii="仿宋_GB2312" w:hAnsi="仿宋_GB2312" w:cs="仿宋_GB2312" w:eastAsia="仿宋_GB2312"/>
              </w:rPr>
              <w:t>（</w:t>
            </w:r>
            <w:r>
              <w:rPr>
                <w:rFonts w:ascii="仿宋_GB2312" w:hAnsi="仿宋_GB2312" w:cs="仿宋_GB2312" w:eastAsia="仿宋_GB2312"/>
              </w:rPr>
              <w:t>1）考试结束后，供应商协助考试院完成统计分析、成绩的发布等工作。</w:t>
            </w:r>
          </w:p>
          <w:p>
            <w:pPr>
              <w:pStyle w:val="null3"/>
            </w:pPr>
            <w:r>
              <w:rPr>
                <w:rFonts w:ascii="仿宋_GB2312" w:hAnsi="仿宋_GB2312" w:cs="仿宋_GB2312" w:eastAsia="仿宋_GB2312"/>
              </w:rPr>
              <w:t>（</w:t>
            </w:r>
            <w:r>
              <w:rPr>
                <w:rFonts w:ascii="仿宋_GB2312" w:hAnsi="仿宋_GB2312" w:cs="仿宋_GB2312" w:eastAsia="仿宋_GB2312"/>
              </w:rPr>
              <w:t>2）协助考试院为考生进行查分及分析服务。</w:t>
            </w:r>
          </w:p>
          <w:p>
            <w:pPr>
              <w:pStyle w:val="null3"/>
            </w:pPr>
            <w:r>
              <w:rPr>
                <w:rFonts w:ascii="仿宋_GB2312" w:hAnsi="仿宋_GB2312" w:cs="仿宋_GB2312" w:eastAsia="仿宋_GB2312"/>
                <w:b/>
              </w:rPr>
              <w:t>6. 使用的总结、修订和培训服务</w:t>
            </w:r>
          </w:p>
          <w:p>
            <w:pPr>
              <w:pStyle w:val="null3"/>
            </w:pPr>
            <w:r>
              <w:rPr>
                <w:rFonts w:ascii="仿宋_GB2312" w:hAnsi="仿宋_GB2312" w:cs="仿宋_GB2312" w:eastAsia="仿宋_GB2312"/>
                <w:sz w:val="21"/>
              </w:rPr>
              <w:t>在使用过程中，根据考试院反馈的意见，在现有功能模块及框架不变的前提下，不定期地对系统进行修订与优化调整，直到符合考试院的使用要求，修订完后要及时对相关人员进行使用培训。</w:t>
            </w:r>
          </w:p>
        </w:tc>
      </w:tr>
      <w:tr>
        <w:tc>
          <w:tcPr>
            <w:tcW w:type="dxa" w:w="2769"/>
          </w:tcPr>
          <w:p>
            <w:pPr>
              <w:pStyle w:val="null3"/>
            </w:pPr>
            <w:r>
              <w:rPr>
                <w:rFonts w:ascii="仿宋_GB2312" w:hAnsi="仿宋_GB2312" w:cs="仿宋_GB2312" w:eastAsia="仿宋_GB2312"/>
              </w:rPr>
              <w:t>5</w:t>
            </w:r>
          </w:p>
        </w:tc>
        <w:tc>
          <w:tcPr>
            <w:tcW w:type="dxa" w:w="2769"/>
          </w:tcPr>
          <w:p/>
        </w:tc>
        <w:tc>
          <w:tcPr>
            <w:tcW w:type="dxa" w:w="2769"/>
          </w:tcPr>
          <w:p>
            <w:pPr>
              <w:pStyle w:val="null3"/>
            </w:pPr>
            <w:r>
              <w:rPr>
                <w:rFonts w:ascii="仿宋_GB2312" w:hAnsi="仿宋_GB2312" w:cs="仿宋_GB2312" w:eastAsia="仿宋_GB2312"/>
                <w:b/>
              </w:rPr>
              <w:t>五、</w:t>
            </w:r>
            <w:r>
              <w:rPr>
                <w:rFonts w:ascii="仿宋_GB2312" w:hAnsi="仿宋_GB2312" w:cs="仿宋_GB2312" w:eastAsia="仿宋_GB2312"/>
                <w:b/>
              </w:rPr>
              <w:t>人员配置要求</w:t>
            </w:r>
          </w:p>
          <w:p>
            <w:pPr>
              <w:pStyle w:val="null3"/>
            </w:pPr>
            <w:r>
              <w:rPr>
                <w:rFonts w:ascii="仿宋_GB2312" w:hAnsi="仿宋_GB2312" w:cs="仿宋_GB2312" w:eastAsia="仿宋_GB2312"/>
              </w:rPr>
              <w:t>1. 实施项目经理负责制，对项目实施整体质量、进度负责。</w:t>
            </w:r>
          </w:p>
          <w:p>
            <w:pPr>
              <w:pStyle w:val="null3"/>
            </w:pPr>
            <w:r>
              <w:rPr>
                <w:rFonts w:ascii="仿宋_GB2312" w:hAnsi="仿宋_GB2312" w:cs="仿宋_GB2312" w:eastAsia="仿宋_GB2312"/>
              </w:rPr>
              <w:t>2. 考虑到部分已使用国产化产品的机房的机考需求，以及国产化机房建设的趋势，供应商的机考系统运维团队必须具有信创服务能力，具有信创信息系统运维、信创信息安全和信创数据库资质。</w:t>
            </w:r>
          </w:p>
          <w:p>
            <w:pPr>
              <w:pStyle w:val="null3"/>
            </w:pPr>
            <w:r>
              <w:rPr>
                <w:rFonts w:ascii="仿宋_GB2312" w:hAnsi="仿宋_GB2312" w:cs="仿宋_GB2312" w:eastAsia="仿宋_GB2312"/>
              </w:rPr>
              <w:t>3. 在考前需要安排培训师给各级考务人员、考点系统管理员提供现场或远程技术培训。</w:t>
            </w:r>
          </w:p>
          <w:p>
            <w:pPr>
              <w:pStyle w:val="null3"/>
            </w:pPr>
            <w:r>
              <w:rPr>
                <w:rFonts w:ascii="仿宋_GB2312" w:hAnsi="仿宋_GB2312" w:cs="仿宋_GB2312" w:eastAsia="仿宋_GB2312"/>
              </w:rPr>
              <w:t>4. 安排至少2名专职技术服务人员在采购人指定的场所完成试题录入、测试，按照要求发布加密的试卷包。</w:t>
            </w:r>
          </w:p>
          <w:p>
            <w:pPr>
              <w:pStyle w:val="null3"/>
            </w:pPr>
            <w:r>
              <w:rPr>
                <w:rFonts w:ascii="仿宋_GB2312" w:hAnsi="仿宋_GB2312" w:cs="仿宋_GB2312" w:eastAsia="仿宋_GB2312"/>
              </w:rPr>
              <w:t>5. 在报名编排环节，安排多名专职技术服务人员提供在线技术服务。</w:t>
            </w:r>
          </w:p>
          <w:p>
            <w:pPr>
              <w:pStyle w:val="null3"/>
            </w:pPr>
            <w:r>
              <w:rPr>
                <w:rFonts w:ascii="仿宋_GB2312" w:hAnsi="仿宋_GB2312" w:cs="仿宋_GB2312" w:eastAsia="仿宋_GB2312"/>
              </w:rPr>
              <w:t>6. 在模拟考试环节，至少安排1名专职技术服务人员在采购人指定的地点提供现场技术服务，安排多名专职技术服务人员提供在线技术服务。</w:t>
            </w:r>
          </w:p>
          <w:p>
            <w:pPr>
              <w:pStyle w:val="null3"/>
            </w:pPr>
            <w:r>
              <w:rPr>
                <w:rFonts w:ascii="仿宋_GB2312" w:hAnsi="仿宋_GB2312" w:cs="仿宋_GB2312" w:eastAsia="仿宋_GB2312"/>
              </w:rPr>
              <w:t>7. 在正式考试环节，至少安排1名专职技术服务人员在采购人指定的地点提供现场技术服务，安排多名专职技术服务人员提供在线技术服务，如果考中遇到机考系统故障，须立即解决，保证考试顺利进行。</w:t>
            </w:r>
          </w:p>
          <w:p>
            <w:pPr>
              <w:pStyle w:val="null3"/>
            </w:pPr>
            <w:r>
              <w:rPr>
                <w:rFonts w:ascii="仿宋_GB2312" w:hAnsi="仿宋_GB2312" w:cs="仿宋_GB2312" w:eastAsia="仿宋_GB2312"/>
                <w:sz w:val="21"/>
              </w:rPr>
              <w:t>8. 在考后数据核查环节，至少安排1名专职技术服务人员在采购人指定的地点提供技术服务，按采购人要求进行全面、细致的完成考生成绩数据核查。</w:t>
            </w:r>
          </w:p>
        </w:tc>
      </w:tr>
      <w:tr>
        <w:tc>
          <w:tcPr>
            <w:tcW w:type="dxa" w:w="2769"/>
          </w:tcPr>
          <w:p>
            <w:pPr>
              <w:pStyle w:val="null3"/>
            </w:pPr>
            <w:r>
              <w:rPr>
                <w:rFonts w:ascii="仿宋_GB2312" w:hAnsi="仿宋_GB2312" w:cs="仿宋_GB2312" w:eastAsia="仿宋_GB2312"/>
              </w:rPr>
              <w:t>6</w:t>
            </w:r>
          </w:p>
        </w:tc>
        <w:tc>
          <w:tcPr>
            <w:tcW w:type="dxa" w:w="2769"/>
          </w:tcPr>
          <w:p/>
        </w:tc>
        <w:tc>
          <w:tcPr>
            <w:tcW w:type="dxa" w:w="2769"/>
          </w:tcPr>
          <w:p>
            <w:pPr>
              <w:pStyle w:val="null3"/>
            </w:pPr>
            <w:r>
              <w:rPr>
                <w:rFonts w:ascii="仿宋_GB2312" w:hAnsi="仿宋_GB2312" w:cs="仿宋_GB2312" w:eastAsia="仿宋_GB2312"/>
                <w:b/>
              </w:rPr>
              <w:t>六、</w:t>
            </w:r>
            <w:r>
              <w:rPr>
                <w:rFonts w:ascii="仿宋_GB2312" w:hAnsi="仿宋_GB2312" w:cs="仿宋_GB2312" w:eastAsia="仿宋_GB2312"/>
                <w:b/>
              </w:rPr>
              <w:t>保密要求</w:t>
            </w:r>
          </w:p>
          <w:p>
            <w:pPr>
              <w:pStyle w:val="null3"/>
            </w:pPr>
            <w:r>
              <w:rPr>
                <w:rFonts w:ascii="仿宋_GB2312" w:hAnsi="仿宋_GB2312" w:cs="仿宋_GB2312" w:eastAsia="仿宋_GB2312"/>
                <w:sz w:val="21"/>
              </w:rPr>
              <w:t>参与信息技术机考工作的相关人员，按照《中华人民共和国保守国家秘密法》、《中华人民共和国保守国家秘密法实施办法》、《国家教育考试考务安全保密工作规定》及《中华人民共和国个人信息保护法》进行管理。</w:t>
            </w:r>
          </w:p>
        </w:tc>
      </w:tr>
    </w:tbl>
    <w:p>
      <w:pPr>
        <w:pStyle w:val="null3"/>
        <w:outlineLvl w:val="3"/>
      </w:pPr>
      <w:r>
        <w:rPr>
          <w:rFonts w:ascii="仿宋_GB2312" w:hAnsi="仿宋_GB2312" w:cs="仿宋_GB2312" w:eastAsia="仿宋_GB2312"/>
          <w:sz w:val="24"/>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3"/>
      </w:pPr>
      <w:r>
        <w:rPr>
          <w:rFonts w:ascii="仿宋_GB2312" w:hAnsi="仿宋_GB2312" w:cs="仿宋_GB2312" w:eastAsia="仿宋_GB2312"/>
          <w:sz w:val="24"/>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满足项目实施需求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服务期限：自签订合同之日起至2026年12月31日。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陕西省教育考试院指定地点</w:t>
      </w:r>
    </w:p>
    <w:p>
      <w:pPr>
        <w:pStyle w:val="null3"/>
        <w:outlineLvl w:val="3"/>
      </w:pPr>
      <w:r>
        <w:rPr>
          <w:rFonts w:ascii="仿宋_GB2312" w:hAnsi="仿宋_GB2312" w:cs="仿宋_GB2312" w:eastAsia="仿宋_GB2312"/>
          <w:sz w:val="24"/>
          <w:b/>
        </w:rPr>
        <w:t>3.3.3支付方式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当年次机考服务项目验收结束后（成绩公布后）3个月内，乙方开具服务发票</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根据采购文件要求及合同约定执行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1、本项目落实的政府采购政策： ①《政府采购促进中小企业发展管理办法》的通知--财库〔2020〕46号； ②《财政部 司法部关于政府采购支持监狱企业发展有关问题的通知》（财库〔2014〕68号）； ③《三部门联合发布关于促进残疾人就业政府采购政策的通知》（财库〔2017〕141号）； ④《财政部 发展改革委 生态环境部 市场监管总局关于调整优化节能产品、环境标志产品政府采购执行机制的通知》（财库〔2019〕9号）； ⑤《关于运用政府采购政策支持乡村产业振兴的通知》（财库〔2021〕19号）； ⑥《政府采购促进中小企业发展管理办法》（财库〔2020〕46号）； ⑦陕西省财政厅关于印发《陕西省中小企业政府采购信用融资办法》（陕财办采〔2018〕23号）； ⑧《关于进一步加大政府采购支持中小企业力度的通知》（财库〔2022〕19号）； ⑨《关于扩大政府采购支持绿色建材促进建筑品质提升政策实施范围的通知》（财库〔2022〕35号）； ⑩《关于推动解决政府采购异常低价问题的通知》财库〔2026〕2号； ⑪《国务院办公厅关于在政府采购中实施本国产品标准及相关政策的通知》国办发〔2025〕34号； ⑫若享受以上政策优惠的企业，提供相应声明函或品目范围内产品有效认证证书。如有最新颁布的政府采购政策，按最新的文件执行。 2、保证金的退还：自采购合同签订之日起5个工作日内退还成交供应商的协商保证金。合同签订后，成交供应商需将合同扫描件发送至指定联系人邮箱，邮箱地址为499094051@qq.com，并以邮件接收时间为退付的基准时间。 3、单一来源采购文件中所有的商务要求均为实质性要求，供应商必须响应并满足。</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4.2特殊资格审查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具有独立承担民事责任能力的法人、其他组织或自然人，并出具合法有效的营业执照或事业单位法人证书等国家规定的相关证明，自然人参与的提供其身份证明。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2024或2025年度经审计的财务会计报告（包括审计报告、资产负债表、利润表、现金流量表、所有者权益变动表及其附注，成立时间至提交响应文件截止时间不足一年的可提供成立后任意时段的资产负债表），或其开标前六个月内银行出具的资信证明，或信用担保机构出具的投标担保函。（以上三种形式的资料提供任何一种即可）</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提供2025年1月至今任意一个月的依法缴纳税收的相关凭据（时间以税款所属日期为准），凭据应有税务机关或代收机关的公章或业务专用章。依法免税或无须缴纳税收的供应商，应提供相应证明文件。</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提供2025年1月至今已缴存的至少一个月的社会保障资金缴存单据或社保机构开具的社会保险参保缴费情况证明，依法不需要缴纳社会保障资金的单位应提供相关证明材料。</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书面声明</w:t>
            </w:r>
          </w:p>
        </w:tc>
        <w:tc>
          <w:tcPr>
            <w:tcW w:type="dxa" w:w="3322"/>
          </w:tcPr>
          <w:p>
            <w:pPr>
              <w:pStyle w:val="null3"/>
            </w:pPr>
            <w:r>
              <w:rPr>
                <w:rFonts w:ascii="仿宋_GB2312" w:hAnsi="仿宋_GB2312" w:cs="仿宋_GB2312" w:eastAsia="仿宋_GB2312"/>
              </w:rPr>
              <w:t>参加本次采购活动前三年内在经营活动中没有重大违法记录，以及未被列入失信被执行人、重大税收违法失信主体、政府采购严重违法失信行为记录名单的书面声明。本项目拒绝被列入失信被执行人、重大税收违法失信主体、政府采购严重违法失信行为的供应商参与。</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承诺函</w:t>
            </w:r>
          </w:p>
        </w:tc>
        <w:tc>
          <w:tcPr>
            <w:tcW w:type="dxa" w:w="3322"/>
          </w:tcPr>
          <w:p>
            <w:pPr>
              <w:pStyle w:val="null3"/>
            </w:pPr>
            <w:r>
              <w:rPr>
                <w:rFonts w:ascii="仿宋_GB2312" w:hAnsi="仿宋_GB2312" w:cs="仿宋_GB2312" w:eastAsia="仿宋_GB2312"/>
              </w:rPr>
              <w:t>提供具有履行合同所必需的设备和专业技术能力的承诺函。</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法定代表人授权书及被授权人身份证</w:t>
            </w:r>
          </w:p>
        </w:tc>
        <w:tc>
          <w:tcPr>
            <w:tcW w:type="dxa" w:w="3322"/>
          </w:tcPr>
          <w:p>
            <w:pPr>
              <w:pStyle w:val="null3"/>
            </w:pPr>
            <w:r>
              <w:rPr>
                <w:rFonts w:ascii="仿宋_GB2312" w:hAnsi="仿宋_GB2312" w:cs="仿宋_GB2312" w:eastAsia="仿宋_GB2312"/>
              </w:rPr>
              <w:t>法定代表人授权书及被授权人身份证复印件。（法定代表人直接参与谈判只须提交其身份证明书）</w:t>
            </w:r>
          </w:p>
        </w:tc>
        <w:tc>
          <w:tcPr>
            <w:tcW w:type="dxa" w:w="1661"/>
          </w:tcPr>
          <w:p>
            <w:pPr>
              <w:pStyle w:val="null3"/>
            </w:pPr>
            <w:r>
              <w:rPr>
                <w:rFonts w:ascii="仿宋_GB2312" w:hAnsi="仿宋_GB2312" w:cs="仿宋_GB2312" w:eastAsia="仿宋_GB2312"/>
              </w:rPr>
              <w:t>供应商资格条件证明文件.docx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中小企业声明函</w:t>
            </w:r>
          </w:p>
        </w:tc>
        <w:tc>
          <w:tcPr>
            <w:tcW w:type="dxa" w:w="3322"/>
          </w:tcPr>
          <w:p>
            <w:pPr>
              <w:pStyle w:val="null3"/>
            </w:pPr>
            <w:r>
              <w:rPr>
                <w:rFonts w:ascii="仿宋_GB2312" w:hAnsi="仿宋_GB2312" w:cs="仿宋_GB2312" w:eastAsia="仿宋_GB2312"/>
              </w:rPr>
              <w:t>提供中小企业声明函。（本项目为专门面向中、小、微型企业采购项目）</w:t>
            </w:r>
          </w:p>
        </w:tc>
        <w:tc>
          <w:tcPr>
            <w:tcW w:type="dxa" w:w="1661"/>
          </w:tcPr>
          <w:p>
            <w:pPr>
              <w:pStyle w:val="null3"/>
            </w:pPr>
            <w:r>
              <w:rPr>
                <w:rFonts w:ascii="仿宋_GB2312" w:hAnsi="仿宋_GB2312" w:cs="仿宋_GB2312" w:eastAsia="仿宋_GB2312"/>
              </w:rPr>
              <w:t>供应商资格条件证明文件.docx</w:t>
            </w:r>
          </w:p>
        </w:tc>
      </w:tr>
    </w:tbl>
    <w:p>
      <w:pPr>
        <w:pStyle w:val="null3"/>
        <w:outlineLvl w:val="3"/>
      </w:pPr>
      <w:r>
        <w:rPr>
          <w:rFonts w:ascii="仿宋_GB2312" w:hAnsi="仿宋_GB2312" w:cs="仿宋_GB2312" w:eastAsia="仿宋_GB2312"/>
          <w:sz w:val="24"/>
          <w:b/>
        </w:rPr>
        <w:t>4.3落实政府采购政策资格审查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协商办法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一、根据《中华人民共和国政府采购法》《中华人民共和国政府采购法实施条例》《政府采购非招标采购方式管理办法》《陕西省政府采购评审专家管理实施办法》等法律规章，结合采购项目特点制定本办法。</w:t>
      </w:r>
    </w:p>
    <w:p>
      <w:pPr>
        <w:pStyle w:val="null3"/>
        <w:ind w:firstLine="480"/>
      </w:pPr>
      <w:r>
        <w:rPr>
          <w:rFonts w:ascii="仿宋_GB2312" w:hAnsi="仿宋_GB2312" w:cs="仿宋_GB2312" w:eastAsia="仿宋_GB2312"/>
        </w:rPr>
        <w:t xml:space="preserve"> 二、协商工作由代理机构负责组织，具体协商事务由采购人和代理机构依法组建的协商小组负责。</w:t>
      </w:r>
    </w:p>
    <w:p>
      <w:pPr>
        <w:pStyle w:val="null3"/>
        <w:ind w:firstLine="480"/>
      </w:pPr>
      <w:r>
        <w:rPr>
          <w:rFonts w:ascii="仿宋_GB2312" w:hAnsi="仿宋_GB2312" w:cs="仿宋_GB2312" w:eastAsia="仿宋_GB2312"/>
        </w:rPr>
        <w:t xml:space="preserve"> 三、本项目采取电子评审，通过项目电子化交易系统完成评审工作。协商小组成员和供应商应当按照本采购文件规定和项目电子化交易系统操作要求开展或者参加评审活动。</w:t>
      </w:r>
    </w:p>
    <w:p>
      <w:pPr>
        <w:pStyle w:val="null3"/>
        <w:ind w:firstLine="480"/>
      </w:pPr>
      <w:r>
        <w:rPr>
          <w:rFonts w:ascii="仿宋_GB2312" w:hAnsi="仿宋_GB2312" w:cs="仿宋_GB2312" w:eastAsia="仿宋_GB2312"/>
        </w:rPr>
        <w:t xml:space="preserve"> 四、评审过程中的书面材料往来均通过项目电子化交易系统传递，供应商通过互认的证书及签章加盖其电子印章后生效。出现无法在线签章的特殊情况，评审委员会成员可以线下签署评标报告，由代理机构对原件扫描后以附件形式上传。</w:t>
      </w:r>
    </w:p>
    <w:p>
      <w:pPr>
        <w:pStyle w:val="null3"/>
        <w:outlineLvl w:val="2"/>
      </w:pPr>
      <w:r>
        <w:rPr>
          <w:rFonts w:ascii="仿宋_GB2312" w:hAnsi="仿宋_GB2312" w:cs="仿宋_GB2312" w:eastAsia="仿宋_GB2312"/>
          <w:sz w:val="28"/>
          <w:b/>
        </w:rPr>
        <w:t>5.2协商程序</w:t>
      </w:r>
    </w:p>
    <w:p>
      <w:pPr>
        <w:pStyle w:val="null3"/>
        <w:outlineLvl w:val="3"/>
      </w:pPr>
      <w:r>
        <w:rPr>
          <w:rFonts w:ascii="仿宋_GB2312" w:hAnsi="仿宋_GB2312" w:cs="仿宋_GB2312" w:eastAsia="仿宋_GB2312"/>
          <w:sz w:val="24"/>
          <w:b/>
        </w:rPr>
        <w:t>5.2.1协商小组</w:t>
      </w:r>
    </w:p>
    <w:p>
      <w:pPr>
        <w:pStyle w:val="null3"/>
        <w:ind w:firstLine="480"/>
      </w:pPr>
      <w:r>
        <w:rPr>
          <w:rFonts w:ascii="仿宋_GB2312" w:hAnsi="仿宋_GB2312" w:cs="仿宋_GB2312" w:eastAsia="仿宋_GB2312"/>
        </w:rPr>
        <w:t xml:space="preserve"> 按《中华人民共和国政府采购法》的规定组建协商小组，协商小组由采购人的代表和具有相关经验的专业人员组成。本项目协商小组成员人数由采购人或采购代理机构自行确定，其中评审专家不得少于成员总数的三分之二。</w:t>
      </w:r>
    </w:p>
    <w:p>
      <w:pPr>
        <w:pStyle w:val="null3"/>
        <w:ind w:firstLine="480"/>
        <w:jc w:val="left"/>
      </w:pPr>
      <w:r>
        <w:rPr>
          <w:rFonts w:ascii="仿宋_GB2312" w:hAnsi="仿宋_GB2312" w:cs="仿宋_GB2312" w:eastAsia="仿宋_GB2312"/>
        </w:rPr>
        <w:t xml:space="preserve"> 协商小组按照单一来源采购文件规定的协商程序、评审方法和标准进行评审，并独立履行下列职责：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 xml:space="preserve"> （二）审查供应商响应文件等是否满足单一来源采购文件要求，并作出评价；</w:t>
      </w:r>
    </w:p>
    <w:p>
      <w:pPr>
        <w:pStyle w:val="null3"/>
        <w:ind w:firstLine="480"/>
      </w:pPr>
      <w:r>
        <w:rPr>
          <w:rFonts w:ascii="仿宋_GB2312" w:hAnsi="仿宋_GB2312" w:cs="仿宋_GB2312" w:eastAsia="仿宋_GB2312"/>
        </w:rPr>
        <w:t xml:space="preserve"> （三）根据需要要求采购组织单位对单一来源采购文件作出解释；根据需要要求供应商对响应文件有关事项作出澄清、说明或者更正；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 xml:space="preserve"> （四）推荐成交候选供应商，或者受采购人委托确定成交供应商；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3"/>
      </w:pPr>
      <w:r>
        <w:rPr>
          <w:rFonts w:ascii="仿宋_GB2312" w:hAnsi="仿宋_GB2312" w:cs="仿宋_GB2312" w:eastAsia="仿宋_GB2312"/>
          <w:sz w:val="24"/>
          <w:b/>
        </w:rPr>
        <w:t xml:space="preserve"> 5.2.2熟悉和理解采购文件和停止评审</w:t>
      </w:r>
    </w:p>
    <w:p>
      <w:pPr>
        <w:pStyle w:val="null3"/>
        <w:ind w:firstLine="480"/>
      </w:pPr>
      <w:r>
        <w:rPr>
          <w:rFonts w:ascii="仿宋_GB2312" w:hAnsi="仿宋_GB2312" w:cs="仿宋_GB2312" w:eastAsia="仿宋_GB2312"/>
        </w:rPr>
        <w:t xml:space="preserve"> 一、协商小组正式评审前，应当对采购文件进行熟悉和理解，内容主要包括采购文件中供应商资格条件要求、采购项目技术、服务和商务要求、评审办法和标准、政府采购政策要求以及政府采购合同主要条款等。</w:t>
      </w:r>
    </w:p>
    <w:p>
      <w:pPr>
        <w:pStyle w:val="null3"/>
        <w:ind w:firstLine="480"/>
      </w:pPr>
      <w:r>
        <w:rPr>
          <w:rFonts w:ascii="仿宋_GB2312" w:hAnsi="仿宋_GB2312" w:cs="仿宋_GB2312" w:eastAsia="仿宋_GB2312"/>
        </w:rPr>
        <w:t>二、本采购文件有下列情形之一的，协商小组应当停止评审：</w:t>
      </w:r>
    </w:p>
    <w:p>
      <w:pPr>
        <w:pStyle w:val="null3"/>
        <w:ind w:firstLine="480"/>
      </w:pPr>
      <w:r>
        <w:rPr>
          <w:rFonts w:ascii="仿宋_GB2312" w:hAnsi="仿宋_GB2312" w:cs="仿宋_GB2312" w:eastAsia="仿宋_GB2312"/>
        </w:rPr>
        <w:t>（一）采购文件的规定存在歧义、重大缺陷的；</w:t>
      </w:r>
    </w:p>
    <w:p>
      <w:pPr>
        <w:pStyle w:val="null3"/>
        <w:ind w:firstLine="480"/>
      </w:pPr>
      <w:r>
        <w:rPr>
          <w:rFonts w:ascii="仿宋_GB2312" w:hAnsi="仿宋_GB2312" w:cs="仿宋_GB2312" w:eastAsia="仿宋_GB2312"/>
        </w:rPr>
        <w:t xml:space="preserve"> （二）采购文件明显以不合理条件对供应商实行差别待遇或者歧视待遇的；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（五）采购文件将供应商的资格条件列为评分因素的；</w:t>
      </w:r>
    </w:p>
    <w:p>
      <w:pPr>
        <w:pStyle w:val="null3"/>
        <w:ind w:firstLine="480"/>
      </w:pPr>
      <w:r>
        <w:rPr>
          <w:rFonts w:ascii="仿宋_GB2312" w:hAnsi="仿宋_GB2312" w:cs="仿宋_GB2312" w:eastAsia="仿宋_GB2312"/>
        </w:rPr>
        <w:t>（六）采购文件载明的成交原则不合法的；</w:t>
      </w:r>
    </w:p>
    <w:p>
      <w:pPr>
        <w:pStyle w:val="null3"/>
        <w:ind w:firstLine="480"/>
      </w:pPr>
      <w:r>
        <w:rPr>
          <w:rFonts w:ascii="仿宋_GB2312" w:hAnsi="仿宋_GB2312" w:cs="仿宋_GB2312" w:eastAsia="仿宋_GB2312"/>
        </w:rPr>
        <w:t>（七）采购文件有违反国家其他有关强制性规定的情形。</w:t>
      </w:r>
    </w:p>
    <w:p>
      <w:pPr>
        <w:pStyle w:val="null3"/>
        <w:ind w:firstLine="480"/>
      </w:pPr>
      <w:r>
        <w:rPr>
          <w:rFonts w:ascii="仿宋_GB2312" w:hAnsi="仿宋_GB2312" w:cs="仿宋_GB2312" w:eastAsia="仿宋_GB2312"/>
        </w:rPr>
        <w:t xml:space="preserve"> 出现上述应当停止评审情形的，协商小组应当通过项目电子化交易系统向采购组织单位提交相关说明材料，说明停止评审的情形和具体理由。除上述情形外，协商小组不得以任何方式和理由停止评审。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5.2.3符合性审查</w:t>
      </w:r>
    </w:p>
    <w:p>
      <w:pPr>
        <w:pStyle w:val="null3"/>
        <w:ind w:firstLine="480"/>
      </w:pPr>
      <w:r>
        <w:rPr>
          <w:rFonts w:ascii="仿宋_GB2312" w:hAnsi="仿宋_GB2312" w:cs="仿宋_GB2312" w:eastAsia="仿宋_GB2312"/>
        </w:rPr>
        <w:t xml:space="preserve"> 协商小组依据采购文件的实质性要求，对符合资格的响应文件进行审查，以确定其是否满足本采购文件的实质性要求。本项目符合性审查事项，必须以本采购文件的明确规定的实质性要求作为依据。在符合性审查过程中，如果出现协商小组成员意见不一致的情况，按照少数服从多数的原则确定，但不得违背政府采购基本原则和采购文件规定。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符合招标文件的实质性要求</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响应文件封面 服务内容及服务邀请应答表 商务应答表 服务方案 响应函 其他说明.docx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在评标过程中，谈判小组认为供应商响应报价明显低于其他通过符合性审查供应商的响应报价，有可能影响项目质量或者不能诚信履约的，谈判小组应当要求其在合理的时间内在项目电子化交易系统中上传说明材料，必要时提交相关证明材料。供应商提交的相关证明材料，应当加盖供应商（法定名称）电子印章，在谈判小组要求的时间内通过项目电子化交易系统进行提交，否则提交的相关证明材料无效。供应商不能证明其报价合理性的，谈判小组应当将其响应文件作为无效处理。</w:t>
            </w:r>
          </w:p>
        </w:tc>
        <w:tc>
          <w:tcPr>
            <w:tcW w:type="dxa" w:w="1661"/>
          </w:tcPr>
          <w:p>
            <w:pPr>
              <w:pStyle w:val="null3"/>
            </w:pPr>
            <w:r>
              <w:rPr>
                <w:rFonts w:ascii="仿宋_GB2312" w:hAnsi="仿宋_GB2312" w:cs="仿宋_GB2312" w:eastAsia="仿宋_GB2312"/>
              </w:rPr>
              <w:t>分项报价表.docx 标的清单 报价表</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不属于招标文件规定的无效情形</w:t>
            </w:r>
          </w:p>
        </w:tc>
        <w:tc>
          <w:tcPr>
            <w:tcW w:type="dxa" w:w="3322"/>
          </w:tcPr>
          <w:p>
            <w:pPr>
              <w:pStyle w:val="null3"/>
            </w:pPr>
            <w:r>
              <w:rPr>
                <w:rFonts w:ascii="仿宋_GB2312" w:hAnsi="仿宋_GB2312" w:cs="仿宋_GB2312" w:eastAsia="仿宋_GB2312"/>
              </w:rPr>
              <w:t>供应商按照采购文件要求上传响应文件</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供应商名称与营业执照一致</w:t>
            </w:r>
          </w:p>
        </w:tc>
        <w:tc>
          <w:tcPr>
            <w:tcW w:type="dxa" w:w="3322"/>
          </w:tcPr>
          <w:p>
            <w:pPr>
              <w:pStyle w:val="null3"/>
            </w:pPr>
            <w:r>
              <w:rPr>
                <w:rFonts w:ascii="仿宋_GB2312" w:hAnsi="仿宋_GB2312" w:cs="仿宋_GB2312" w:eastAsia="仿宋_GB2312"/>
              </w:rPr>
              <w:t>供应商名称与营业执照一致</w:t>
            </w:r>
          </w:p>
        </w:tc>
        <w:tc>
          <w:tcPr>
            <w:tcW w:type="dxa" w:w="1661"/>
          </w:tcPr>
          <w:p>
            <w:pPr>
              <w:pStyle w:val="null3"/>
            </w:pPr>
            <w:r>
              <w:rPr>
                <w:rFonts w:ascii="仿宋_GB2312" w:hAnsi="仿宋_GB2312" w:cs="仿宋_GB2312" w:eastAsia="仿宋_GB2312"/>
              </w:rPr>
              <w:t>响应文件封面 响应函 供应商资格条件证明文件.docx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响应文件的签署、盖章</w:t>
            </w:r>
          </w:p>
        </w:tc>
        <w:tc>
          <w:tcPr>
            <w:tcW w:type="dxa" w:w="3322"/>
          </w:tcPr>
          <w:p>
            <w:pPr>
              <w:pStyle w:val="null3"/>
            </w:pPr>
            <w:r>
              <w:rPr>
                <w:rFonts w:ascii="仿宋_GB2312" w:hAnsi="仿宋_GB2312" w:cs="仿宋_GB2312" w:eastAsia="仿宋_GB2312"/>
              </w:rPr>
              <w:t>响应文件按采购文件要求签字盖章</w:t>
            </w:r>
          </w:p>
        </w:tc>
        <w:tc>
          <w:tcPr>
            <w:tcW w:type="dxa" w:w="1661"/>
          </w:tcPr>
          <w:p>
            <w:pPr>
              <w:pStyle w:val="null3"/>
            </w:pPr>
            <w:r>
              <w:rPr>
                <w:rFonts w:ascii="仿宋_GB2312" w:hAnsi="仿宋_GB2312" w:cs="仿宋_GB2312" w:eastAsia="仿宋_GB2312"/>
              </w:rPr>
              <w:t>响应文件封面 分项报价表.docx 服务内容及服务邀请应答表 商务应答表 服务方案 标的清单 报价表 响应函 供应商资格条件证明文件.docx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有效期达到采购文件要求</w:t>
            </w:r>
          </w:p>
        </w:tc>
        <w:tc>
          <w:tcPr>
            <w:tcW w:type="dxa" w:w="1661"/>
          </w:tcPr>
          <w:p>
            <w:pPr>
              <w:pStyle w:val="null3"/>
            </w:pPr>
            <w:r>
              <w:rPr>
                <w:rFonts w:ascii="仿宋_GB2312" w:hAnsi="仿宋_GB2312" w:cs="仿宋_GB2312" w:eastAsia="仿宋_GB2312"/>
              </w:rPr>
              <w:t>响应函 供应商资格条件证明文件.docx</w:t>
            </w:r>
          </w:p>
        </w:tc>
      </w:tr>
    </w:tbl>
    <w:p>
      <w:pPr>
        <w:pStyle w:val="null3"/>
        <w:outlineLvl w:val="3"/>
      </w:pPr>
      <w:r>
        <w:rPr>
          <w:rFonts w:ascii="仿宋_GB2312" w:hAnsi="仿宋_GB2312" w:cs="仿宋_GB2312" w:eastAsia="仿宋_GB2312"/>
          <w:sz w:val="24"/>
          <w:b/>
        </w:rPr>
        <w:t>5.2.4协商</w:t>
      </w:r>
    </w:p>
    <w:p>
      <w:pPr>
        <w:pStyle w:val="null3"/>
        <w:ind w:firstLine="480"/>
      </w:pPr>
      <w:r>
        <w:rPr>
          <w:rFonts w:ascii="仿宋_GB2312" w:hAnsi="仿宋_GB2312" w:cs="仿宋_GB2312" w:eastAsia="仿宋_GB2312"/>
        </w:rPr>
        <w:t xml:space="preserve"> 一、协商会议在项目电子化交易系统进行。协商会议由代理机构在线主持，供应商代表在线参加。</w:t>
      </w:r>
    </w:p>
    <w:p>
      <w:pPr>
        <w:pStyle w:val="null3"/>
        <w:ind w:firstLine="480"/>
      </w:pPr>
      <w:r>
        <w:rPr>
          <w:rFonts w:ascii="仿宋_GB2312" w:hAnsi="仿宋_GB2312" w:cs="仿宋_GB2312" w:eastAsia="仿宋_GB2312"/>
        </w:rPr>
        <w:t xml:space="preserve"> 二、协商小组按照采购文件的规定与邀请参加协商的供应商进行协商，供应商应随时关注项目电子化交易系统信息，及时参与在线协商。供应商登录项目电子化交易系统进入等候大厅（找到对应项目），与协商小组进行在线协商、提交协商承诺函，承诺函应加盖供应商（法定名称）电子印章。协商结束前，供应商应随时关注系统提示，及时通过项目电子化交易系统在线响应协商小组发出的协商邀请，签章并确认提交成功。未在规定时间内回复将不能提交，视为供应商自行放弃该轮协商，其损失由供应商承担。</w:t>
      </w:r>
    </w:p>
    <w:p>
      <w:pPr>
        <w:pStyle w:val="null3"/>
        <w:ind w:firstLine="480"/>
      </w:pPr>
      <w:r>
        <w:rPr>
          <w:rFonts w:ascii="仿宋_GB2312" w:hAnsi="仿宋_GB2312" w:cs="仿宋_GB2312" w:eastAsia="仿宋_GB2312"/>
        </w:rPr>
        <w:t xml:space="preserve"> 三、协商小组负责与供应商（邀请参加单一来源采购的供应商为资格条件符合采购人要求的合格供应商）就第三章“采购项目技术、服务、商务及其他要求”、第七章“拟签订的合同文本”等方面进行协商确定成交价格。</w:t>
      </w:r>
    </w:p>
    <w:p>
      <w:pPr>
        <w:pStyle w:val="null3"/>
        <w:ind w:firstLine="480"/>
      </w:pPr>
      <w:r>
        <w:rPr>
          <w:rFonts w:ascii="仿宋_GB2312" w:hAnsi="仿宋_GB2312" w:cs="仿宋_GB2312" w:eastAsia="仿宋_GB2312"/>
        </w:rPr>
        <w:t xml:space="preserve"> 四、协商过程中，供应商可以根据协商情况变更其响应文件，并将变更内容以澄清函形式在线提交协商小组。澄清函作为响应文件的一部分，应加盖供应商（法定名称）电子印章，否则无效。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 xml:space="preserve"> 五、提交协商承诺函、评审过程中的书面材料往来均通过项目电子化交易系统传递，协商小组成员使用证书进行签名后生效，供应商通过证书加盖其电子印章后生效。出现无法在线签章的特殊情况，协商小组成员可以线下签署报告，由代理机构对原件扫描后以附件形式上传。</w:t>
      </w:r>
    </w:p>
    <w:p>
      <w:pPr>
        <w:pStyle w:val="null3"/>
        <w:outlineLvl w:val="3"/>
      </w:pPr>
      <w:r>
        <w:rPr>
          <w:rFonts w:ascii="仿宋_GB2312" w:hAnsi="仿宋_GB2312" w:cs="仿宋_GB2312" w:eastAsia="仿宋_GB2312"/>
          <w:sz w:val="24"/>
          <w:b/>
        </w:rPr>
        <w:t>5.2.5最后报价</w:t>
      </w:r>
    </w:p>
    <w:p>
      <w:pPr>
        <w:pStyle w:val="null3"/>
        <w:ind w:firstLine="480"/>
      </w:pPr>
      <w:r>
        <w:rPr>
          <w:rFonts w:ascii="仿宋_GB2312" w:hAnsi="仿宋_GB2312" w:cs="仿宋_GB2312" w:eastAsia="仿宋_GB2312"/>
        </w:rPr>
        <w:t xml:space="preserve"> 一、协商结束后，协商小组可以根据协商情况要求供应商在规定时间内进行最后报价。协商小组开启报价后，供应商应随时关注项目电子化交易系统信息，登录项目电子化交易系统，通过“等候大厅”进行报价并签章后提交。</w:t>
      </w:r>
    </w:p>
    <w:p>
      <w:pPr>
        <w:pStyle w:val="null3"/>
        <w:ind w:firstLine="480"/>
      </w:pPr>
      <w:r>
        <w:rPr>
          <w:rFonts w:ascii="仿宋_GB2312" w:hAnsi="仿宋_GB2312" w:cs="仿宋_GB2312" w:eastAsia="仿宋_GB2312"/>
        </w:rPr>
        <w:t xml:space="preserve"> 二、供应商未在响应文件提交截止时间内提交报价或未按要求进行报价的，视为无效响应，由供应商自行承担不利后果。供应商在未提高响应文件中承诺的标准情况下，其最后报价不得高于对该项目之前的报价，否则，协商小组应当对其响应文件作无效处理，并通过项目电子化交易系统告知供应商，说明理由。</w:t>
      </w:r>
    </w:p>
    <w:p>
      <w:pPr>
        <w:pStyle w:val="null3"/>
        <w:ind w:firstLine="480"/>
      </w:pPr>
      <w:r>
        <w:rPr>
          <w:rFonts w:ascii="仿宋_GB2312" w:hAnsi="仿宋_GB2312" w:cs="仿宋_GB2312" w:eastAsia="仿宋_GB2312"/>
        </w:rPr>
        <w:t xml:space="preserve"> 三、供应商未按协商小组要求在规定时间内提交最后报价的，视为其退出协商。</w:t>
      </w:r>
    </w:p>
    <w:p>
      <w:pPr>
        <w:pStyle w:val="null3"/>
        <w:ind w:firstLine="480"/>
      </w:pPr>
      <w:r>
        <w:rPr>
          <w:rFonts w:ascii="仿宋_GB2312" w:hAnsi="仿宋_GB2312" w:cs="仿宋_GB2312" w:eastAsia="仿宋_GB2312"/>
        </w:rPr>
        <w:t>四、最后报价一旦提交后，供应商不得以任何理由撤回。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 xml:space="preserve"> 六、最后报价出现下列情况的，不需要供应商澄清，按以下原则处理：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ind w:firstLine="480"/>
      </w:pPr>
      <w:r>
        <w:rPr>
          <w:rFonts w:ascii="仿宋_GB2312" w:hAnsi="仿宋_GB2312" w:cs="仿宋_GB2312" w:eastAsia="仿宋_GB2312"/>
        </w:rPr>
        <w:t xml:space="preserve"> 七、供应商最后报价无效的，本次采购活动终止，并发布终止公告。</w:t>
      </w:r>
    </w:p>
    <w:p>
      <w:pPr>
        <w:pStyle w:val="null3"/>
        <w:outlineLvl w:val="3"/>
      </w:pPr>
      <w:r>
        <w:rPr>
          <w:rFonts w:ascii="仿宋_GB2312" w:hAnsi="仿宋_GB2312" w:cs="仿宋_GB2312" w:eastAsia="仿宋_GB2312"/>
          <w:sz w:val="24"/>
          <w:b/>
        </w:rPr>
        <w:t>5.2.6解释、澄清、说明的有关问题</w:t>
      </w:r>
    </w:p>
    <w:p>
      <w:pPr>
        <w:pStyle w:val="null3"/>
        <w:ind w:firstLine="480"/>
      </w:pPr>
      <w:r>
        <w:rPr>
          <w:rFonts w:ascii="仿宋_GB2312" w:hAnsi="仿宋_GB2312" w:cs="仿宋_GB2312" w:eastAsia="仿宋_GB2312"/>
        </w:rPr>
        <w:t xml:space="preserve"> 一、协商过程中，协商小组认为采购文件有关事项表述不明确或需要说明的，可以提请代理机构书面解释。代理机构的解释不得改变采购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协商小组在对响应文件的符合性进行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w:t>
      </w:r>
    </w:p>
    <w:p>
      <w:pPr>
        <w:pStyle w:val="null3"/>
        <w:ind w:firstLine="480"/>
      </w:pPr>
      <w:r>
        <w:rPr>
          <w:rFonts w:ascii="仿宋_GB2312" w:hAnsi="仿宋_GB2312" w:cs="仿宋_GB2312" w:eastAsia="仿宋_GB2312"/>
        </w:rPr>
        <w:t xml:space="preserve"> 三、代理机构宣布协商结束前，供应商应通过项目电子化交易系统随时关注消息提示，及时响应协商小组发出的澄清、说明或更正要求。供应商未能及时响应的，自行承担不利后果。</w:t>
      </w:r>
    </w:p>
    <w:p>
      <w:pPr>
        <w:pStyle w:val="null3"/>
        <w:ind w:firstLine="480"/>
      </w:pPr>
      <w:r>
        <w:rPr>
          <w:rFonts w:ascii="仿宋_GB2312" w:hAnsi="仿宋_GB2312" w:cs="仿宋_GB2312" w:eastAsia="仿宋_GB2312"/>
        </w:rPr>
        <w:t xml:space="preserve"> 四、协商小组应当积极履行澄清、说明或者更正的职责，不得滥用权力。</w:t>
      </w:r>
    </w:p>
    <w:p>
      <w:pPr>
        <w:pStyle w:val="null3"/>
        <w:outlineLvl w:val="3"/>
      </w:pPr>
      <w:r>
        <w:rPr>
          <w:rFonts w:ascii="仿宋_GB2312" w:hAnsi="仿宋_GB2312" w:cs="仿宋_GB2312" w:eastAsia="仿宋_GB2312"/>
          <w:sz w:val="24"/>
          <w:b/>
        </w:rPr>
        <w:t>5.2.7编写协商报告</w:t>
      </w:r>
    </w:p>
    <w:p>
      <w:pPr>
        <w:pStyle w:val="null3"/>
        <w:ind w:firstLine="480"/>
      </w:pPr>
      <w:r>
        <w:rPr>
          <w:rFonts w:ascii="仿宋_GB2312" w:hAnsi="仿宋_GB2312" w:cs="仿宋_GB2312" w:eastAsia="仿宋_GB2312"/>
        </w:rPr>
        <w:t xml:space="preserve"> 协商小组在项目电子化交易系统中编制评审情况，生成协商情况记录。</w:t>
      </w:r>
    </w:p>
    <w:p>
      <w:pPr>
        <w:pStyle w:val="null3"/>
        <w:ind w:firstLine="480"/>
      </w:pPr>
      <w:r>
        <w:rPr>
          <w:rFonts w:ascii="仿宋_GB2312" w:hAnsi="仿宋_GB2312" w:cs="仿宋_GB2312" w:eastAsia="仿宋_GB2312"/>
        </w:rPr>
        <w:t xml:space="preserve"> 协商情况记录是协商小组根据全体成员签字的原始协商记录和协商结果编写的报告。根据《政府采购非招标采购方式管理办法》的要求，单一来源采购人员应当编写协商情况记录，主要内容包括：</w:t>
      </w:r>
    </w:p>
    <w:p>
      <w:pPr>
        <w:pStyle w:val="null3"/>
        <w:ind w:firstLine="480"/>
      </w:pPr>
      <w:r>
        <w:rPr>
          <w:rFonts w:ascii="仿宋_GB2312" w:hAnsi="仿宋_GB2312" w:cs="仿宋_GB2312" w:eastAsia="仿宋_GB2312"/>
        </w:rPr>
        <w:t>（一）依据本办法第三十八条进行公示的，公示情况说明；</w:t>
      </w:r>
    </w:p>
    <w:p>
      <w:pPr>
        <w:pStyle w:val="null3"/>
        <w:ind w:firstLine="480"/>
      </w:pPr>
      <w:r>
        <w:rPr>
          <w:rFonts w:ascii="仿宋_GB2312" w:hAnsi="仿宋_GB2312" w:cs="仿宋_GB2312" w:eastAsia="仿宋_GB2312"/>
        </w:rPr>
        <w:t>（二）协商日期和地点，采购人员名单；</w:t>
      </w:r>
    </w:p>
    <w:p>
      <w:pPr>
        <w:pStyle w:val="null3"/>
        <w:ind w:firstLine="480"/>
      </w:pPr>
      <w:r>
        <w:rPr>
          <w:rFonts w:ascii="仿宋_GB2312" w:hAnsi="仿宋_GB2312" w:cs="仿宋_GB2312" w:eastAsia="仿宋_GB2312"/>
        </w:rPr>
        <w:t xml:space="preserve"> （三）供应商提供的采购标的成本、同类项目合同价格以及相关专利、专有技术等情况说明；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 xml:space="preserve"> 协商情况记录应当由采购全体人员签字认可。对记录有异议的采购人员，应当签署不同意见并说明理由。采购人员拒绝在记录上签字又不书面说明其不同意见和理由的，视为同意。</w:t>
      </w:r>
    </w:p>
    <w:p>
      <w:pPr>
        <w:pStyle w:val="null3"/>
        <w:ind w:firstLine="480"/>
      </w:pPr>
      <w:r>
        <w:rPr>
          <w:rFonts w:ascii="仿宋_GB2312" w:hAnsi="仿宋_GB2312" w:cs="仿宋_GB2312" w:eastAsia="仿宋_GB2312"/>
        </w:rPr>
        <w:t>依据本办法第四十三条 出现下列情形之一的，采购人或者采购代理机构应当终止采购活动，发布项目终止公告并说明原因，重新开展采购活动：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 xml:space="preserve"> 评审委员会成员复核、确认各自评审意见，汇总形成评审结果，采购人或者采购代理机构按规定进行核对。复核、核对发现存在财政部规定应当修改评审结果的情形，评审委员会、采购人、采购代理机构应当依法进行处理；复核、核对无误后，评审委员会按规定编写、签署评审报告。</w:t>
      </w:r>
    </w:p>
    <w:p>
      <w:pPr>
        <w:pStyle w:val="null3"/>
        <w:outlineLvl w:val="3"/>
      </w:pPr>
      <w:r>
        <w:rPr>
          <w:rFonts w:ascii="仿宋_GB2312" w:hAnsi="仿宋_GB2312" w:cs="仿宋_GB2312" w:eastAsia="仿宋_GB2312"/>
          <w:sz w:val="24"/>
          <w:b/>
        </w:rPr>
        <w:t>5.2.8争议处理规则</w:t>
      </w:r>
    </w:p>
    <w:p>
      <w:pPr>
        <w:pStyle w:val="null3"/>
        <w:ind w:firstLine="480"/>
      </w:pPr>
      <w:r>
        <w:rPr>
          <w:rFonts w:ascii="仿宋_GB2312" w:hAnsi="仿宋_GB2312" w:cs="仿宋_GB2312" w:eastAsia="仿宋_GB2312"/>
        </w:rPr>
        <w:t xml:space="preserve"> 在协商过程中少数服从多数原则，但不得违背政府采购基本原则和采购文件规定。有不同意见的协商小组成员认为认定过程和结果不符合法律法规或者采购文件规定的，应当在协商情况记录中予以反映。</w:t>
      </w:r>
    </w:p>
    <w:p>
      <w:pPr>
        <w:pStyle w:val="null3"/>
        <w:outlineLvl w:val="3"/>
      </w:pPr>
      <w:r>
        <w:rPr>
          <w:rFonts w:ascii="仿宋_GB2312" w:hAnsi="仿宋_GB2312" w:cs="仿宋_GB2312" w:eastAsia="仿宋_GB2312"/>
          <w:sz w:val="24"/>
          <w:b/>
        </w:rPr>
        <w:t>5.2.9终止采购活动情形</w:t>
      </w:r>
    </w:p>
    <w:p>
      <w:pPr>
        <w:pStyle w:val="null3"/>
        <w:ind w:firstLine="480"/>
      </w:pPr>
      <w:r>
        <w:rPr>
          <w:rFonts w:ascii="仿宋_GB2312" w:hAnsi="仿宋_GB2312" w:cs="仿宋_GB2312" w:eastAsia="仿宋_GB2312"/>
        </w:rPr>
        <w:t xml:space="preserve"> 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 xml:space="preserve"> 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outlineLvl w:val="3"/>
      </w:pPr>
      <w:r>
        <w:rPr>
          <w:rFonts w:ascii="仿宋_GB2312" w:hAnsi="仿宋_GB2312" w:cs="仿宋_GB2312" w:eastAsia="仿宋_GB2312"/>
          <w:sz w:val="24"/>
          <w:b/>
        </w:rPr>
        <w:t>5.2.10确定成交供应商</w:t>
      </w:r>
    </w:p>
    <w:p>
      <w:pPr>
        <w:pStyle w:val="null3"/>
      </w:pPr>
      <w:r>
        <w:rPr>
          <w:rFonts w:ascii="仿宋_GB2312" w:hAnsi="仿宋_GB2312" w:cs="仿宋_GB2312" w:eastAsia="仿宋_GB2312"/>
        </w:rPr>
        <w:t>一、评审结束后，代理机构在评审结束之日起2个工作日内将评审报告及有关资料送交采购人。</w:t>
      </w:r>
    </w:p>
    <w:p>
      <w:pPr>
        <w:pStyle w:val="null3"/>
      </w:pPr>
      <w:r>
        <w:rPr>
          <w:rFonts w:ascii="仿宋_GB2312" w:hAnsi="仿宋_GB2312" w:cs="仿宋_GB2312" w:eastAsia="仿宋_GB2312"/>
        </w:rPr>
        <w:t>二、采购人在收到评审报告后5个工作日内，在评审报告确定的成交候选供应商名单中按顺序确定1名成交供应商。成交候选供应商并列的，由采购人采取随机抽取的方式确定成交供应商。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三、采购人逾期未确定成交供应商且不提出异议的，视为确定评审报告提出的排序第一的供应商为成交供应商。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3"/>
      </w:pPr>
      <w:r>
        <w:rPr>
          <w:rFonts w:ascii="仿宋_GB2312" w:hAnsi="仿宋_GB2312" w:cs="仿宋_GB2312" w:eastAsia="仿宋_GB2312"/>
          <w:sz w:val="24"/>
          <w:b/>
        </w:rPr>
        <w:t>5.2.11协商小组成员义务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 xml:space="preserve"> 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3"/>
      </w:pPr>
      <w:r>
        <w:rPr>
          <w:rFonts w:ascii="仿宋_GB2312" w:hAnsi="仿宋_GB2312" w:cs="仿宋_GB2312" w:eastAsia="仿宋_GB2312"/>
          <w:sz w:val="24"/>
          <w:b/>
        </w:rPr>
        <w:t>5.2.12协商纪律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详见附件：供应商资格条件证明文件.docx</w:t>
      </w:r>
    </w:p>
    <w:p>
      <w:pPr>
        <w:pStyle w:val="null3"/>
        <w:ind w:firstLine="960"/>
      </w:pPr>
      <w:r>
        <w:rPr>
          <w:rFonts w:ascii="仿宋_GB2312" w:hAnsi="仿宋_GB2312" w:cs="仿宋_GB2312" w:eastAsia="仿宋_GB2312"/>
        </w:rPr>
        <w:t>详见附件：分项报价表.docx</w:t>
      </w:r>
    </w:p>
    <w:p>
      <w:pPr>
        <w:pStyle w:val="null3"/>
        <w:ind w:firstLine="960"/>
      </w:pPr>
      <w:r>
        <w:rPr>
          <w:rFonts w:ascii="仿宋_GB2312" w:hAnsi="仿宋_GB2312" w:cs="仿宋_GB2312" w:eastAsia="仿宋_GB2312"/>
        </w:rPr>
        <w:t>详见附件：其他说明.docx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pPr>
      <w:r>
        <w:rPr>
          <w:rFonts w:ascii="仿宋_GB2312" w:hAnsi="仿宋_GB2312" w:cs="仿宋_GB2312" w:eastAsia="仿宋_GB2312"/>
        </w:rPr>
        <w:t>详见附件：拟签订采购合同文本.docx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