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A4737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kern w:val="0"/>
          <w:sz w:val="36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b/>
          <w:kern w:val="0"/>
          <w:sz w:val="36"/>
          <w:szCs w:val="20"/>
          <w:lang w:eastAsia="zh-Hans"/>
        </w:rPr>
        <w:t>拟签订采购合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/>
          <w:kern w:val="0"/>
          <w:sz w:val="36"/>
          <w:szCs w:val="20"/>
          <w:lang w:eastAsia="zh-Hans"/>
        </w:rPr>
        <w:t>同文本</w:t>
      </w:r>
    </w:p>
    <w:p w14:paraId="55C19360">
      <w:pPr>
        <w:spacing w:line="360" w:lineRule="auto"/>
        <w:ind w:right="-178" w:rightChars="-85"/>
        <w:jc w:val="center"/>
        <w:rPr>
          <w:rFonts w:hint="eastAsia" w:ascii="仿宋" w:hAnsi="仿宋" w:eastAsia="仿宋" w:cs="仿宋"/>
          <w:b/>
          <w:kern w:val="0"/>
          <w:sz w:val="20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kern w:val="0"/>
          <w:sz w:val="20"/>
          <w:szCs w:val="21"/>
          <w:lang w:val="en-US" w:eastAsia="zh-CN"/>
        </w:rPr>
        <w:t>（参考文本，以实际签署为准）</w:t>
      </w:r>
    </w:p>
    <w:p w14:paraId="5040484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（以下简称甲方）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采购，由</w:t>
      </w:r>
      <w:r>
        <w:rPr>
          <w:rFonts w:hint="eastAsia" w:ascii="仿宋" w:hAnsi="仿宋" w:eastAsia="仿宋" w:cs="仿宋"/>
          <w:sz w:val="24"/>
          <w:u w:val="single"/>
        </w:rPr>
        <w:t>陕西开源招标有限公司</w:t>
      </w:r>
      <w:r>
        <w:rPr>
          <w:rFonts w:hint="eastAsia" w:ascii="仿宋" w:hAnsi="仿宋" w:eastAsia="仿宋" w:cs="仿宋"/>
          <w:sz w:val="24"/>
        </w:rPr>
        <w:t>组织采购，选定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037CFC4B">
      <w:pPr>
        <w:numPr>
          <w:ilvl w:val="0"/>
          <w:numId w:val="1"/>
        </w:num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合同内容</w:t>
      </w:r>
    </w:p>
    <w:p w14:paraId="2BB3CE1C">
      <w:pPr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</w:p>
    <w:p w14:paraId="1D79AC03">
      <w:p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二、合同价格</w:t>
      </w:r>
    </w:p>
    <w:p w14:paraId="4A64B720"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合同总价：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人民币       元整（¥         元） </w:t>
      </w:r>
    </w:p>
    <w:p w14:paraId="5800E08D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3D9AAB0D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合同总价一次包死，不受市场价格变化的影响，并作为结算的依据。</w:t>
      </w:r>
    </w:p>
    <w:p w14:paraId="231CF775">
      <w:p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三、合同款项支付</w:t>
      </w:r>
    </w:p>
    <w:p w14:paraId="1FFC67BF">
      <w:pPr>
        <w:tabs>
          <w:tab w:val="left" w:pos="840"/>
        </w:tabs>
        <w:spacing w:line="440" w:lineRule="exact"/>
        <w:ind w:firstLine="566" w:firstLineChars="23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1、结算单位：采购人结算，在付款前，必须开具全额发票给采购人。</w:t>
      </w:r>
    </w:p>
    <w:p w14:paraId="136BC757">
      <w:pPr>
        <w:spacing w:line="440" w:lineRule="exact"/>
        <w:ind w:firstLine="566" w:firstLineChars="236"/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2、</w:t>
      </w:r>
      <w:bookmarkStart w:id="0" w:name="OLE_LINK17"/>
      <w:r>
        <w:rPr>
          <w:rFonts w:hint="eastAsia" w:ascii="仿宋" w:hAnsi="仿宋" w:eastAsia="仿宋" w:cs="仿宋"/>
          <w:sz w:val="24"/>
          <w:highlight w:val="none"/>
        </w:rPr>
        <w:t>付款方式</w:t>
      </w:r>
      <w:bookmarkEnd w:id="0"/>
      <w:r>
        <w:rPr>
          <w:rFonts w:hint="eastAsia" w:ascii="仿宋" w:hAnsi="仿宋" w:eastAsia="仿宋" w:cs="仿宋"/>
          <w:sz w:val="24"/>
          <w:highlight w:val="none"/>
        </w:rPr>
        <w:t>：</w:t>
      </w:r>
    </w:p>
    <w:p w14:paraId="488AE6BE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四、服务条件</w:t>
      </w:r>
    </w:p>
    <w:p w14:paraId="281254F3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（一）服务地点：采购人指定地点。</w:t>
      </w:r>
    </w:p>
    <w:p w14:paraId="49C08756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color w:val="FF0000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（二）服务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期限</w:t>
      </w:r>
      <w:r>
        <w:rPr>
          <w:rFonts w:hint="eastAsia" w:ascii="仿宋" w:hAnsi="仿宋" w:eastAsia="仿宋" w:cs="仿宋"/>
          <w:sz w:val="24"/>
          <w:highlight w:val="none"/>
        </w:rPr>
        <w:t>：</w:t>
      </w:r>
    </w:p>
    <w:p w14:paraId="5CB93F6D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  <w:t>五、质量保证</w:t>
      </w:r>
    </w:p>
    <w:p w14:paraId="47E0F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（一）乙方应保证所提供的服务，符合合同规定的要求。如不符时，乙方应负全责并尽快处理解决，由此造成的损失和相关费用由乙方负责，甲方保留终止合同及索赔的权利。</w:t>
      </w:r>
    </w:p>
    <w:p w14:paraId="7B3EF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（二）设计技术专利、应用软件专利等均应符合我国有关法律及行业标准，凡因以上问题与第三方发生的任何纠纷均与甲方无关。</w:t>
      </w:r>
    </w:p>
    <w:p w14:paraId="47C19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（三）履行合同期间，乙方负责保证技术支持服务。</w:t>
      </w:r>
    </w:p>
    <w:p w14:paraId="7C3BD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（四）如果乙方提供的服务和解决方案不符合甲方要求，或在规定的时间内没有弥补缺陷，甲方有权采取一切必要的补救措施，由此产生的费用全部由乙方负责。</w:t>
      </w:r>
    </w:p>
    <w:p w14:paraId="4992BF63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  <w:t>六、技术服务</w:t>
      </w:r>
    </w:p>
    <w:p w14:paraId="26CDFF07"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（一）技术资料：</w:t>
      </w:r>
    </w:p>
    <w:p w14:paraId="3EE88FB9"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（二）人员培训：免费为使用单位培训操作人员至能达到操作要求。</w:t>
      </w:r>
    </w:p>
    <w:p w14:paraId="38A60CBD"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（三）服务承诺：</w:t>
      </w:r>
    </w:p>
    <w:p w14:paraId="56969EEC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  <w:t>七、违约责任</w:t>
      </w:r>
    </w:p>
    <w:p w14:paraId="673E3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（一）按《中华人民共和国民法典》中的相关条款执行。</w:t>
      </w:r>
    </w:p>
    <w:p w14:paraId="79781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（二）未按合同要求的提供</w:t>
      </w:r>
      <w:r>
        <w:rPr>
          <w:rFonts w:hint="eastAsia" w:ascii="仿宋" w:hAnsi="仿宋" w:eastAsia="仿宋" w:cs="仿宋"/>
          <w:sz w:val="24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lang w:val="en-US" w:eastAsia="zh-Hans"/>
        </w:rPr>
        <w:t>或</w:t>
      </w:r>
      <w:r>
        <w:rPr>
          <w:rFonts w:hint="eastAsia" w:ascii="仿宋" w:hAnsi="仿宋" w:eastAsia="仿宋" w:cs="仿宋"/>
          <w:sz w:val="24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lang w:val="en-US" w:eastAsia="zh-Hans"/>
        </w:rPr>
        <w:t>质量不能满足技术要求，采购人有权终止合同，甚至对供方违约行为进行追究。</w:t>
      </w:r>
    </w:p>
    <w:p w14:paraId="5D635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（三）如有纠纷，双方友好协商解决，协商不成时可诉讼到甲方所在地人民法院解决。</w:t>
      </w:r>
    </w:p>
    <w:p w14:paraId="190AF6EA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  <w:t>八、验收</w:t>
      </w:r>
    </w:p>
    <w:p w14:paraId="5814A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验收合格须交接项目实施的全部资料，并填写政府采购项目验收报告单。验收须以合同、谈判及响应文件、澄清、及国家相应的标准、规范等为依据。</w:t>
      </w:r>
    </w:p>
    <w:p w14:paraId="4CA7A1ED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Hans"/>
        </w:rPr>
        <w:t>九、其他事项</w:t>
      </w:r>
    </w:p>
    <w:p w14:paraId="58DE3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26D89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（二）本合同一式六份，甲方         四份，乙方              一份，采购代理机构一份，甲乙双方签字盖章后生效。</w:t>
      </w:r>
    </w:p>
    <w:p w14:paraId="4041C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lang w:val="en-US" w:eastAsia="zh-Hans"/>
        </w:rPr>
      </w:pPr>
      <w:r>
        <w:rPr>
          <w:rFonts w:hint="eastAsia" w:ascii="仿宋" w:hAnsi="仿宋" w:eastAsia="仿宋" w:cs="仿宋"/>
          <w:sz w:val="24"/>
          <w:lang w:val="en-US" w:eastAsia="zh-Hans"/>
        </w:rPr>
        <w:t>（三）单一来源采购文件、响应文件也是合同的组成部分，合同中未约定的以单一来源采购文件、响应文件为准。</w:t>
      </w:r>
    </w:p>
    <w:p w14:paraId="738ED2C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418CB87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合同签订地点：   </w:t>
      </w:r>
    </w:p>
    <w:p w14:paraId="785C079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合同签订时间：    年   月    日</w:t>
      </w:r>
    </w:p>
    <w:p w14:paraId="1801F5F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5FBDA54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29F7FB3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2DE1A3A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甲    方                          乙    方</w:t>
      </w:r>
    </w:p>
    <w:p w14:paraId="61F5E46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单位名称：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  单位名称： </w:t>
      </w:r>
    </w:p>
    <w:p w14:paraId="54648285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地   址：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地    址：</w:t>
      </w:r>
    </w:p>
    <w:p w14:paraId="4B59FE3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法人代表：                        法人代表： </w:t>
      </w:r>
    </w:p>
    <w:p w14:paraId="733CEB15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联系电话：   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联系电话： </w:t>
      </w:r>
    </w:p>
    <w:p w14:paraId="231A1E0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开 户 行：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开 户 行： </w:t>
      </w:r>
    </w:p>
    <w:p w14:paraId="1B4E0C1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账    号： 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账    号：</w:t>
      </w:r>
    </w:p>
    <w:p w14:paraId="12762F58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ab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签订日期：   年   月   日</w:t>
      </w:r>
    </w:p>
    <w:p w14:paraId="3E2D0326">
      <w:pPr>
        <w:spacing w:line="360" w:lineRule="auto"/>
        <w:ind w:right="-178" w:rightChars="-85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807587"/>
    <w:multiLevelType w:val="singleLevel"/>
    <w:tmpl w:val="FB8075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932E1F"/>
    <w:rsid w:val="09CE05C7"/>
    <w:rsid w:val="0E15651D"/>
    <w:rsid w:val="117E6015"/>
    <w:rsid w:val="14D26F15"/>
    <w:rsid w:val="27377D21"/>
    <w:rsid w:val="3B40257B"/>
    <w:rsid w:val="3C932E1F"/>
    <w:rsid w:val="525A1D1D"/>
    <w:rsid w:val="619F2942"/>
    <w:rsid w:val="7496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5685</Words>
  <Characters>5726</Characters>
  <Lines>0</Lines>
  <Paragraphs>0</Paragraphs>
  <TotalTime>0</TotalTime>
  <ScaleCrop>false</ScaleCrop>
  <LinksUpToDate>false</LinksUpToDate>
  <CharactersWithSpaces>6163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2025-11-03T09:05:00Z</dcterms:created>
  <dc:creator>白日梦</dc:creator>
  <cp:lastModifiedBy>白日梦</cp:lastModifiedBy>
  <dcterms:modified xsi:type="dcterms:W3CDTF">2026-04-29T07:48:58Z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CAC93DD200474406BEE27E3B3139463B_11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