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55756">
      <w:pPr>
        <w:wordWrap w:val="0"/>
        <w:topLinePunct/>
        <w:spacing w:line="500" w:lineRule="exact"/>
        <w:jc w:val="center"/>
        <w:outlineLvl w:val="0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Style w:val="10"/>
          <w:rFonts w:hint="eastAsia" w:ascii="黑体" w:hAnsi="黑体" w:eastAsia="黑体" w:cs="黑体"/>
          <w:sz w:val="32"/>
          <w:szCs w:val="32"/>
          <w:highlight w:val="none"/>
        </w:rPr>
        <w:t>拟签订合同文本</w:t>
      </w:r>
    </w:p>
    <w:p w14:paraId="26CFC8F6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highlight w:val="none"/>
          <w:u w:val="single"/>
        </w:rPr>
      </w:pPr>
      <w:r>
        <w:rPr>
          <w:rFonts w:hint="eastAsia" w:ascii="黑体" w:hAnsi="??" w:eastAsia="黑体" w:cs="??"/>
          <w:b/>
          <w:sz w:val="22"/>
          <w:szCs w:val="20"/>
          <w:highlight w:val="none"/>
          <w:u w:val="single"/>
        </w:rPr>
        <w:t>注：本合同仅为合同的参考文本，合同签订双方可根据项目的具体要求进行修订。</w:t>
      </w:r>
    </w:p>
    <w:p w14:paraId="78AF47EB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highlight w:val="none"/>
        </w:rPr>
      </w:pPr>
    </w:p>
    <w:p w14:paraId="42F9DAF2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  <w:highlight w:val="none"/>
        </w:rPr>
      </w:pPr>
      <w:r>
        <w:rPr>
          <w:rFonts w:ascii="Arial" w:hAnsi="Arial" w:eastAsia="方正小标宋简体" w:cs="Arial"/>
          <w:sz w:val="32"/>
          <w:szCs w:val="32"/>
          <w:highlight w:val="none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</w:rPr>
        <w:t>项目采购合同</w:t>
      </w:r>
    </w:p>
    <w:p w14:paraId="350D7008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</w:p>
    <w:p w14:paraId="664CDA77">
      <w:pPr>
        <w:kinsoku w:val="0"/>
        <w:spacing w:line="360" w:lineRule="auto"/>
        <w:ind w:firstLine="600" w:firstLineChars="250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ascii="宋体" w:hAnsi="宋体"/>
          <w:sz w:val="24"/>
          <w:highlight w:val="none"/>
        </w:rPr>
        <w:t>甲方：</w:t>
      </w:r>
      <w:r>
        <w:rPr>
          <w:rFonts w:hint="eastAsia" w:ascii="宋体" w:hAnsi="宋体"/>
          <w:sz w:val="24"/>
          <w:highlight w:val="none"/>
          <w:lang w:eastAsia="zh-CN"/>
        </w:rPr>
        <w:t>陕西省公安厅机场公安局</w:t>
      </w:r>
    </w:p>
    <w:p w14:paraId="384065C3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 xml:space="preserve">乙方： </w:t>
      </w:r>
    </w:p>
    <w:p w14:paraId="582BF1C2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根据</w:t>
      </w:r>
      <w:r>
        <w:rPr>
          <w:rFonts w:hint="eastAsia" w:ascii="宋体" w:hAnsi="宋体"/>
          <w:sz w:val="24"/>
          <w:highlight w:val="none"/>
          <w:lang w:val="zh-CN"/>
        </w:rPr>
        <w:t>《中华人民共和国</w:t>
      </w:r>
      <w:r>
        <w:rPr>
          <w:rFonts w:hint="eastAsia" w:ascii="宋体" w:hAnsi="宋体"/>
          <w:sz w:val="24"/>
          <w:highlight w:val="none"/>
        </w:rPr>
        <w:t>民法典</w:t>
      </w:r>
      <w:r>
        <w:rPr>
          <w:rFonts w:hint="eastAsia" w:ascii="宋体" w:hAnsi="宋体"/>
          <w:sz w:val="24"/>
          <w:highlight w:val="none"/>
          <w:lang w:val="zh-CN"/>
        </w:rPr>
        <w:t>》、《中华人民共和国政府采购法》</w:t>
      </w:r>
      <w:r>
        <w:rPr>
          <w:rFonts w:ascii="宋体" w:hAnsi="宋体"/>
          <w:sz w:val="24"/>
          <w:highlight w:val="none"/>
        </w:rPr>
        <w:t>等法律法规，甲方通过</w:t>
      </w:r>
      <w:r>
        <w:rPr>
          <w:rFonts w:hint="eastAsia" w:ascii="宋体" w:hAnsi="宋体"/>
          <w:sz w:val="24"/>
          <w:highlight w:val="none"/>
        </w:rPr>
        <w:t>公开招标</w:t>
      </w:r>
      <w:r>
        <w:rPr>
          <w:rFonts w:ascii="宋体" w:hAnsi="宋体"/>
          <w:sz w:val="24"/>
          <w:highlight w:val="none"/>
        </w:rPr>
        <w:t>，选定乙方为</w:t>
      </w:r>
      <w:r>
        <w:rPr>
          <w:rFonts w:hint="eastAsia" w:ascii="宋体" w:hAnsi="宋体"/>
          <w:sz w:val="24"/>
          <w:highlight w:val="none"/>
        </w:rPr>
        <w:t>成交单位</w:t>
      </w:r>
      <w:r>
        <w:rPr>
          <w:rFonts w:ascii="宋体" w:hAnsi="宋体"/>
          <w:sz w:val="24"/>
          <w:highlight w:val="none"/>
        </w:rPr>
        <w:t>。甲、乙双方在平等基础上协商一致，达成如下合同条款</w:t>
      </w:r>
      <w:r>
        <w:rPr>
          <w:rFonts w:hint="eastAsia" w:ascii="宋体" w:hAnsi="宋体"/>
          <w:sz w:val="24"/>
          <w:highlight w:val="none"/>
        </w:rPr>
        <w:t>:</w:t>
      </w:r>
    </w:p>
    <w:p w14:paraId="48B7D00C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一、</w:t>
      </w:r>
      <w:r>
        <w:rPr>
          <w:rFonts w:ascii="宋体" w:hAnsi="宋体"/>
          <w:b/>
          <w:sz w:val="24"/>
          <w:highlight w:val="none"/>
        </w:rPr>
        <w:t>合同内容    项目编号/包号：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7DE7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AC6E02C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1E29657D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5945B655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3B4E232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2DB6B506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738266F3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6153D871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12B4EE47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备注</w:t>
            </w:r>
          </w:p>
        </w:tc>
      </w:tr>
      <w:tr w14:paraId="34E22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2BCAED2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01DBDE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89CC0A1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F52ADC5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A4C165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B846D3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0DDAF77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61EA5515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1D426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26B3E8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DE79E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58F96319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E3266E1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E7FA0A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48D0644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0F8D44DA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6CA1F88B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DFBA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71C8A58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5475284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0C859FE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BA7B2CD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9D3F14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0ED7292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0093B6D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5A73FB0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5073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411D72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18F1DB35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¥</w:t>
            </w:r>
            <w:r>
              <w:rPr>
                <w:rFonts w:ascii="宋体" w:hAnsi="宋体"/>
                <w:b/>
                <w:sz w:val="24"/>
                <w:highlight w:val="none"/>
              </w:rPr>
              <w:t>：       （大写）</w:t>
            </w:r>
          </w:p>
        </w:tc>
      </w:tr>
    </w:tbl>
    <w:p w14:paraId="56883233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（参数较多可以附件说明）</w:t>
      </w:r>
    </w:p>
    <w:p w14:paraId="254705BC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316DE322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二、合同价格</w:t>
      </w:r>
    </w:p>
    <w:p w14:paraId="005AAE26">
      <w:pPr>
        <w:kinsoku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合同总价：人民币大写：</w:t>
      </w:r>
      <w:r>
        <w:rPr>
          <w:rFonts w:ascii="宋体" w:hAnsi="宋体"/>
          <w:b/>
          <w:sz w:val="24"/>
          <w:highlight w:val="none"/>
          <w:u w:val="single"/>
        </w:rPr>
        <w:t>_           _</w:t>
      </w:r>
      <w:r>
        <w:rPr>
          <w:rFonts w:ascii="宋体" w:hAnsi="宋体"/>
          <w:b/>
          <w:sz w:val="24"/>
          <w:highlight w:val="none"/>
        </w:rPr>
        <w:t>元整；</w:t>
      </w:r>
      <w:r>
        <w:rPr>
          <w:rFonts w:hint="eastAsia" w:ascii="宋体" w:hAnsi="宋体"/>
          <w:b/>
          <w:sz w:val="24"/>
          <w:highlight w:val="none"/>
        </w:rPr>
        <w:t>¥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ascii="宋体" w:hAnsi="宋体"/>
          <w:b/>
          <w:sz w:val="24"/>
          <w:highlight w:val="none"/>
          <w:u w:val="single"/>
        </w:rPr>
        <w:t>_   __</w:t>
      </w:r>
      <w:r>
        <w:rPr>
          <w:rFonts w:ascii="宋体" w:hAnsi="宋体"/>
          <w:sz w:val="24"/>
          <w:highlight w:val="none"/>
        </w:rPr>
        <w:t>元。</w:t>
      </w:r>
    </w:p>
    <w:p w14:paraId="40B442A3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1E93DE65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三、款项支付</w:t>
      </w:r>
    </w:p>
    <w:p w14:paraId="1974F6D2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1.采购设备全部进场，经与货物清单核对无误后，达到付款条件之日起，达到付款条件起14日内，支付合同总金额的40%；</w:t>
      </w:r>
    </w:p>
    <w:p w14:paraId="4466C0AB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2.采购设备安装完成调试完好，最终验收合格后，持《终验合格单》原件和增值税普通发票，达到付款条件之日起，达到付款条件起14日内，支付合同总金额的60%。</w:t>
      </w:r>
    </w:p>
    <w:p w14:paraId="3093B982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四、</w:t>
      </w:r>
      <w:r>
        <w:rPr>
          <w:rFonts w:hint="eastAsia" w:ascii="宋体" w:hAnsi="宋体"/>
          <w:b/>
          <w:sz w:val="24"/>
          <w:highlight w:val="none"/>
        </w:rPr>
        <w:t>完工</w:t>
      </w:r>
      <w:r>
        <w:rPr>
          <w:rFonts w:ascii="宋体" w:hAnsi="宋体"/>
          <w:b/>
          <w:sz w:val="24"/>
          <w:highlight w:val="none"/>
        </w:rPr>
        <w:t>条件</w:t>
      </w:r>
    </w:p>
    <w:p w14:paraId="2F440E2D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</w:t>
      </w:r>
      <w:r>
        <w:rPr>
          <w:rFonts w:hint="eastAsia" w:ascii="宋体" w:hAnsi="宋体"/>
          <w:sz w:val="24"/>
          <w:highlight w:val="none"/>
        </w:rPr>
        <w:t>项目实施</w:t>
      </w:r>
      <w:r>
        <w:rPr>
          <w:rFonts w:ascii="宋体" w:hAnsi="宋体"/>
          <w:sz w:val="24"/>
          <w:highlight w:val="none"/>
        </w:rPr>
        <w:t>地点：</w:t>
      </w:r>
      <w:r>
        <w:rPr>
          <w:rFonts w:hint="eastAsia" w:ascii="宋体" w:hAnsi="宋体"/>
          <w:sz w:val="24"/>
          <w:highlight w:val="none"/>
          <w:lang w:eastAsia="zh-CN"/>
        </w:rPr>
        <w:t>陕西省公安厅机场公安局</w:t>
      </w:r>
      <w:r>
        <w:rPr>
          <w:rFonts w:hint="eastAsia" w:ascii="宋体" w:hAnsi="宋体"/>
          <w:sz w:val="24"/>
          <w:highlight w:val="none"/>
        </w:rPr>
        <w:t>指定地点</w:t>
      </w:r>
      <w:r>
        <w:rPr>
          <w:rFonts w:ascii="宋体" w:hAnsi="宋体"/>
          <w:sz w:val="24"/>
          <w:highlight w:val="none"/>
        </w:rPr>
        <w:t>。</w:t>
      </w:r>
    </w:p>
    <w:p w14:paraId="5F63B055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</w:t>
      </w:r>
      <w:r>
        <w:rPr>
          <w:rFonts w:hint="eastAsia" w:ascii="宋体" w:hAnsi="宋体"/>
          <w:sz w:val="24"/>
          <w:highlight w:val="none"/>
        </w:rPr>
        <w:t>完工</w:t>
      </w:r>
      <w:r>
        <w:rPr>
          <w:rFonts w:ascii="宋体" w:hAnsi="宋体"/>
          <w:sz w:val="24"/>
          <w:highlight w:val="none"/>
        </w:rPr>
        <w:t>日期：</w:t>
      </w:r>
    </w:p>
    <w:p w14:paraId="057B4312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3、</w:t>
      </w:r>
      <w:r>
        <w:rPr>
          <w:rFonts w:hint="eastAsia" w:ascii="宋体" w:hAnsi="宋体"/>
          <w:sz w:val="24"/>
          <w:highlight w:val="none"/>
        </w:rPr>
        <w:t>交付条件：</w:t>
      </w:r>
    </w:p>
    <w:p w14:paraId="266B4A57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五、运输方式：</w:t>
      </w:r>
      <w:r>
        <w:rPr>
          <w:rFonts w:ascii="宋体" w:hAnsi="宋体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38D51837">
      <w:pPr>
        <w:spacing w:line="360" w:lineRule="auto"/>
        <w:ind w:firstLine="482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六、质量保证</w:t>
      </w:r>
    </w:p>
    <w:p w14:paraId="058F0DFD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</w:t>
      </w:r>
      <w:r>
        <w:rPr>
          <w:rFonts w:ascii="宋体" w:hAnsi="宋体"/>
          <w:sz w:val="24"/>
          <w:highlight w:val="none"/>
        </w:rPr>
        <w:t>质量保证期为</w:t>
      </w:r>
      <w:r>
        <w:rPr>
          <w:rFonts w:hint="eastAsia" w:ascii="宋体" w:hAnsi="宋体"/>
          <w:sz w:val="24"/>
          <w:highlight w:val="none"/>
        </w:rPr>
        <w:t xml:space="preserve">: 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highlight w:val="none"/>
          <w:lang w:val="en-US" w:eastAsia="zh-CN"/>
        </w:rPr>
        <w:t>年</w:t>
      </w:r>
      <w:r>
        <w:rPr>
          <w:rFonts w:hint="eastAsia" w:ascii="宋体" w:hAnsi="宋体"/>
          <w:sz w:val="24"/>
          <w:highlight w:val="none"/>
        </w:rPr>
        <w:t>。</w:t>
      </w:r>
    </w:p>
    <w:p w14:paraId="3B8C15C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</w:t>
      </w:r>
      <w:r>
        <w:rPr>
          <w:rFonts w:ascii="宋体" w:hAnsi="宋体"/>
          <w:sz w:val="24"/>
          <w:highlight w:val="none"/>
        </w:rPr>
        <w:t>、乙方保证所提供的产品质量可靠，进货渠道正常，配置合理，技术性能完全满足招标文件要求；</w:t>
      </w:r>
    </w:p>
    <w:p w14:paraId="1BE17106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</w:t>
      </w:r>
      <w:r>
        <w:rPr>
          <w:rFonts w:ascii="宋体" w:hAnsi="宋体"/>
          <w:sz w:val="24"/>
          <w:highlight w:val="none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40B81904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4</w:t>
      </w:r>
      <w:r>
        <w:rPr>
          <w:rFonts w:ascii="宋体" w:hAnsi="宋体"/>
          <w:sz w:val="24"/>
          <w:highlight w:val="none"/>
        </w:rPr>
        <w:t>、产品的质保期内若发生产品质量问题，乙方应立即免费解决；超过质保期的，按照厂家承诺进行。</w:t>
      </w:r>
    </w:p>
    <w:p w14:paraId="34465B71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5</w:t>
      </w:r>
      <w:r>
        <w:rPr>
          <w:rFonts w:ascii="宋体" w:hAnsi="宋体"/>
          <w:sz w:val="24"/>
          <w:highlight w:val="none"/>
        </w:rPr>
        <w:t>、产品</w:t>
      </w:r>
      <w:r>
        <w:rPr>
          <w:rFonts w:ascii="宋体" w:hAnsi="宋体"/>
          <w:bCs/>
          <w:sz w:val="24"/>
          <w:highlight w:val="none"/>
        </w:rPr>
        <w:t>性能未达到技术要求的，乙方限期内进行整改；整改仍达不到要求的，甲方有权解除合同，保留依法索赔的权利。</w:t>
      </w:r>
    </w:p>
    <w:p w14:paraId="56886F5D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6、</w:t>
      </w:r>
      <w:r>
        <w:rPr>
          <w:rFonts w:hint="eastAsia" w:ascii="宋体" w:hAnsi="宋体"/>
          <w:sz w:val="24"/>
          <w:highlight w:val="none"/>
        </w:rPr>
        <w:t>知识产权：即乙方应保证甲方在使用成交货物时，不承担任何涉及知识产权法律诉讼的责任。</w:t>
      </w:r>
    </w:p>
    <w:p w14:paraId="15003DDF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七、安装、调试及技术服务</w:t>
      </w:r>
    </w:p>
    <w:p w14:paraId="09AE3BFD">
      <w:pPr>
        <w:spacing w:line="360" w:lineRule="auto"/>
        <w:ind w:firstLine="496" w:firstLineChars="207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1、技术资料包括：出厂检测报告、产品使用说明书、合格证等其它相关资料。</w:t>
      </w:r>
    </w:p>
    <w:p w14:paraId="28D3635E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461C38C1">
      <w:pPr>
        <w:spacing w:line="360" w:lineRule="auto"/>
        <w:ind w:firstLine="360" w:firstLineChars="1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1D1B7E9A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4、技术培训</w:t>
      </w:r>
    </w:p>
    <w:p w14:paraId="50300A88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1）内容：包括产品原理、使用操作、保养维修技术等，使受训人员达到独立使用、熟练操作的程度。</w:t>
      </w:r>
    </w:p>
    <w:p w14:paraId="1D4C0DA4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2）培训准备：</w:t>
      </w:r>
    </w:p>
    <w:p w14:paraId="7512AEE5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3）地点：</w:t>
      </w:r>
    </w:p>
    <w:p w14:paraId="79382A6B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4）时间：</w:t>
      </w:r>
    </w:p>
    <w:p w14:paraId="35FF7692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5、服务承诺：</w:t>
      </w:r>
      <w:r>
        <w:rPr>
          <w:rFonts w:hint="eastAsia" w:ascii="宋体" w:hAnsi="宋体"/>
          <w:sz w:val="24"/>
          <w:highlight w:val="none"/>
        </w:rPr>
        <w:t>按投标文件中的服</w:t>
      </w:r>
      <w:r>
        <w:rPr>
          <w:rFonts w:ascii="宋体" w:hAnsi="宋体"/>
          <w:sz w:val="24"/>
          <w:highlight w:val="none"/>
        </w:rPr>
        <w:t>务承诺执行。</w:t>
      </w:r>
    </w:p>
    <w:p w14:paraId="08B281D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6、安装调试过程中出现的安全责任问题由乙方全权负责。</w:t>
      </w:r>
    </w:p>
    <w:p w14:paraId="3962E4E2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八、违约责任：</w:t>
      </w:r>
    </w:p>
    <w:p w14:paraId="1CA46342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1、按《中华人民共和国</w:t>
      </w:r>
      <w:r>
        <w:rPr>
          <w:rFonts w:hint="eastAsia" w:ascii="宋体" w:hAnsi="宋体"/>
          <w:sz w:val="24"/>
          <w:highlight w:val="none"/>
        </w:rPr>
        <w:t>民法典</w:t>
      </w:r>
      <w:r>
        <w:rPr>
          <w:rFonts w:ascii="宋体" w:hAnsi="宋体"/>
          <w:sz w:val="24"/>
          <w:highlight w:val="none"/>
        </w:rPr>
        <w:t>》中</w:t>
      </w:r>
      <w:r>
        <w:rPr>
          <w:rFonts w:hint="eastAsia" w:ascii="宋体" w:hAnsi="宋体"/>
          <w:sz w:val="24"/>
          <w:highlight w:val="none"/>
        </w:rPr>
        <w:t>合同部分</w:t>
      </w:r>
      <w:r>
        <w:rPr>
          <w:rFonts w:ascii="宋体" w:hAnsi="宋体"/>
          <w:sz w:val="24"/>
          <w:highlight w:val="none"/>
        </w:rPr>
        <w:t>的相关条款执行。</w:t>
      </w:r>
    </w:p>
    <w:p w14:paraId="717F262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10925F49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161910EE">
      <w:pPr>
        <w:spacing w:line="360" w:lineRule="auto"/>
        <w:ind w:firstLine="532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九、产品验收</w:t>
      </w:r>
    </w:p>
    <w:p w14:paraId="3A92DC59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1、产品到货后，乙方负责安装调试，达到正常运行条件后书面通知甲方验收。</w:t>
      </w:r>
    </w:p>
    <w:p w14:paraId="45210B3F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2、安装完成后应提供详细的安装报告，并详细记录各种指示的实测数据。</w:t>
      </w:r>
    </w:p>
    <w:p w14:paraId="0C2959A8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3、提供完整的操作手册和安装、调试、维修手册；提供制造厂家的检验测试报告或产品出厂检测报告。</w:t>
      </w:r>
    </w:p>
    <w:p w14:paraId="477ADEC6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  <w:highlight w:val="none"/>
        </w:rPr>
        <w:t>本合同文本、</w:t>
      </w:r>
      <w:r>
        <w:rPr>
          <w:rFonts w:hint="eastAsia" w:ascii="宋体" w:hAnsi="宋体"/>
          <w:sz w:val="24"/>
          <w:highlight w:val="none"/>
        </w:rPr>
        <w:t>招标</w:t>
      </w:r>
      <w:r>
        <w:rPr>
          <w:rFonts w:ascii="宋体" w:hAnsi="宋体"/>
          <w:sz w:val="24"/>
          <w:highlight w:val="none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  <w:highlight w:val="none"/>
        </w:rPr>
        <w:t>。</w:t>
      </w:r>
      <w:bookmarkEnd w:id="1"/>
    </w:p>
    <w:p w14:paraId="06F111E6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  <w:highlight w:val="none"/>
        </w:rPr>
        <w:t>甲方</w:t>
      </w:r>
      <w:r>
        <w:rPr>
          <w:rFonts w:ascii="宋体" w:hAnsi="宋体"/>
          <w:sz w:val="24"/>
          <w:highlight w:val="none"/>
        </w:rPr>
        <w:t>日后管理和维护。</w:t>
      </w:r>
    </w:p>
    <w:p w14:paraId="7FE21DA9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2DB6BA6F">
      <w:pPr>
        <w:spacing w:line="360" w:lineRule="auto"/>
        <w:ind w:firstLine="482" w:firstLineChars="200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十、售后服务：</w:t>
      </w:r>
    </w:p>
    <w:p w14:paraId="27FE0F78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 w14:paraId="23D1B3EA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2EE96264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 w14:paraId="3E6A62AC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甲方肆份，乙方贰份。签字盖章后生效，合同执行完毕自动失效。（合同的服务承诺则长期有效）。</w:t>
      </w:r>
    </w:p>
    <w:p w14:paraId="39C2E1BB">
      <w:pPr>
        <w:spacing w:line="360" w:lineRule="auto"/>
        <w:ind w:firstLine="482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十三、其它</w:t>
      </w:r>
      <w:r>
        <w:rPr>
          <w:rFonts w:hint="eastAsia" w:ascii="宋体" w:hAnsi="宋体"/>
          <w:b/>
          <w:bCs/>
          <w:color w:val="auto"/>
          <w:sz w:val="24"/>
        </w:rPr>
        <w:t>（乙方信息全部为必填项）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19166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4F96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C8810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乙  方</w:t>
            </w:r>
          </w:p>
        </w:tc>
      </w:tr>
      <w:tr w14:paraId="2E4AE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C9A85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A5C9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成交单位全称</w:t>
            </w:r>
          </w:p>
          <w:p w14:paraId="5CBE631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（盖章）</w:t>
            </w:r>
          </w:p>
        </w:tc>
      </w:tr>
      <w:tr w14:paraId="04B8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B01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D6E94"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地址：</w:t>
            </w:r>
          </w:p>
        </w:tc>
      </w:tr>
      <w:tr w14:paraId="2AAA6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2B88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72EE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邮编：</w:t>
            </w:r>
          </w:p>
        </w:tc>
      </w:tr>
      <w:tr w14:paraId="7C7C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C85D5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5627F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法定代表人：</w:t>
            </w:r>
          </w:p>
        </w:tc>
      </w:tr>
      <w:tr w14:paraId="143C8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34010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FE35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被授权代表：（签字）</w:t>
            </w:r>
          </w:p>
        </w:tc>
      </w:tr>
      <w:tr w14:paraId="3F3F5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4996F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04B90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电话：</w:t>
            </w:r>
          </w:p>
        </w:tc>
      </w:tr>
      <w:tr w14:paraId="18F79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540A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949F2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传真：</w:t>
            </w:r>
          </w:p>
        </w:tc>
      </w:tr>
      <w:tr w14:paraId="7C50F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98FF3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1C70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开户银行：</w:t>
            </w:r>
          </w:p>
        </w:tc>
      </w:tr>
      <w:tr w14:paraId="68F2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A70D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0E6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账号:</w:t>
            </w:r>
          </w:p>
        </w:tc>
      </w:tr>
      <w:tr w14:paraId="57F4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6BB32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43CB9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开户名称：</w:t>
            </w:r>
          </w:p>
        </w:tc>
      </w:tr>
      <w:tr w14:paraId="1BFF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8BBF9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D5839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企业规模：</w:t>
            </w:r>
          </w:p>
        </w:tc>
      </w:tr>
      <w:tr w14:paraId="3817A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F4B3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2509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纳税人识别号：</w:t>
            </w:r>
          </w:p>
        </w:tc>
      </w:tr>
      <w:tr w14:paraId="59CB0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59E0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0E843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日期：  年   月   日</w:t>
            </w:r>
          </w:p>
        </w:tc>
      </w:tr>
    </w:tbl>
    <w:p w14:paraId="2DD02393">
      <w:pPr>
        <w:rPr>
          <w:color w:val="auto"/>
        </w:rPr>
      </w:pPr>
    </w:p>
    <w:p w14:paraId="18E93B09">
      <w:pPr>
        <w:pStyle w:val="2"/>
        <w:rPr>
          <w:color w:val="auto"/>
          <w:sz w:val="20"/>
          <w:szCs w:val="20"/>
          <w:highlight w:val="none"/>
        </w:rPr>
      </w:pPr>
    </w:p>
    <w:p w14:paraId="72921DDF"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3CFD3">
    <w:pPr>
      <w:pStyle w:val="4"/>
      <w:pBdr>
        <w:bottom w:val="double" w:color="auto" w:sz="8" w:space="1"/>
      </w:pBdr>
      <w:jc w:val="left"/>
      <w:rPr>
        <w:rFonts w:hint="eastAsia" w:ascii="黑体" w:hAnsi="黑体" w:eastAsia="黑体" w:cs="黑体"/>
        <w:kern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09EF0">
    <w:pPr>
      <w:pStyle w:val="4"/>
      <w:pBdr>
        <w:bottom w:val="double" w:color="auto" w:sz="8" w:space="1"/>
      </w:pBdr>
      <w:jc w:val="left"/>
      <w:rPr>
        <w:rFonts w:hint="eastAsia" w:ascii="黑体" w:hAnsi="黑体" w:eastAsia="黑体" w:cs="黑体"/>
        <w:kern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E0723"/>
    <w:rsid w:val="088A4403"/>
    <w:rsid w:val="0D52572E"/>
    <w:rsid w:val="167D49AE"/>
    <w:rsid w:val="3A5C34EA"/>
    <w:rsid w:val="457E0001"/>
    <w:rsid w:val="4F6A32D1"/>
    <w:rsid w:val="665212BA"/>
    <w:rsid w:val="72BA2A74"/>
    <w:rsid w:val="7ED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99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  <w:style w:type="paragraph" w:styleId="5">
    <w:name w:val="toc 2"/>
    <w:basedOn w:val="1"/>
    <w:next w:val="1"/>
    <w:semiHidden/>
    <w:qFormat/>
    <w:uiPriority w:val="99"/>
    <w:pPr>
      <w:ind w:left="210"/>
      <w:jc w:val="left"/>
    </w:pPr>
    <w:rPr>
      <w:rFonts w:cs="Times New Roman"/>
      <w:smallCaps/>
      <w:sz w:val="20"/>
      <w:szCs w:val="20"/>
    </w:rPr>
  </w:style>
  <w:style w:type="paragraph" w:styleId="6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customStyle="1" w:styleId="9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10">
    <w:name w:val="标题 1 Char"/>
    <w:autoRedefine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2199</Words>
  <Characters>2228</Characters>
  <Lines>0</Lines>
  <Paragraphs>0</Paragraphs>
  <TotalTime>5</TotalTime>
  <ScaleCrop>false</ScaleCrop>
  <LinksUpToDate>false</LinksUpToDate>
  <CharactersWithSpaces>2285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2025-10-20T09:21:00Z</dcterms:created>
  <dc:creator>张</dc:creator>
  <cp:lastModifiedBy>饣耳</cp:lastModifiedBy>
  <dcterms:modified xsi:type="dcterms:W3CDTF">2026-04-03T10:40:02Z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eyJoZGlkIjoiOGMwYjdlOWMzODY1NzVmZmU0MDBhY2IzZDk2ZGI1NjAiLCJ1c2VySWQiOiI2MTQ1NzE3NTUifQ==</vt:lpwstr>
  </property>
  <property fmtid="{D5CDD505-2E9C-101B-9397-08002B2CF9AE}" pid="4" name="ICV">
    <vt:lpwstr>482D9A0292F54447B467ACB0B96FB03D_12</vt:lpwstr>
  </property>
</Properties>
</file>