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版本号：SXHC2026-04120260403001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通勤车租赁项目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SXHC2026-041</w:t>
      </w:r>
      <w:r>
        <w:br/>
      </w:r>
      <w:r>
        <w:br/>
      </w:r>
      <w:r>
        <w:br/>
      </w:r>
    </w:p>
    <w:p>
      <w:pPr>
        <w:pStyle w:val="null3"/>
        <w:jc w:val="center"/>
        <w:outlineLvl w:val="2"/>
      </w:pPr>
      <w:r>
        <w:rPr>
          <w:rFonts w:ascii="仿宋_GB2312" w:hAnsi="仿宋_GB2312" w:cs="仿宋_GB2312" w:eastAsia="仿宋_GB2312"/>
          <w:sz w:val="28"/>
          <w:b/>
        </w:rPr>
        <w:t>秦始皇帝陵博物院</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秦始皇帝陵博物院</w:t>
      </w:r>
      <w:r>
        <w:rPr>
          <w:rFonts w:ascii="仿宋_GB2312" w:hAnsi="仿宋_GB2312" w:cs="仿宋_GB2312" w:eastAsia="仿宋_GB2312"/>
        </w:rPr>
        <w:t>委托，拟对</w:t>
      </w:r>
      <w:r>
        <w:rPr>
          <w:rFonts w:ascii="仿宋_GB2312" w:hAnsi="仿宋_GB2312" w:cs="仿宋_GB2312" w:eastAsia="仿宋_GB2312"/>
        </w:rPr>
        <w:t>通勤车租赁项目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通勤车租赁项目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本项目为秦始皇帝陵博物院采购的职工通勤车租赁服务，分两大板块，西安通勤车和临潼通勤车。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采购包1（西安通勤车租赁）：属于专门面向中小企业采购。</w:t>
      </w:r>
    </w:p>
    <w:p>
      <w:pPr>
        <w:pStyle w:val="null3"/>
      </w:pPr>
      <w:r>
        <w:rPr>
          <w:rFonts w:ascii="仿宋_GB2312" w:hAnsi="仿宋_GB2312" w:cs="仿宋_GB2312" w:eastAsia="仿宋_GB2312"/>
        </w:rPr>
        <w:t>采购包2（临潼通勤车租赁）：属于专门面向中小企业采购。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3、企业资质：供应商具有交通管理部门核发有效的《道路运输经营许可证》。</w:t>
      </w:r>
    </w:p>
    <w:p>
      <w:pPr>
        <w:pStyle w:val="null3"/>
      </w:pPr>
      <w:r>
        <w:rPr>
          <w:rFonts w:ascii="仿宋_GB2312" w:hAnsi="仿宋_GB2312" w:cs="仿宋_GB2312" w:eastAsia="仿宋_GB2312"/>
        </w:rPr>
        <w:t>4、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5、履行本合同所必需的设备和专业技术能力：提供具有履行本合同所必需的设备和专业技术能力的书面声明。</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7、信誉要求：供应商未列入“失信被执行人”、“重大税收违法案件当事人名单”和“政府采购严重违法失信行为记录名单”。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3、企业资质：供应商具有交通管理部门核发有效的《道路运输经营许可证》。</w:t>
      </w:r>
    </w:p>
    <w:p>
      <w:pPr>
        <w:pStyle w:val="null3"/>
      </w:pPr>
      <w:r>
        <w:rPr>
          <w:rFonts w:ascii="仿宋_GB2312" w:hAnsi="仿宋_GB2312" w:cs="仿宋_GB2312" w:eastAsia="仿宋_GB2312"/>
        </w:rPr>
        <w:t>4、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5、履行本合同所必需的设备和专业技术能力：提供具有履行本合同所必需的设备和专业技术能力的书面声明。</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秦始皇帝陵博物院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029-81399188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采购包1：1,380,000.00元</w:t>
            </w:r>
          </w:p>
          <w:p>
            <w:pPr>
              <w:pStyle w:val="null3"/>
            </w:pPr>
            <w:r>
              <w:rPr>
                <w:rFonts w:ascii="仿宋_GB2312" w:hAnsi="仿宋_GB2312" w:cs="仿宋_GB2312" w:eastAsia="仿宋_GB2312"/>
              </w:rPr>
              <w:t>采购包2：940,000.00元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各包成交金额为基数，参考《国家计委关于印发&lt;招标代理服务收费管理暂行办法&gt;的通知》（计价格〔2002〕1980号）及《国家发改委关于降低部分建设项目收费标准规范收费行为等有关问题的通知（发改价格〔2011〕534号）规定按标准*3收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秦始皇帝陵博物院</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秦始皇帝陵博物院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秦始皇帝陵博物院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本项目为秦始皇帝陵博物院采购的职工通勤车租赁服务，分两大板块，西安通勤车和临潼通勤车。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1,380,000.00</w:t>
      </w:r>
    </w:p>
    <w:p>
      <w:pPr>
        <w:pStyle w:val="null3"/>
      </w:pPr>
      <w:r>
        <w:rPr>
          <w:rFonts w:ascii="仿宋_GB2312" w:hAnsi="仿宋_GB2312" w:cs="仿宋_GB2312" w:eastAsia="仿宋_GB2312"/>
        </w:rPr>
        <w:t>采购包最高限价（元）: 1,380,000.00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西安通勤车租赁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940,000.00</w:t>
      </w:r>
    </w:p>
    <w:p>
      <w:pPr>
        <w:pStyle w:val="null3"/>
      </w:pPr>
      <w:r>
        <w:rPr>
          <w:rFonts w:ascii="仿宋_GB2312" w:hAnsi="仿宋_GB2312" w:cs="仿宋_GB2312" w:eastAsia="仿宋_GB2312"/>
        </w:rPr>
        <w:t>采购包最高限价（元）: 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临潼通勤车租赁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标的名称：西安通勤车租赁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color w:val="000000"/>
              </w:rPr>
              <w:t>本项目为秦始皇帝陵博物院采购的职工通勤车租赁服务，分两大板块，西安通勤车和临潼通勤车</w:t>
            </w:r>
            <w:r>
              <w:rPr>
                <w:rFonts w:ascii="仿宋_GB2312" w:hAnsi="仿宋_GB2312" w:cs="仿宋_GB2312" w:eastAsia="仿宋_GB2312"/>
                <w:color w:val="000000"/>
              </w:rPr>
              <w:t>。</w:t>
            </w:r>
          </w:p>
          <w:p>
            <w:pPr>
              <w:pStyle w:val="null3"/>
              <w:ind w:firstLine="562"/>
            </w:pPr>
            <w:r>
              <w:rPr>
                <w:rFonts w:ascii="仿宋_GB2312" w:hAnsi="仿宋_GB2312" w:cs="仿宋_GB2312" w:eastAsia="仿宋_GB2312"/>
                <w:b/>
              </w:rPr>
              <w:t>二、</w:t>
            </w:r>
            <w:r>
              <w:rPr>
                <w:rFonts w:ascii="仿宋_GB2312" w:hAnsi="仿宋_GB2312" w:cs="仿宋_GB2312" w:eastAsia="仿宋_GB2312"/>
                <w:b/>
              </w:rPr>
              <w:t>西安通勤</w:t>
            </w:r>
            <w:r>
              <w:rPr>
                <w:rFonts w:ascii="仿宋_GB2312" w:hAnsi="仿宋_GB2312" w:cs="仿宋_GB2312" w:eastAsia="仿宋_GB2312"/>
                <w:b/>
              </w:rPr>
              <w:t>车租赁服务要求</w:t>
            </w:r>
          </w:p>
          <w:p>
            <w:pPr>
              <w:pStyle w:val="null3"/>
              <w:ind w:firstLine="562"/>
            </w:pPr>
            <w:r>
              <w:rPr>
                <w:rFonts w:ascii="仿宋_GB2312" w:hAnsi="仿宋_GB2312" w:cs="仿宋_GB2312" w:eastAsia="仿宋_GB2312"/>
                <w:b/>
              </w:rPr>
              <w:t>（</w:t>
            </w:r>
            <w:r>
              <w:rPr>
                <w:rFonts w:ascii="仿宋_GB2312" w:hAnsi="仿宋_GB2312" w:cs="仿宋_GB2312" w:eastAsia="仿宋_GB2312"/>
                <w:b/>
              </w:rPr>
              <w:t>一</w:t>
            </w:r>
            <w:r>
              <w:rPr>
                <w:rFonts w:ascii="仿宋_GB2312" w:hAnsi="仿宋_GB2312" w:cs="仿宋_GB2312" w:eastAsia="仿宋_GB2312"/>
                <w:b/>
              </w:rPr>
              <w:t>）</w:t>
            </w:r>
            <w:r>
              <w:rPr>
                <w:rFonts w:ascii="仿宋_GB2312" w:hAnsi="仿宋_GB2312" w:cs="仿宋_GB2312" w:eastAsia="仿宋_GB2312"/>
                <w:b/>
              </w:rPr>
              <w:t>通勤车辆</w:t>
            </w:r>
            <w:r>
              <w:rPr>
                <w:rFonts w:ascii="仿宋_GB2312" w:hAnsi="仿宋_GB2312" w:cs="仿宋_GB2312" w:eastAsia="仿宋_GB2312"/>
                <w:b/>
              </w:rPr>
              <w:t>要求</w:t>
            </w:r>
          </w:p>
          <w:p>
            <w:pPr>
              <w:pStyle w:val="null3"/>
              <w:ind w:firstLine="560"/>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为保障</w:t>
            </w:r>
            <w:r>
              <w:rPr>
                <w:rFonts w:ascii="仿宋_GB2312" w:hAnsi="仿宋_GB2312" w:cs="仿宋_GB2312" w:eastAsia="仿宋_GB2312"/>
                <w:color w:val="000000"/>
              </w:rPr>
              <w:t>西安</w:t>
            </w:r>
            <w:r>
              <w:rPr>
                <w:rFonts w:ascii="仿宋_GB2312" w:hAnsi="仿宋_GB2312" w:cs="仿宋_GB2312" w:eastAsia="仿宋_GB2312"/>
                <w:color w:val="000000"/>
              </w:rPr>
              <w:t>职工上下班通勤，</w:t>
            </w:r>
            <w:r>
              <w:rPr>
                <w:rFonts w:ascii="仿宋_GB2312" w:hAnsi="仿宋_GB2312" w:cs="仿宋_GB2312" w:eastAsia="仿宋_GB2312"/>
                <w:color w:val="000000"/>
              </w:rPr>
              <w:t>供应商</w:t>
            </w:r>
            <w:r>
              <w:rPr>
                <w:rFonts w:ascii="仿宋_GB2312" w:hAnsi="仿宋_GB2312" w:cs="仿宋_GB2312" w:eastAsia="仿宋_GB2312"/>
                <w:color w:val="000000"/>
              </w:rPr>
              <w:t>须</w:t>
            </w:r>
            <w:r>
              <w:rPr>
                <w:rFonts w:ascii="仿宋_GB2312" w:hAnsi="仿宋_GB2312" w:cs="仿宋_GB2312" w:eastAsia="仿宋_GB2312"/>
                <w:color w:val="000000"/>
              </w:rPr>
              <w:t>具备</w:t>
            </w:r>
            <w:r>
              <w:rPr>
                <w:rFonts w:ascii="仿宋_GB2312" w:hAnsi="仿宋_GB2312" w:cs="仿宋_GB2312" w:eastAsia="仿宋_GB2312"/>
                <w:color w:val="000000"/>
              </w:rPr>
              <w:t>：</w:t>
            </w:r>
            <w:r>
              <w:rPr>
                <w:rFonts w:ascii="仿宋_GB2312" w:hAnsi="仿宋_GB2312" w:cs="仿宋_GB2312" w:eastAsia="仿宋_GB2312"/>
                <w:color w:val="000000"/>
              </w:rPr>
              <w:t>共4辆中大型高一级配置客车，其中2辆座位数≥32座，2辆座位数≥45座，车辆行驶证初次登记时间必须为2023年04月15日以后</w:t>
            </w:r>
            <w:r>
              <w:rPr>
                <w:rFonts w:ascii="仿宋_GB2312" w:hAnsi="仿宋_GB2312" w:cs="仿宋_GB2312" w:eastAsia="仿宋_GB2312"/>
                <w:color w:val="000000"/>
              </w:rPr>
              <w:t>。</w:t>
            </w:r>
          </w:p>
          <w:p>
            <w:pPr>
              <w:pStyle w:val="null3"/>
              <w:ind w:firstLine="560"/>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车辆</w:t>
            </w:r>
            <w:r>
              <w:rPr>
                <w:rFonts w:ascii="仿宋_GB2312" w:hAnsi="仿宋_GB2312" w:cs="仿宋_GB2312" w:eastAsia="仿宋_GB2312"/>
                <w:color w:val="000000"/>
              </w:rPr>
              <w:t>须</w:t>
            </w:r>
            <w:r>
              <w:rPr>
                <w:rFonts w:ascii="仿宋_GB2312" w:hAnsi="仿宋_GB2312" w:cs="仿宋_GB2312" w:eastAsia="仿宋_GB2312"/>
                <w:color w:val="000000"/>
              </w:rPr>
              <w:t>具备硬件设施要求：</w:t>
            </w:r>
          </w:p>
          <w:p>
            <w:pPr>
              <w:pStyle w:val="null3"/>
              <w:ind w:firstLine="560"/>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服务车辆须按照国家有关规定完成机动车安全技术性能检测，确保车辆性能符合道路行驶标准。</w:t>
            </w:r>
          </w:p>
          <w:p>
            <w:pPr>
              <w:pStyle w:val="null3"/>
              <w:ind w:firstLine="560"/>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车载设备：每辆车均安装国标行车记录仪及监控设备，监控范围全覆盖驾驶区与乘客区，录像保存时长≥30天，且支持采购人按需调取录像资料。</w:t>
            </w:r>
          </w:p>
          <w:p>
            <w:pPr>
              <w:pStyle w:val="null3"/>
              <w:ind w:firstLine="560"/>
            </w:pPr>
            <w:r>
              <w:rPr>
                <w:rFonts w:ascii="仿宋_GB2312" w:hAnsi="仿宋_GB2312" w:cs="仿宋_GB2312" w:eastAsia="仿宋_GB2312"/>
                <w:color w:val="000000"/>
              </w:rPr>
              <w:t>（3）车辆保险：所有服务车辆均须足额投保，且保险凭证完成备案，具体险种及保额要求：交强险、车损险、商业第三者责任险（保额≥200万元）、承运人责任险（每座保额≥100万元），其他险种按高标准投保，保险额不足部分由供应商承担责任。</w:t>
            </w:r>
          </w:p>
          <w:p>
            <w:pPr>
              <w:pStyle w:val="null3"/>
              <w:ind w:firstLine="560"/>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供应商须提供行业内规定的中大型高一级配置客车</w:t>
            </w:r>
            <w:r>
              <w:rPr>
                <w:rFonts w:ascii="仿宋_GB2312" w:hAnsi="仿宋_GB2312" w:cs="仿宋_GB2312" w:eastAsia="仿宋_GB2312"/>
                <w:color w:val="000000"/>
              </w:rPr>
              <w:t>1</w:t>
            </w:r>
            <w:r>
              <w:rPr>
                <w:rFonts w:ascii="仿宋_GB2312" w:hAnsi="仿宋_GB2312" w:cs="仿宋_GB2312" w:eastAsia="仿宋_GB2312"/>
                <w:color w:val="000000"/>
              </w:rPr>
              <w:t>0辆的合法车辆手续，手续真实、有效、齐全</w:t>
            </w:r>
            <w:r>
              <w:rPr>
                <w:rFonts w:ascii="仿宋_GB2312" w:hAnsi="仿宋_GB2312" w:cs="仿宋_GB2312" w:eastAsia="仿宋_GB2312"/>
                <w:color w:val="000000"/>
              </w:rPr>
              <w:t>。</w:t>
            </w:r>
          </w:p>
          <w:p>
            <w:pPr>
              <w:pStyle w:val="null3"/>
              <w:ind w:firstLine="560"/>
            </w:pP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车辆运营与管理全过程符合国家各级政府部门的各项法律法规与管理规定</w:t>
            </w:r>
            <w:r>
              <w:rPr>
                <w:rFonts w:ascii="仿宋_GB2312" w:hAnsi="仿宋_GB2312" w:cs="仿宋_GB2312" w:eastAsia="仿宋_GB2312"/>
                <w:color w:val="000000"/>
              </w:rPr>
              <w:t>。</w:t>
            </w:r>
          </w:p>
          <w:p>
            <w:pPr>
              <w:pStyle w:val="null3"/>
              <w:ind w:firstLine="560"/>
            </w:pPr>
            <w:r>
              <w:rPr>
                <w:rFonts w:ascii="仿宋_GB2312" w:hAnsi="仿宋_GB2312" w:cs="仿宋_GB2312" w:eastAsia="仿宋_GB2312"/>
                <w:color w:val="000000"/>
              </w:rPr>
              <w:t>5、供应商须配备备用车辆，备用车辆须与服务车辆配置标准一致，确保主车出现故障时可及时替换，不中断通勤服务。</w:t>
            </w:r>
          </w:p>
          <w:p>
            <w:pPr>
              <w:pStyle w:val="null3"/>
              <w:ind w:firstLine="562"/>
            </w:pPr>
            <w:r>
              <w:rPr>
                <w:rFonts w:ascii="仿宋_GB2312" w:hAnsi="仿宋_GB2312" w:cs="仿宋_GB2312" w:eastAsia="仿宋_GB2312"/>
                <w:b/>
              </w:rPr>
              <w:t>（</w:t>
            </w:r>
            <w:r>
              <w:rPr>
                <w:rFonts w:ascii="仿宋_GB2312" w:hAnsi="仿宋_GB2312" w:cs="仿宋_GB2312" w:eastAsia="仿宋_GB2312"/>
                <w:b/>
              </w:rPr>
              <w:t>二</w:t>
            </w:r>
            <w:r>
              <w:rPr>
                <w:rFonts w:ascii="仿宋_GB2312" w:hAnsi="仿宋_GB2312" w:cs="仿宋_GB2312" w:eastAsia="仿宋_GB2312"/>
                <w:b/>
              </w:rPr>
              <w:t>）车辆驾驶员</w:t>
            </w:r>
            <w:r>
              <w:rPr>
                <w:rFonts w:ascii="仿宋_GB2312" w:hAnsi="仿宋_GB2312" w:cs="仿宋_GB2312" w:eastAsia="仿宋_GB2312"/>
                <w:b/>
              </w:rPr>
              <w:t>要求</w:t>
            </w:r>
          </w:p>
          <w:p>
            <w:pPr>
              <w:pStyle w:val="null3"/>
              <w:ind w:firstLine="560"/>
            </w:pPr>
            <w:r>
              <w:rPr>
                <w:rFonts w:ascii="仿宋_GB2312" w:hAnsi="仿宋_GB2312" w:cs="仿宋_GB2312" w:eastAsia="仿宋_GB2312"/>
              </w:rPr>
              <w:t>1、车辆驾驶员应为供应商自有人员，须提供驾驶员《客运从业资格证》，证件合法有效。</w:t>
            </w:r>
          </w:p>
          <w:p>
            <w:pPr>
              <w:pStyle w:val="null3"/>
              <w:ind w:firstLine="560"/>
            </w:pPr>
            <w:r>
              <w:rPr>
                <w:rFonts w:ascii="仿宋_GB2312" w:hAnsi="仿宋_GB2312" w:cs="仿宋_GB2312" w:eastAsia="仿宋_GB2312"/>
              </w:rPr>
              <w:t>2、驾驶人员取得相应准驾车型驾驶证，且具有5年以上驾驶经历。</w:t>
            </w:r>
          </w:p>
          <w:p>
            <w:pPr>
              <w:pStyle w:val="null3"/>
              <w:ind w:firstLine="560"/>
            </w:pPr>
            <w:r>
              <w:rPr>
                <w:rFonts w:ascii="仿宋_GB2312" w:hAnsi="仿宋_GB2312" w:cs="仿宋_GB2312" w:eastAsia="仿宋_GB2312"/>
              </w:rPr>
              <w:t>3、驾驶人员最近连续3个记分周期内无被记满分记录。</w:t>
            </w:r>
          </w:p>
          <w:p>
            <w:pPr>
              <w:pStyle w:val="null3"/>
              <w:ind w:firstLine="560"/>
            </w:pPr>
            <w:r>
              <w:rPr>
                <w:rFonts w:ascii="仿宋_GB2312" w:hAnsi="仿宋_GB2312" w:cs="仿宋_GB2312" w:eastAsia="仿宋_GB2312"/>
              </w:rPr>
              <w:t>4、驾驶人员无致人员重伤或死亡的交通事故责任记录，须提供交警部门出具的驾驶人员近三年（截止至2026年3月）无重大责任事故证明。</w:t>
            </w:r>
          </w:p>
          <w:p>
            <w:pPr>
              <w:pStyle w:val="null3"/>
              <w:ind w:firstLine="560"/>
            </w:pPr>
            <w:r>
              <w:rPr>
                <w:rFonts w:ascii="仿宋_GB2312" w:hAnsi="仿宋_GB2312" w:cs="仿宋_GB2312" w:eastAsia="仿宋_GB2312"/>
              </w:rPr>
              <w:t>5、驾驶人员无饮酒、醉酒后驾驶机动车记录，最近1年内无驾驶客运车辆超员、超速等严重交通违法行为记录。</w:t>
            </w:r>
          </w:p>
          <w:p>
            <w:pPr>
              <w:pStyle w:val="null3"/>
              <w:ind w:firstLine="560"/>
            </w:pPr>
            <w:r>
              <w:rPr>
                <w:rFonts w:ascii="仿宋_GB2312" w:hAnsi="仿宋_GB2312" w:cs="仿宋_GB2312" w:eastAsia="仿宋_GB2312"/>
              </w:rPr>
              <w:t>6、驾驶人员无犯罪记录，无酗酒、吸毒等不良行为记录。</w:t>
            </w:r>
          </w:p>
          <w:p>
            <w:pPr>
              <w:pStyle w:val="null3"/>
              <w:ind w:firstLine="560"/>
            </w:pPr>
            <w:r>
              <w:rPr>
                <w:rFonts w:ascii="仿宋_GB2312" w:hAnsi="仿宋_GB2312" w:cs="仿宋_GB2312" w:eastAsia="仿宋_GB2312"/>
              </w:rPr>
              <w:t>7、驾驶人员身体健康，无高血压病、高血脂病、冠心病、传染性疾病，无癫痫、精神病等可能危及行车安全的疾病病史。</w:t>
            </w:r>
          </w:p>
          <w:p>
            <w:pPr>
              <w:pStyle w:val="null3"/>
              <w:ind w:firstLine="562"/>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w:t>
            </w:r>
            <w:r>
              <w:rPr>
                <w:rFonts w:ascii="仿宋_GB2312" w:hAnsi="仿宋_GB2312" w:cs="仿宋_GB2312" w:eastAsia="仿宋_GB2312"/>
                <w:b/>
              </w:rPr>
              <w:t>其他</w:t>
            </w:r>
            <w:r>
              <w:rPr>
                <w:rFonts w:ascii="仿宋_GB2312" w:hAnsi="仿宋_GB2312" w:cs="仿宋_GB2312" w:eastAsia="仿宋_GB2312"/>
                <w:b/>
              </w:rPr>
              <w:t>要求</w:t>
            </w:r>
          </w:p>
          <w:p>
            <w:pPr>
              <w:pStyle w:val="null3"/>
              <w:ind w:firstLine="560"/>
            </w:pPr>
            <w:r>
              <w:rPr>
                <w:rFonts w:ascii="仿宋_GB2312" w:hAnsi="仿宋_GB2312" w:cs="仿宋_GB2312" w:eastAsia="仿宋_GB2312"/>
              </w:rPr>
              <w:t>1、供应商可合理调配驾驶人员资源，配备合格的备用司机，确保驾驶人员生病、休假等情况下有替补人员，不耽误职工通勤接送。</w:t>
            </w:r>
          </w:p>
          <w:p>
            <w:pPr>
              <w:pStyle w:val="null3"/>
              <w:ind w:firstLine="560"/>
            </w:pPr>
            <w:r>
              <w:rPr>
                <w:rFonts w:ascii="仿宋_GB2312" w:hAnsi="仿宋_GB2312" w:cs="仿宋_GB2312" w:eastAsia="仿宋_GB2312"/>
              </w:rPr>
              <w:t>2、供应商具有完善的驾驶人员管理、培训、考核体系，能保障驾驶人员服务规范、操作专业。</w:t>
            </w:r>
          </w:p>
          <w:p>
            <w:pPr>
              <w:pStyle w:val="null3"/>
              <w:ind w:firstLine="560"/>
            </w:pPr>
            <w:r>
              <w:rPr>
                <w:rFonts w:ascii="仿宋_GB2312" w:hAnsi="仿宋_GB2312" w:cs="仿宋_GB2312" w:eastAsia="仿宋_GB2312"/>
              </w:rPr>
              <w:t>3、接受采购人对车辆运营、服务质量、人员管理等方面的监督与考核，对发现的问题可及时整改。</w:t>
            </w:r>
          </w:p>
          <w:p>
            <w:pPr>
              <w:pStyle w:val="null3"/>
              <w:ind w:firstLine="560"/>
            </w:pPr>
            <w:r>
              <w:rPr>
                <w:rFonts w:ascii="仿宋_GB2312" w:hAnsi="仿宋_GB2312" w:cs="仿宋_GB2312" w:eastAsia="仿宋_GB2312"/>
              </w:rPr>
              <w:t>4、服务期内，采购人可根据实际工作需要调整通勤路线、发车/收车时间，供应商须积极配合，无正当理由不得拒绝。</w:t>
            </w:r>
          </w:p>
          <w:p>
            <w:pPr>
              <w:pStyle w:val="null3"/>
              <w:ind w:firstLine="562"/>
            </w:pPr>
            <w:r>
              <w:rPr>
                <w:rFonts w:ascii="仿宋_GB2312" w:hAnsi="仿宋_GB2312" w:cs="仿宋_GB2312" w:eastAsia="仿宋_GB2312"/>
                <w:b/>
              </w:rPr>
              <w:t>三</w:t>
            </w:r>
            <w:r>
              <w:rPr>
                <w:rFonts w:ascii="仿宋_GB2312" w:hAnsi="仿宋_GB2312" w:cs="仿宋_GB2312" w:eastAsia="仿宋_GB2312"/>
                <w:b/>
              </w:rPr>
              <w:t>、商务要求</w:t>
            </w:r>
          </w:p>
          <w:p>
            <w:pPr>
              <w:pStyle w:val="null3"/>
              <w:ind w:firstLine="560"/>
            </w:pPr>
            <w:r>
              <w:rPr>
                <w:rFonts w:ascii="仿宋_GB2312" w:hAnsi="仿宋_GB2312" w:cs="仿宋_GB2312" w:eastAsia="仿宋_GB2312"/>
              </w:rPr>
              <w:t>（一）服务期：1年（365天），按照采购人指定的通勤路线、时间要求，全天候提供职工上下班通勤车租赁服务，无节假日。本项目采取一次招标三年沿用，在后期项目实施阶段采购人可根据《政府购买服务管理办法》（财政部令第102号）文件的规定，在费用不变，合同内容不变，且符合合同服务内容和要求，量化考核达标的情况下，为了保证服务工作的延续性，可进行续签，续签合同期限不超过两年。</w:t>
            </w:r>
          </w:p>
          <w:p>
            <w:pPr>
              <w:pStyle w:val="null3"/>
              <w:ind w:firstLine="560"/>
            </w:pPr>
            <w:r>
              <w:rPr>
                <w:rFonts w:ascii="仿宋_GB2312" w:hAnsi="仿宋_GB2312" w:cs="仿宋_GB2312" w:eastAsia="仿宋_GB2312"/>
              </w:rPr>
              <w:t>（二）服务地点：西安市范围内，具体以采购人指定地点为准。</w:t>
            </w:r>
          </w:p>
          <w:p>
            <w:pPr>
              <w:pStyle w:val="null3"/>
              <w:ind w:firstLine="562"/>
            </w:pPr>
            <w:r>
              <w:rPr>
                <w:rFonts w:ascii="仿宋_GB2312" w:hAnsi="仿宋_GB2312" w:cs="仿宋_GB2312" w:eastAsia="仿宋_GB2312"/>
                <w:b/>
              </w:rPr>
              <w:t>四、质量要求</w:t>
            </w:r>
          </w:p>
          <w:p>
            <w:pPr>
              <w:pStyle w:val="null3"/>
              <w:ind w:firstLine="560"/>
            </w:pPr>
            <w:r>
              <w:rPr>
                <w:rFonts w:ascii="仿宋_GB2312" w:hAnsi="仿宋_GB2312" w:cs="仿宋_GB2312" w:eastAsia="仿宋_GB2312"/>
              </w:rPr>
              <w:t>（一）行车服务质量：严格遵守道路交通安全法律法规，保证按时发车、收车，无无故晚点、漏接、停运等情况；驾驶人员驾驶经验丰富，操作规范，确保行车安全。</w:t>
            </w:r>
          </w:p>
          <w:p>
            <w:pPr>
              <w:pStyle w:val="null3"/>
              <w:ind w:firstLine="560"/>
            </w:pPr>
            <w:r>
              <w:rPr>
                <w:rFonts w:ascii="仿宋_GB2312" w:hAnsi="仿宋_GB2312" w:cs="仿宋_GB2312" w:eastAsia="仿宋_GB2312"/>
              </w:rPr>
              <w:t>（二）车辆质量：服务车辆外观整洁、内饰完好，车辆性能稳定，无安全隐患，车内卫生达到采购人指定标准。</w:t>
            </w:r>
          </w:p>
          <w:p>
            <w:pPr>
              <w:pStyle w:val="null3"/>
              <w:ind w:firstLine="560"/>
            </w:pPr>
            <w:r>
              <w:rPr>
                <w:rFonts w:ascii="仿宋_GB2312" w:hAnsi="仿宋_GB2312" w:cs="仿宋_GB2312" w:eastAsia="仿宋_GB2312"/>
              </w:rPr>
              <w:t>（三）应急保障质量：车辆出现故障、驾驶人员无法到岗等突发情况时，供应商须在最短时间内调配备用车辆、备用司机到位，确保通勤服务不中断。</w:t>
            </w:r>
          </w:p>
          <w:p>
            <w:pPr>
              <w:pStyle w:val="null3"/>
              <w:ind w:firstLine="560"/>
            </w:pPr>
            <w:r>
              <w:rPr>
                <w:rFonts w:ascii="仿宋_GB2312" w:hAnsi="仿宋_GB2312" w:cs="仿宋_GB2312" w:eastAsia="仿宋_GB2312"/>
              </w:rPr>
              <w:t>（四）人员服务质量：驾驶人员着装整洁、言行规范、服务热情，服从采购人的合理管理与工作安排。</w:t>
            </w:r>
          </w:p>
          <w:p>
            <w:pPr>
              <w:pStyle w:val="null3"/>
              <w:ind w:firstLine="562"/>
            </w:pPr>
            <w:r>
              <w:rPr>
                <w:rFonts w:ascii="仿宋_GB2312" w:hAnsi="仿宋_GB2312" w:cs="仿宋_GB2312" w:eastAsia="仿宋_GB2312"/>
                <w:b/>
              </w:rPr>
              <w:t>五、其他要求</w:t>
            </w:r>
          </w:p>
          <w:p>
            <w:pPr>
              <w:pStyle w:val="null3"/>
              <w:ind w:firstLine="560"/>
            </w:pPr>
            <w:r>
              <w:rPr>
                <w:rFonts w:ascii="仿宋_GB2312" w:hAnsi="仿宋_GB2312" w:cs="仿宋_GB2312" w:eastAsia="仿宋_GB2312"/>
              </w:rPr>
              <w:t>（一）供应商须按采购人要求，及时提供车辆手续、保险凭证、驾驶人员资质证明、无重大责任事故证明等相关资料，配合完成备案工作；</w:t>
            </w:r>
          </w:p>
          <w:p>
            <w:pPr>
              <w:pStyle w:val="null3"/>
              <w:ind w:firstLine="560"/>
            </w:pPr>
            <w:r>
              <w:rPr>
                <w:rFonts w:ascii="仿宋_GB2312" w:hAnsi="仿宋_GB2312" w:cs="仿宋_GB2312" w:eastAsia="仿宋_GB2312"/>
              </w:rPr>
              <w:t>（二）车载监控录像须按采购人要求如实、完整提供，不得无故推诿、删减、隐瞒录像资料；</w:t>
            </w:r>
          </w:p>
          <w:p>
            <w:pPr>
              <w:pStyle w:val="null3"/>
              <w:ind w:firstLine="560"/>
            </w:pPr>
            <w:r>
              <w:rPr>
                <w:rFonts w:ascii="仿宋_GB2312" w:hAnsi="仿宋_GB2312" w:cs="仿宋_GB2312" w:eastAsia="仿宋_GB2312"/>
              </w:rPr>
              <w:t>（三）服务期内，供应商须定期对车辆进行维护、保养、安全检测，及时更新车辆保险，确保各项要求持续符合本项目规定；</w:t>
            </w:r>
          </w:p>
          <w:p>
            <w:pPr>
              <w:pStyle w:val="null3"/>
              <w:ind w:firstLine="560"/>
            </w:pPr>
            <w:r>
              <w:rPr>
                <w:rFonts w:ascii="仿宋_GB2312" w:hAnsi="仿宋_GB2312" w:cs="仿宋_GB2312" w:eastAsia="仿宋_GB2312"/>
              </w:rPr>
              <w:t>（四）服务期内产生的车辆燃油费、过路费、停车费、保养费、保险费、驾驶人员薪酬等所有费用，均由供应商自行承担；</w:t>
            </w:r>
          </w:p>
          <w:p>
            <w:pPr>
              <w:pStyle w:val="null3"/>
              <w:ind w:firstLine="560"/>
            </w:pPr>
            <w:r>
              <w:rPr>
                <w:rFonts w:ascii="仿宋_GB2312" w:hAnsi="仿宋_GB2312" w:cs="仿宋_GB2312" w:eastAsia="仿宋_GB2312"/>
              </w:rPr>
              <w:t>（五）供应商须与采购人签订正式服务合同，明确双方权利与义务，严格按照合同约定履行服务职责；</w:t>
            </w:r>
          </w:p>
          <w:p>
            <w:pPr>
              <w:pStyle w:val="null3"/>
              <w:ind w:firstLine="560"/>
            </w:pPr>
            <w:r>
              <w:rPr>
                <w:rFonts w:ascii="仿宋_GB2312" w:hAnsi="仿宋_GB2312" w:cs="仿宋_GB2312" w:eastAsia="仿宋_GB2312"/>
              </w:rPr>
              <w:t>（六）采购人有权对供应商的服务质量进行定期或不定期考核，考核不合格的，采购人有权要求供应商限期整改，整改仍不合格的，可终止合作并追究相关责任。</w:t>
            </w:r>
          </w:p>
          <w:p>
            <w:pPr>
              <w:pStyle w:val="null3"/>
              <w:ind w:firstLine="562"/>
            </w:pPr>
            <w:r>
              <w:rPr>
                <w:rFonts w:ascii="仿宋_GB2312" w:hAnsi="仿宋_GB2312" w:cs="仿宋_GB2312" w:eastAsia="仿宋_GB2312"/>
                <w:b/>
              </w:rPr>
              <w:t>六、行车线路</w:t>
            </w:r>
          </w:p>
          <w:p>
            <w:pPr>
              <w:pStyle w:val="null3"/>
              <w:ind w:firstLine="560"/>
            </w:pPr>
            <w:r>
              <w:rPr>
                <w:rFonts w:ascii="仿宋_GB2312" w:hAnsi="仿宋_GB2312" w:cs="仿宋_GB2312" w:eastAsia="仿宋_GB2312"/>
              </w:rPr>
              <w:t>西安区域：按照职工居住方位，共设4条线路（四辆车各行驶一条线路）。每天早上上班从西安发车到临潼，每天下午下班从临潼发车回西安。</w:t>
            </w:r>
          </w:p>
          <w:p>
            <w:pPr>
              <w:pStyle w:val="null3"/>
              <w:ind w:firstLine="560"/>
            </w:pPr>
            <w:r>
              <w:rPr>
                <w:rFonts w:ascii="仿宋_GB2312" w:hAnsi="仿宋_GB2312" w:cs="仿宋_GB2312" w:eastAsia="仿宋_GB2312"/>
              </w:rPr>
              <w:t>（1）黄雁村线路：黄雁村（地铁站）----西后地----南门----南二环（体育场东门）----武警医院----立丰国际----石家街----西临高速----博物院西门停车场。返回路线：博物院西门停车场----西临高速----石家街----立丰国际----武警医院----南二环（体育场东门）----西后地----黄雁村（地铁站）。</w:t>
            </w:r>
          </w:p>
          <w:p>
            <w:pPr>
              <w:pStyle w:val="null3"/>
              <w:ind w:firstLine="560"/>
            </w:pPr>
            <w:r>
              <w:rPr>
                <w:rFonts w:ascii="仿宋_GB2312" w:hAnsi="仿宋_GB2312" w:cs="仿宋_GB2312" w:eastAsia="仿宋_GB2312"/>
              </w:rPr>
              <w:t>（2）建国路线路：建国路----东门外----景龙池----长乐公园----东二环----石家街----西临高速----博物院西门停车场。（往返路线相同）</w:t>
            </w:r>
          </w:p>
          <w:p>
            <w:pPr>
              <w:pStyle w:val="null3"/>
              <w:ind w:firstLine="560"/>
            </w:pPr>
            <w:r>
              <w:rPr>
                <w:rFonts w:ascii="仿宋_GB2312" w:hAnsi="仿宋_GB2312" w:cs="仿宋_GB2312" w:eastAsia="仿宋_GB2312"/>
              </w:rPr>
              <w:t>（3）南郊线路：西斜七路----吉祥村肯德基店----子午路出租车站----小寨公交站----历史博物馆----西影厂门口----曲江路龙湖小区过街天桥----曲江路汉华城门口----曲江转盘----绕城高速----西临高速----博物院西门停车场。（往返路线相同）</w:t>
            </w:r>
          </w:p>
          <w:p>
            <w:pPr>
              <w:pStyle w:val="null3"/>
              <w:ind w:firstLine="560"/>
            </w:pPr>
            <w:r>
              <w:rPr>
                <w:rFonts w:ascii="仿宋_GB2312" w:hAnsi="仿宋_GB2312" w:cs="仿宋_GB2312" w:eastAsia="仿宋_GB2312"/>
              </w:rPr>
              <w:t>（4）北郊线路：凤城七路与文景路路口----熙地港----未央路----北二环公交六公司站----锦园小区----辛家庙地铁口----石家街----西临高速----博物院西门停车场。返回路线：博物院西门停车场----西临高速----石家街----辛家庙地铁口----锦园小区----北二环公交六公司站----开元路----凤城七路。</w:t>
            </w:r>
          </w:p>
          <w:p>
            <w:pPr>
              <w:pStyle w:val="null3"/>
            </w:pPr>
            <w:r>
              <w:rPr>
                <w:rFonts w:ascii="仿宋_GB2312" w:hAnsi="仿宋_GB2312" w:cs="仿宋_GB2312" w:eastAsia="仿宋_GB2312"/>
                <w:color w:val="000000"/>
              </w:rPr>
              <w:t xml:space="preserve">    注：</w:t>
            </w:r>
            <w:r>
              <w:rPr>
                <w:rFonts w:ascii="仿宋_GB2312" w:hAnsi="仿宋_GB2312" w:cs="仿宋_GB2312" w:eastAsia="仿宋_GB2312"/>
                <w:color w:val="000000"/>
              </w:rPr>
              <w:t>本</w:t>
            </w:r>
            <w:r>
              <w:rPr>
                <w:rFonts w:ascii="仿宋_GB2312" w:hAnsi="仿宋_GB2312" w:cs="仿宋_GB2312" w:eastAsia="仿宋_GB2312"/>
                <w:color w:val="000000"/>
              </w:rPr>
              <w:t>采购</w:t>
            </w:r>
            <w:r>
              <w:rPr>
                <w:rFonts w:ascii="仿宋_GB2312" w:hAnsi="仿宋_GB2312" w:cs="仿宋_GB2312" w:eastAsia="仿宋_GB2312"/>
                <w:color w:val="000000"/>
              </w:rPr>
              <w:t>包共有</w:t>
            </w:r>
            <w:r>
              <w:rPr>
                <w:rFonts w:ascii="仿宋_GB2312" w:hAnsi="仿宋_GB2312" w:cs="仿宋_GB2312" w:eastAsia="仿宋_GB2312"/>
                <w:color w:val="000000"/>
              </w:rPr>
              <w:t>4</w:t>
            </w:r>
            <w:r>
              <w:rPr>
                <w:rFonts w:ascii="仿宋_GB2312" w:hAnsi="仿宋_GB2312" w:cs="仿宋_GB2312" w:eastAsia="仿宋_GB2312"/>
                <w:color w:val="000000"/>
              </w:rPr>
              <w:t>条初步路线，具体路线后期可根据实际情况进行调整</w:t>
            </w:r>
            <w:r>
              <w:rPr>
                <w:rFonts w:ascii="仿宋_GB2312" w:hAnsi="仿宋_GB2312" w:cs="仿宋_GB2312" w:eastAsia="仿宋_GB2312"/>
                <w:color w:val="000000"/>
              </w:rPr>
              <w:t>。</w:t>
            </w:r>
            <w:r>
              <w:rPr>
                <w:rFonts w:ascii="仿宋_GB2312" w:hAnsi="仿宋_GB2312" w:cs="仿宋_GB2312" w:eastAsia="仿宋_GB2312"/>
                <w:color w:val="000000"/>
              </w:rPr>
              <w:t>如因道路交通管制、道路封闭等情况，双方协商择优选择路线安全运行，合同费用不发生改变。</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标的名称：临潼通勤车租赁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color w:val="000000"/>
              </w:rPr>
              <w:t>本项目为秦始皇帝陵博物院采购的职工通勤车租赁服务，分两大板块，西安通勤车和临潼通勤车</w:t>
            </w:r>
            <w:r>
              <w:rPr>
                <w:rFonts w:ascii="仿宋_GB2312" w:hAnsi="仿宋_GB2312" w:cs="仿宋_GB2312" w:eastAsia="仿宋_GB2312"/>
                <w:color w:val="000000"/>
              </w:rPr>
              <w:t>。</w:t>
            </w:r>
          </w:p>
          <w:p>
            <w:pPr>
              <w:pStyle w:val="null3"/>
              <w:ind w:firstLine="562"/>
            </w:pPr>
            <w:r>
              <w:rPr>
                <w:rFonts w:ascii="仿宋_GB2312" w:hAnsi="仿宋_GB2312" w:cs="仿宋_GB2312" w:eastAsia="仿宋_GB2312"/>
                <w:b/>
              </w:rPr>
              <w:t>二、</w:t>
            </w:r>
            <w:r>
              <w:rPr>
                <w:rFonts w:ascii="仿宋_GB2312" w:hAnsi="仿宋_GB2312" w:cs="仿宋_GB2312" w:eastAsia="仿宋_GB2312"/>
                <w:b/>
              </w:rPr>
              <w:t>临潼</w:t>
            </w:r>
            <w:r>
              <w:rPr>
                <w:rFonts w:ascii="仿宋_GB2312" w:hAnsi="仿宋_GB2312" w:cs="仿宋_GB2312" w:eastAsia="仿宋_GB2312"/>
                <w:b/>
              </w:rPr>
              <w:t>通勤</w:t>
            </w:r>
            <w:r>
              <w:rPr>
                <w:rFonts w:ascii="仿宋_GB2312" w:hAnsi="仿宋_GB2312" w:cs="仿宋_GB2312" w:eastAsia="仿宋_GB2312"/>
                <w:b/>
              </w:rPr>
              <w:t>车租赁服务要求</w:t>
            </w:r>
          </w:p>
          <w:p>
            <w:pPr>
              <w:pStyle w:val="null3"/>
              <w:ind w:firstLine="562"/>
            </w:pPr>
            <w:r>
              <w:rPr>
                <w:rFonts w:ascii="仿宋_GB2312" w:hAnsi="仿宋_GB2312" w:cs="仿宋_GB2312" w:eastAsia="仿宋_GB2312"/>
                <w:b/>
              </w:rPr>
              <w:t>（</w:t>
            </w:r>
            <w:r>
              <w:rPr>
                <w:rFonts w:ascii="仿宋_GB2312" w:hAnsi="仿宋_GB2312" w:cs="仿宋_GB2312" w:eastAsia="仿宋_GB2312"/>
                <w:b/>
              </w:rPr>
              <w:t>一</w:t>
            </w:r>
            <w:r>
              <w:rPr>
                <w:rFonts w:ascii="仿宋_GB2312" w:hAnsi="仿宋_GB2312" w:cs="仿宋_GB2312" w:eastAsia="仿宋_GB2312"/>
                <w:b/>
              </w:rPr>
              <w:t>）</w:t>
            </w:r>
            <w:r>
              <w:rPr>
                <w:rFonts w:ascii="仿宋_GB2312" w:hAnsi="仿宋_GB2312" w:cs="仿宋_GB2312" w:eastAsia="仿宋_GB2312"/>
                <w:b/>
              </w:rPr>
              <w:t>通勤车辆</w:t>
            </w:r>
            <w:r>
              <w:rPr>
                <w:rFonts w:ascii="仿宋_GB2312" w:hAnsi="仿宋_GB2312" w:cs="仿宋_GB2312" w:eastAsia="仿宋_GB2312"/>
                <w:b/>
              </w:rPr>
              <w:t>要求</w:t>
            </w:r>
          </w:p>
          <w:p>
            <w:pPr>
              <w:pStyle w:val="null3"/>
              <w:ind w:firstLine="560"/>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为保障</w:t>
            </w:r>
            <w:r>
              <w:rPr>
                <w:rFonts w:ascii="仿宋_GB2312" w:hAnsi="仿宋_GB2312" w:cs="仿宋_GB2312" w:eastAsia="仿宋_GB2312"/>
                <w:color w:val="000000"/>
              </w:rPr>
              <w:t>临潼</w:t>
            </w:r>
            <w:r>
              <w:rPr>
                <w:rFonts w:ascii="仿宋_GB2312" w:hAnsi="仿宋_GB2312" w:cs="仿宋_GB2312" w:eastAsia="仿宋_GB2312"/>
                <w:color w:val="000000"/>
              </w:rPr>
              <w:t>职工上下班通勤，</w:t>
            </w:r>
            <w:r>
              <w:rPr>
                <w:rFonts w:ascii="仿宋_GB2312" w:hAnsi="仿宋_GB2312" w:cs="仿宋_GB2312" w:eastAsia="仿宋_GB2312"/>
                <w:color w:val="000000"/>
              </w:rPr>
              <w:t>供应商</w:t>
            </w:r>
            <w:r>
              <w:rPr>
                <w:rFonts w:ascii="仿宋_GB2312" w:hAnsi="仿宋_GB2312" w:cs="仿宋_GB2312" w:eastAsia="仿宋_GB2312"/>
                <w:color w:val="000000"/>
              </w:rPr>
              <w:t>需具备</w:t>
            </w:r>
            <w:r>
              <w:rPr>
                <w:rFonts w:ascii="仿宋_GB2312" w:hAnsi="仿宋_GB2312" w:cs="仿宋_GB2312" w:eastAsia="仿宋_GB2312"/>
                <w:color w:val="000000"/>
              </w:rPr>
              <w:t>：</w:t>
            </w:r>
            <w:r>
              <w:rPr>
                <w:rFonts w:ascii="仿宋_GB2312" w:hAnsi="仿宋_GB2312" w:cs="仿宋_GB2312" w:eastAsia="仿宋_GB2312"/>
                <w:color w:val="000000"/>
              </w:rPr>
              <w:t>共3辆中大型高一级配置客车，座位数均≥45座，车辆行驶证初次登记时间必须为2023年04月15日以后</w:t>
            </w:r>
            <w:r>
              <w:rPr>
                <w:rFonts w:ascii="仿宋_GB2312" w:hAnsi="仿宋_GB2312" w:cs="仿宋_GB2312" w:eastAsia="仿宋_GB2312"/>
                <w:color w:val="000000"/>
              </w:rPr>
              <w:t>。</w:t>
            </w:r>
          </w:p>
          <w:p>
            <w:pPr>
              <w:pStyle w:val="null3"/>
              <w:ind w:firstLine="560"/>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车辆需具备硬件设施要求：</w:t>
            </w:r>
          </w:p>
          <w:p>
            <w:pPr>
              <w:pStyle w:val="null3"/>
              <w:ind w:firstLine="560"/>
            </w:pPr>
            <w:r>
              <w:rPr>
                <w:rFonts w:ascii="仿宋_GB2312" w:hAnsi="仿宋_GB2312" w:cs="仿宋_GB2312" w:eastAsia="仿宋_GB2312"/>
                <w:color w:val="000000"/>
              </w:rPr>
              <w:t>（</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服务车辆须按照国家有关规定完成机动车安全技术性能检测，确保车辆性能符合道路行驶标准。</w:t>
            </w:r>
          </w:p>
          <w:p>
            <w:pPr>
              <w:pStyle w:val="null3"/>
              <w:ind w:firstLine="560"/>
            </w:pPr>
            <w:r>
              <w:rPr>
                <w:rFonts w:ascii="仿宋_GB2312" w:hAnsi="仿宋_GB2312" w:cs="仿宋_GB2312" w:eastAsia="仿宋_GB2312"/>
                <w:color w:val="000000"/>
              </w:rPr>
              <w:t>（</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车载设备：每辆车均安装国标行车记录仪及监控设备，监控范围全覆盖驾驶区与乘客区，录像保存时长≥30天，且支持采购人按需调取录像资料。</w:t>
            </w:r>
          </w:p>
          <w:p>
            <w:pPr>
              <w:pStyle w:val="null3"/>
              <w:ind w:firstLine="560"/>
            </w:pPr>
            <w:r>
              <w:rPr>
                <w:rFonts w:ascii="仿宋_GB2312" w:hAnsi="仿宋_GB2312" w:cs="仿宋_GB2312" w:eastAsia="仿宋_GB2312"/>
                <w:color w:val="000000"/>
              </w:rPr>
              <w:t>（3）车辆保险：所有服务车辆均须足额投保，且保险凭证完成备案，具体险种及保额要求：交强险、车损险、商业第三者责任险（保额≥200万元）、承运人责任险（每座保额≥100万元），其他险种按高标准投保，保险额不足部分由供应商承担责任。</w:t>
            </w:r>
          </w:p>
          <w:p>
            <w:pPr>
              <w:pStyle w:val="null3"/>
              <w:ind w:firstLine="560"/>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供应商须提供行业内规定的中大型高一级配置客车10辆的合法车辆手续，手续真实、有效、齐全</w:t>
            </w:r>
            <w:r>
              <w:rPr>
                <w:rFonts w:ascii="仿宋_GB2312" w:hAnsi="仿宋_GB2312" w:cs="仿宋_GB2312" w:eastAsia="仿宋_GB2312"/>
                <w:color w:val="000000"/>
              </w:rPr>
              <w:t>。</w:t>
            </w:r>
          </w:p>
          <w:p>
            <w:pPr>
              <w:pStyle w:val="null3"/>
              <w:ind w:firstLine="560"/>
            </w:pPr>
            <w:r>
              <w:rPr>
                <w:rFonts w:ascii="仿宋_GB2312" w:hAnsi="仿宋_GB2312" w:cs="仿宋_GB2312" w:eastAsia="仿宋_GB2312"/>
                <w:color w:val="000000"/>
              </w:rPr>
              <w:t>4</w:t>
            </w:r>
            <w:r>
              <w:rPr>
                <w:rFonts w:ascii="仿宋_GB2312" w:hAnsi="仿宋_GB2312" w:cs="仿宋_GB2312" w:eastAsia="仿宋_GB2312"/>
                <w:color w:val="000000"/>
              </w:rPr>
              <w:t>、</w:t>
            </w:r>
            <w:r>
              <w:rPr>
                <w:rFonts w:ascii="仿宋_GB2312" w:hAnsi="仿宋_GB2312" w:cs="仿宋_GB2312" w:eastAsia="仿宋_GB2312"/>
                <w:color w:val="000000"/>
              </w:rPr>
              <w:t>车辆运营与管理全过程符合国家各级政府部门的各项法律法规与管理规定</w:t>
            </w:r>
            <w:r>
              <w:rPr>
                <w:rFonts w:ascii="仿宋_GB2312" w:hAnsi="仿宋_GB2312" w:cs="仿宋_GB2312" w:eastAsia="仿宋_GB2312"/>
                <w:color w:val="000000"/>
              </w:rPr>
              <w:t>。</w:t>
            </w:r>
          </w:p>
          <w:p>
            <w:pPr>
              <w:pStyle w:val="null3"/>
              <w:ind w:firstLine="560"/>
            </w:pPr>
            <w:r>
              <w:rPr>
                <w:rFonts w:ascii="仿宋_GB2312" w:hAnsi="仿宋_GB2312" w:cs="仿宋_GB2312" w:eastAsia="仿宋_GB2312"/>
                <w:color w:val="000000"/>
              </w:rPr>
              <w:t>5、供应商须配备备用车辆，备用车辆须与服务车辆配置标准一致，确保主车出现故障时可及时替换，不中断通勤服务。</w:t>
            </w:r>
          </w:p>
          <w:p>
            <w:pPr>
              <w:pStyle w:val="null3"/>
              <w:ind w:firstLine="562"/>
            </w:pPr>
            <w:r>
              <w:rPr>
                <w:rFonts w:ascii="仿宋_GB2312" w:hAnsi="仿宋_GB2312" w:cs="仿宋_GB2312" w:eastAsia="仿宋_GB2312"/>
                <w:b/>
              </w:rPr>
              <w:t>（</w:t>
            </w:r>
            <w:r>
              <w:rPr>
                <w:rFonts w:ascii="仿宋_GB2312" w:hAnsi="仿宋_GB2312" w:cs="仿宋_GB2312" w:eastAsia="仿宋_GB2312"/>
                <w:b/>
              </w:rPr>
              <w:t>二</w:t>
            </w:r>
            <w:r>
              <w:rPr>
                <w:rFonts w:ascii="仿宋_GB2312" w:hAnsi="仿宋_GB2312" w:cs="仿宋_GB2312" w:eastAsia="仿宋_GB2312"/>
                <w:b/>
              </w:rPr>
              <w:t>）车辆驾驶员</w:t>
            </w:r>
            <w:r>
              <w:rPr>
                <w:rFonts w:ascii="仿宋_GB2312" w:hAnsi="仿宋_GB2312" w:cs="仿宋_GB2312" w:eastAsia="仿宋_GB2312"/>
                <w:b/>
              </w:rPr>
              <w:t>要求</w:t>
            </w:r>
          </w:p>
          <w:p>
            <w:pPr>
              <w:pStyle w:val="null3"/>
              <w:ind w:firstLine="560"/>
            </w:pPr>
            <w:r>
              <w:rPr>
                <w:rFonts w:ascii="仿宋_GB2312" w:hAnsi="仿宋_GB2312" w:cs="仿宋_GB2312" w:eastAsia="仿宋_GB2312"/>
              </w:rPr>
              <w:t>1、车辆驾驶员应为供应商自有人员，须提供驾驶员《客运从业资格证》，证件合法有效。</w:t>
            </w:r>
          </w:p>
          <w:p>
            <w:pPr>
              <w:pStyle w:val="null3"/>
              <w:ind w:firstLine="560"/>
            </w:pPr>
            <w:r>
              <w:rPr>
                <w:rFonts w:ascii="仿宋_GB2312" w:hAnsi="仿宋_GB2312" w:cs="仿宋_GB2312" w:eastAsia="仿宋_GB2312"/>
              </w:rPr>
              <w:t>2、驾驶人员取得相应准驾车型驾驶证，且具有5年以上驾驶经历。</w:t>
            </w:r>
          </w:p>
          <w:p>
            <w:pPr>
              <w:pStyle w:val="null3"/>
              <w:ind w:firstLine="560"/>
            </w:pPr>
            <w:r>
              <w:rPr>
                <w:rFonts w:ascii="仿宋_GB2312" w:hAnsi="仿宋_GB2312" w:cs="仿宋_GB2312" w:eastAsia="仿宋_GB2312"/>
              </w:rPr>
              <w:t>3、驾驶人员最近连续3个记分周期内无被记满分记录。</w:t>
            </w:r>
          </w:p>
          <w:p>
            <w:pPr>
              <w:pStyle w:val="null3"/>
              <w:ind w:firstLine="560"/>
            </w:pPr>
            <w:r>
              <w:rPr>
                <w:rFonts w:ascii="仿宋_GB2312" w:hAnsi="仿宋_GB2312" w:cs="仿宋_GB2312" w:eastAsia="仿宋_GB2312"/>
              </w:rPr>
              <w:t>4、驾驶人员无致人员重伤或死亡的交通事故责任记录，须提供交警部门出具的驾驶人员近三年（截止至2026年3月）无重大责任事故证明。</w:t>
            </w:r>
          </w:p>
          <w:p>
            <w:pPr>
              <w:pStyle w:val="null3"/>
              <w:ind w:firstLine="560"/>
            </w:pPr>
            <w:r>
              <w:rPr>
                <w:rFonts w:ascii="仿宋_GB2312" w:hAnsi="仿宋_GB2312" w:cs="仿宋_GB2312" w:eastAsia="仿宋_GB2312"/>
              </w:rPr>
              <w:t>5、驾驶人员无饮酒、醉酒后驾驶机动车记录，最近1年内无驾驶客运车辆超员、超速等严重交通违法行为记录。</w:t>
            </w:r>
          </w:p>
          <w:p>
            <w:pPr>
              <w:pStyle w:val="null3"/>
              <w:ind w:firstLine="560"/>
            </w:pPr>
            <w:r>
              <w:rPr>
                <w:rFonts w:ascii="仿宋_GB2312" w:hAnsi="仿宋_GB2312" w:cs="仿宋_GB2312" w:eastAsia="仿宋_GB2312"/>
              </w:rPr>
              <w:t>6、驾驶人员无犯罪记录，无酗酒、吸毒等不良行为记录。</w:t>
            </w:r>
          </w:p>
          <w:p>
            <w:pPr>
              <w:pStyle w:val="null3"/>
              <w:ind w:firstLine="560"/>
            </w:pPr>
            <w:r>
              <w:rPr>
                <w:rFonts w:ascii="仿宋_GB2312" w:hAnsi="仿宋_GB2312" w:cs="仿宋_GB2312" w:eastAsia="仿宋_GB2312"/>
              </w:rPr>
              <w:t>7、驾驶人员身体健康，无吸毒史，无高血压病、高血脂病、冠心病、传染性疾病，无癫痫、精神病等可能危及行车安全的疾病病史。</w:t>
            </w:r>
          </w:p>
          <w:p>
            <w:pPr>
              <w:pStyle w:val="null3"/>
              <w:ind w:firstLine="562"/>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w:t>
            </w:r>
            <w:r>
              <w:rPr>
                <w:rFonts w:ascii="仿宋_GB2312" w:hAnsi="仿宋_GB2312" w:cs="仿宋_GB2312" w:eastAsia="仿宋_GB2312"/>
                <w:b/>
              </w:rPr>
              <w:t>其他</w:t>
            </w:r>
            <w:r>
              <w:rPr>
                <w:rFonts w:ascii="仿宋_GB2312" w:hAnsi="仿宋_GB2312" w:cs="仿宋_GB2312" w:eastAsia="仿宋_GB2312"/>
                <w:b/>
              </w:rPr>
              <w:t>要求</w:t>
            </w:r>
          </w:p>
          <w:p>
            <w:pPr>
              <w:pStyle w:val="null3"/>
              <w:ind w:firstLine="560"/>
            </w:pPr>
            <w:r>
              <w:rPr>
                <w:rFonts w:ascii="仿宋_GB2312" w:hAnsi="仿宋_GB2312" w:cs="仿宋_GB2312" w:eastAsia="仿宋_GB2312"/>
              </w:rPr>
              <w:t>1、供应商可合理调配驾驶人员资源，配备合格的备用司机，确保驾驶人员生病、休假等情况下有替补人员，不耽误职工通勤接送。</w:t>
            </w:r>
          </w:p>
          <w:p>
            <w:pPr>
              <w:pStyle w:val="null3"/>
              <w:ind w:firstLine="560"/>
            </w:pPr>
            <w:r>
              <w:rPr>
                <w:rFonts w:ascii="仿宋_GB2312" w:hAnsi="仿宋_GB2312" w:cs="仿宋_GB2312" w:eastAsia="仿宋_GB2312"/>
              </w:rPr>
              <w:t>2、供应商具有完善的驾驶人员管理、培训、考核体系，能保障驾驶人员服务规范、操作专业。</w:t>
            </w:r>
          </w:p>
          <w:p>
            <w:pPr>
              <w:pStyle w:val="null3"/>
              <w:ind w:firstLine="560"/>
            </w:pPr>
            <w:r>
              <w:rPr>
                <w:rFonts w:ascii="仿宋_GB2312" w:hAnsi="仿宋_GB2312" w:cs="仿宋_GB2312" w:eastAsia="仿宋_GB2312"/>
              </w:rPr>
              <w:t>3、接受采购人对车辆运营、服务质量、人员管理等方面的监督与考核，对发现的问题可及时整改。</w:t>
            </w:r>
          </w:p>
          <w:p>
            <w:pPr>
              <w:pStyle w:val="null3"/>
              <w:ind w:firstLine="560"/>
            </w:pPr>
            <w:r>
              <w:rPr>
                <w:rFonts w:ascii="仿宋_GB2312" w:hAnsi="仿宋_GB2312" w:cs="仿宋_GB2312" w:eastAsia="仿宋_GB2312"/>
              </w:rPr>
              <w:t>4、服务期内，采购人可根据实际工作需要调整通勤路线、发车/收车时间，供应商须积极配合，无正当理由不得拒绝。</w:t>
            </w:r>
          </w:p>
          <w:p>
            <w:pPr>
              <w:pStyle w:val="null3"/>
              <w:ind w:firstLine="562"/>
            </w:pPr>
            <w:r>
              <w:rPr>
                <w:rFonts w:ascii="仿宋_GB2312" w:hAnsi="仿宋_GB2312" w:cs="仿宋_GB2312" w:eastAsia="仿宋_GB2312"/>
                <w:b/>
              </w:rPr>
              <w:t>三</w:t>
            </w:r>
            <w:r>
              <w:rPr>
                <w:rFonts w:ascii="仿宋_GB2312" w:hAnsi="仿宋_GB2312" w:cs="仿宋_GB2312" w:eastAsia="仿宋_GB2312"/>
                <w:b/>
              </w:rPr>
              <w:t>、商务要求</w:t>
            </w:r>
          </w:p>
          <w:p>
            <w:pPr>
              <w:pStyle w:val="null3"/>
              <w:ind w:firstLine="560"/>
            </w:pPr>
            <w:r>
              <w:rPr>
                <w:rFonts w:ascii="仿宋_GB2312" w:hAnsi="仿宋_GB2312" w:cs="仿宋_GB2312" w:eastAsia="仿宋_GB2312"/>
              </w:rPr>
              <w:t>（一）服务期：1年（365天），按照采购人指定的通勤路线、时间要求，全天候提供职工上下班通勤车租赁服务，无节假日。本项目采取一次招标三年沿用，在后期项目实施阶段采购人可根据《政府购买服务管理办法》（财政部令第102号）文件的规定，在费用不变，合同内容不变，且符合合同服务内容和要求，量化考核达标的情况下，为了保证服务工作的延续性，可进行续签，续签合同期限不超过两年。</w:t>
            </w:r>
          </w:p>
          <w:p>
            <w:pPr>
              <w:pStyle w:val="null3"/>
              <w:ind w:firstLine="560"/>
            </w:pPr>
            <w:r>
              <w:rPr>
                <w:rFonts w:ascii="仿宋_GB2312" w:hAnsi="仿宋_GB2312" w:cs="仿宋_GB2312" w:eastAsia="仿宋_GB2312"/>
              </w:rPr>
              <w:t>（二）服务地点：西安市范围内，具体以采购人指定地点为准。</w:t>
            </w:r>
          </w:p>
          <w:p>
            <w:pPr>
              <w:pStyle w:val="null3"/>
              <w:ind w:firstLine="562"/>
            </w:pPr>
            <w:r>
              <w:rPr>
                <w:rFonts w:ascii="仿宋_GB2312" w:hAnsi="仿宋_GB2312" w:cs="仿宋_GB2312" w:eastAsia="仿宋_GB2312"/>
                <w:b/>
              </w:rPr>
              <w:t>四、质量要求</w:t>
            </w:r>
          </w:p>
          <w:p>
            <w:pPr>
              <w:pStyle w:val="null3"/>
              <w:ind w:firstLine="560"/>
            </w:pPr>
            <w:r>
              <w:rPr>
                <w:rFonts w:ascii="仿宋_GB2312" w:hAnsi="仿宋_GB2312" w:cs="仿宋_GB2312" w:eastAsia="仿宋_GB2312"/>
              </w:rPr>
              <w:t>（一）行车服务质量：严格遵守道路交通安全法律法规，保证按时发车、收车，无无故晚点、漏接、停运等情况；驾驶人员驾驶经验丰富，操作规范，确保行车安全。</w:t>
            </w:r>
          </w:p>
          <w:p>
            <w:pPr>
              <w:pStyle w:val="null3"/>
              <w:ind w:firstLine="560"/>
            </w:pPr>
            <w:r>
              <w:rPr>
                <w:rFonts w:ascii="仿宋_GB2312" w:hAnsi="仿宋_GB2312" w:cs="仿宋_GB2312" w:eastAsia="仿宋_GB2312"/>
              </w:rPr>
              <w:t>（二）车辆质量：服务车辆外观整洁、内饰完好，车辆性能稳定，无安全隐患，车内卫生达到采购人指定标准。</w:t>
            </w:r>
          </w:p>
          <w:p>
            <w:pPr>
              <w:pStyle w:val="null3"/>
              <w:ind w:firstLine="560"/>
            </w:pPr>
            <w:r>
              <w:rPr>
                <w:rFonts w:ascii="仿宋_GB2312" w:hAnsi="仿宋_GB2312" w:cs="仿宋_GB2312" w:eastAsia="仿宋_GB2312"/>
              </w:rPr>
              <w:t>（三）应急保障质量：车辆出现故障、驾驶人员无法到岗等突发情况时，供应商须在最短时间内调配备用车辆、备用司机到位，确保通勤服务不中断。</w:t>
            </w:r>
          </w:p>
          <w:p>
            <w:pPr>
              <w:pStyle w:val="null3"/>
              <w:ind w:firstLine="560"/>
            </w:pPr>
            <w:r>
              <w:rPr>
                <w:rFonts w:ascii="仿宋_GB2312" w:hAnsi="仿宋_GB2312" w:cs="仿宋_GB2312" w:eastAsia="仿宋_GB2312"/>
              </w:rPr>
              <w:t>（四）人员服务质量：驾驶人员着装整洁、言行规范、服务热情，服从采购人的合理管理与工作安排。</w:t>
            </w:r>
          </w:p>
          <w:p>
            <w:pPr>
              <w:pStyle w:val="null3"/>
              <w:ind w:firstLine="562"/>
            </w:pPr>
            <w:r>
              <w:rPr>
                <w:rFonts w:ascii="仿宋_GB2312" w:hAnsi="仿宋_GB2312" w:cs="仿宋_GB2312" w:eastAsia="仿宋_GB2312"/>
                <w:b/>
              </w:rPr>
              <w:t>五、其他要求</w:t>
            </w:r>
          </w:p>
          <w:p>
            <w:pPr>
              <w:pStyle w:val="null3"/>
              <w:ind w:firstLine="560"/>
            </w:pPr>
            <w:r>
              <w:rPr>
                <w:rFonts w:ascii="仿宋_GB2312" w:hAnsi="仿宋_GB2312" w:cs="仿宋_GB2312" w:eastAsia="仿宋_GB2312"/>
              </w:rPr>
              <w:t>（一）供应商须按采购人要求，及时提供车辆手续、保险凭证、驾驶人员资质证明、无重大责任事故证明等相关资料，配合完成备案工作；</w:t>
            </w:r>
          </w:p>
          <w:p>
            <w:pPr>
              <w:pStyle w:val="null3"/>
              <w:ind w:firstLine="560"/>
            </w:pPr>
            <w:r>
              <w:rPr>
                <w:rFonts w:ascii="仿宋_GB2312" w:hAnsi="仿宋_GB2312" w:cs="仿宋_GB2312" w:eastAsia="仿宋_GB2312"/>
              </w:rPr>
              <w:t>（二）车载监控录像须按采购人要求如实、完整提供，不得无故推诿、删减、隐瞒录像资料；</w:t>
            </w:r>
          </w:p>
          <w:p>
            <w:pPr>
              <w:pStyle w:val="null3"/>
              <w:ind w:firstLine="560"/>
            </w:pPr>
            <w:r>
              <w:rPr>
                <w:rFonts w:ascii="仿宋_GB2312" w:hAnsi="仿宋_GB2312" w:cs="仿宋_GB2312" w:eastAsia="仿宋_GB2312"/>
              </w:rPr>
              <w:t>（三）服务期内，供应商须定期对车辆进行维护、保养、安全检测，及时更新车辆保险，确保各项要求持续符合本项目规定；</w:t>
            </w:r>
          </w:p>
          <w:p>
            <w:pPr>
              <w:pStyle w:val="null3"/>
              <w:ind w:firstLine="560"/>
            </w:pPr>
            <w:r>
              <w:rPr>
                <w:rFonts w:ascii="仿宋_GB2312" w:hAnsi="仿宋_GB2312" w:cs="仿宋_GB2312" w:eastAsia="仿宋_GB2312"/>
              </w:rPr>
              <w:t>（四）服务期内产生的车辆燃油费、过路费、停车费、保养费、保险费、驾驶人员薪酬等所有费用，均由供应商自行承担；</w:t>
            </w:r>
          </w:p>
          <w:p>
            <w:pPr>
              <w:pStyle w:val="null3"/>
              <w:ind w:firstLine="560"/>
            </w:pPr>
            <w:r>
              <w:rPr>
                <w:rFonts w:ascii="仿宋_GB2312" w:hAnsi="仿宋_GB2312" w:cs="仿宋_GB2312" w:eastAsia="仿宋_GB2312"/>
              </w:rPr>
              <w:t>（五）供应商须与采购人签订正式服务合同，明确双方权利与义务，严格按照合同约定履行服务职责；</w:t>
            </w:r>
          </w:p>
          <w:p>
            <w:pPr>
              <w:pStyle w:val="null3"/>
              <w:ind w:firstLine="560"/>
            </w:pPr>
            <w:r>
              <w:rPr>
                <w:rFonts w:ascii="仿宋_GB2312" w:hAnsi="仿宋_GB2312" w:cs="仿宋_GB2312" w:eastAsia="仿宋_GB2312"/>
              </w:rPr>
              <w:t>（六）采购人有权对供应商的服务质量进行定期或不定期考核，考核不合格的，采购人有权要求供应商限期整改，整改仍不合格的，可终止合作并追究相关责任。</w:t>
            </w:r>
          </w:p>
          <w:p>
            <w:pPr>
              <w:pStyle w:val="null3"/>
              <w:ind w:firstLine="562"/>
            </w:pPr>
            <w:r>
              <w:rPr>
                <w:rFonts w:ascii="仿宋_GB2312" w:hAnsi="仿宋_GB2312" w:cs="仿宋_GB2312" w:eastAsia="仿宋_GB2312"/>
                <w:b/>
              </w:rPr>
              <w:t>六、行车线路</w:t>
            </w:r>
          </w:p>
          <w:p>
            <w:pPr>
              <w:pStyle w:val="null3"/>
              <w:ind w:firstLine="560"/>
            </w:pPr>
            <w:r>
              <w:rPr>
                <w:rFonts w:ascii="仿宋_GB2312" w:hAnsi="仿宋_GB2312" w:cs="仿宋_GB2312" w:eastAsia="仿宋_GB2312"/>
                <w:color w:val="000000"/>
              </w:rPr>
              <w:t>临潼区域：按照职工居住方位，共设3条线路。每天早上上班从临潼发3辆（所有班车）到博物院，中午下班返回2辆（18楼和28楼班车）；下午上班从临潼发2辆（18楼和28楼班车），下午下班返回临潼3辆（所有班车）。</w:t>
            </w:r>
          </w:p>
          <w:p>
            <w:pPr>
              <w:pStyle w:val="null3"/>
              <w:ind w:firstLine="560"/>
            </w:pPr>
            <w:r>
              <w:rPr>
                <w:rFonts w:ascii="仿宋_GB2312" w:hAnsi="仿宋_GB2312" w:cs="仿宋_GB2312" w:eastAsia="仿宋_GB2312"/>
                <w:color w:val="000000"/>
              </w:rPr>
              <w:t>（1）18楼线路。上班路线：临潼秦俑小区（18楼）----中心广场----军干所----瑞麟君府----秦唐大道----丽山园----博物院西门停车场。返回路线：博物院西门停车场----丽山园----秦唐大道----瑞麟君府----军干所----中心广场----临潼秦俑小区（18楼）。</w:t>
            </w:r>
          </w:p>
          <w:p>
            <w:pPr>
              <w:pStyle w:val="null3"/>
              <w:ind w:firstLine="560"/>
            </w:pPr>
            <w:r>
              <w:rPr>
                <w:rFonts w:ascii="仿宋_GB2312" w:hAnsi="仿宋_GB2312" w:cs="仿宋_GB2312" w:eastAsia="仿宋_GB2312"/>
                <w:color w:val="000000"/>
              </w:rPr>
              <w:t>（2）大唐华清城线路。上班路线：临潼南大街南口----空疗----爱琴海路口----人民路西口----</w:t>
            </w:r>
            <w:r>
              <w:rPr>
                <w:rFonts w:ascii="仿宋_GB2312" w:hAnsi="仿宋_GB2312" w:cs="仿宋_GB2312" w:eastAsia="仿宋_GB2312"/>
                <w:color w:val="000000"/>
              </w:rPr>
              <w:t>临潼秦俑小区（18楼）</w:t>
            </w:r>
            <w:r>
              <w:rPr>
                <w:rFonts w:ascii="仿宋_GB2312" w:hAnsi="仿宋_GB2312" w:cs="仿宋_GB2312" w:eastAsia="仿宋_GB2312"/>
                <w:color w:val="000000"/>
              </w:rPr>
              <w:t>----中心广场----军干所----瑞麟君府----秦唐大道----丽山园----博物院西门停车场。返回路线：博物院西门停车场----丽山园----秦唐大道----华清中学----临潼南大街南口----空疗----爱琴海路口----人民路西口----</w:t>
            </w:r>
            <w:r>
              <w:rPr>
                <w:rFonts w:ascii="仿宋_GB2312" w:hAnsi="仿宋_GB2312" w:cs="仿宋_GB2312" w:eastAsia="仿宋_GB2312"/>
                <w:color w:val="000000"/>
              </w:rPr>
              <w:t>临潼秦俑小区（18楼）</w:t>
            </w:r>
            <w:r>
              <w:rPr>
                <w:rFonts w:ascii="仿宋_GB2312" w:hAnsi="仿宋_GB2312" w:cs="仿宋_GB2312" w:eastAsia="仿宋_GB2312"/>
                <w:color w:val="000000"/>
              </w:rPr>
              <w:t>。</w:t>
            </w:r>
          </w:p>
          <w:p>
            <w:pPr>
              <w:pStyle w:val="null3"/>
              <w:ind w:firstLine="560"/>
            </w:pPr>
            <w:r>
              <w:rPr>
                <w:rFonts w:ascii="仿宋_GB2312" w:hAnsi="仿宋_GB2312" w:cs="仿宋_GB2312" w:eastAsia="仿宋_GB2312"/>
                <w:color w:val="000000"/>
              </w:rPr>
              <w:t>（3）28楼线路：上班路线：骊景美舍小区----华清新苑----秦陵小区（临潼28楼）----中心广场（地铁口）----人民路东口----东关正街----西秀岭小区----会昌路----秦唐大道----丽山园----博物院西门停车场。返回路线：博物院西门停车场----丽山园----秦唐大道----会昌路----西秀岭小区----东关正街----人民路东口----中心广场（地铁口）----秦陵小区（临潼28楼）----华清新苑----骊景美舍小区。</w:t>
            </w:r>
          </w:p>
          <w:p>
            <w:pPr>
              <w:pStyle w:val="null3"/>
            </w:pPr>
            <w:r>
              <w:rPr>
                <w:rFonts w:ascii="仿宋_GB2312" w:hAnsi="仿宋_GB2312" w:cs="仿宋_GB2312" w:eastAsia="仿宋_GB2312"/>
                <w:color w:val="000000"/>
              </w:rPr>
              <w:t xml:space="preserve">    注：本采购包共有3条初步路线，具体路线后期可根据实际情况进行调整。如因道路交通管制、道路封闭等情况，双方协商择优选择路线安全运行，合同费用不发生改变。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365天），按照采购人指定的通勤路线、时间要求，全天候提供职工上下班通勤车租赁服务，无节假日。本项目采取一次招标三年沿用，在后期项目实施阶段采购人可根据《政府购买服务管理办法》（财政部令第102号）文件的规定，在费用不变，合同内容不变，且符合合同服务内容和要求，量化考核达标的情况下，为了保证服务工作的延续性，可进行续签，续签合同期限不超过两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365天），按照采购人指定的通勤路线、时间要求，全天候提供职工上下班通勤车租赁服务，无节假日。本项目采取一次招标三年沿用，在后期项目实施阶段采购人可根据《政府购买服务管理办法》（财政部令第102号）文件的规定，在费用不变，合同内容不变，且符合合同服务内容和要求，量化考核达标的情况下，为了保证服务工作的延续性，可进行续签，续签合同期限不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西安市范围内，具体以采购人指定地点为准。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结算方式采用“先用后款，按季度结算”进行。由甲方指定专人对乙方车辆出勤、安全行车情况进行考勤登记，乙方凭考勤情况，经确认无误后，于次季度开始前7个工作日内与甲方核算上一季度租赁费用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结算方式采用“先用后款，按季度结算”进行。由甲方指定专人对乙方车辆出勤、安全行车情况进行考勤登记，乙方凭考勤情况，经确认无误后，于次季度开始前7个工作日内与甲方核算上一季度租赁费用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本项目共分为2个采购包，每个采购包确定1家成交供应商，供应商可同时参与2个采购包，且可同时中2个采购包。但拟投入车辆及驾驶人员中，同一辆车、同一驾驶人员只能在一个采购包中出现，评审时按照采购包号顺序进行评审。（3）因系统格式设置无法调整，合同付款支付要求以第八章“拟签订采购合同文本”中体现的内容为准。（4）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5）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2024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在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2024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在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供应商具有交通管理部门核发有效的《道路运输经营许可证》。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供应商具有交通管理部门核发有效的《道路运输经营许可证》。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具有安全教育制度、行车礼仪培训制度，开展安全教育，安全、礼仪培训，进行安全检查与隐患治理；②根据项目实际情况制定时间表；③执行“三检”（出车前、行驶中、收车后）制度，做好车辆例行保养工作定期进行车辆检测，遵守交通法规；④提供车辆配套设施方案（包括防火设施（配备灭火器及警示性标志牌），清洁、消毒及常规的安全检查措施，医用急救设施等）；⑤备用车辆及备用驾驶员配置方案（备用车辆不少于5辆；备用驾驶员不少于5人）等。 评审标准：服务方案各部分内容全面详细、阐述条理清晰详尽、符合本项目采购需求得20分，每缺一项内容扣4分，评审内容有瑕疵的根据情况扣分，扣完为止。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内容至少包括①服务质量保障措施；②时效性保障措施；③安全保障措施；④风险管理措施等。 评审标准：服务保障措施各部分内容全面详细、阐述条理清晰详尽、符合本项目采购需求得12分，每缺一项内容扣3分，评审内容有瑕疵的根据情况扣分，扣完为止。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内容至少包括①拟派车辆基本情况（所有权证明材料、车辆型号、座位数（提供车辆实物照片、照片内应该含车牌号）；行驶证；车况（里程、年审、手续、车内监控、配齐备胎、随车工具、行车记录仪等））；②车辆安全技术性能检测材料；③车辆保险配置方案（满足采购人要求）等。 注：需提供相关证明材料，未提供不得分。 评审标准：车辆配置方案各部分内容全面详细、阐述条理清晰详尽、符合本项目采购需求得12分，每缺一项内容扣4分，评审内容有瑕疵的根据情况扣分，扣完为止。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车辆使用年限</w:t>
            </w:r>
          </w:p>
        </w:tc>
        <w:tc>
          <w:tcPr>
            <w:tcW w:type="dxa" w:w="2492"/>
          </w:tcPr>
          <w:p>
            <w:pPr>
              <w:pStyle w:val="null3"/>
            </w:pPr>
            <w:r>
              <w:rPr>
                <w:rFonts w:ascii="仿宋_GB2312" w:hAnsi="仿宋_GB2312" w:cs="仿宋_GB2312" w:eastAsia="仿宋_GB2312"/>
              </w:rPr>
              <w:t>供应商针对本采购包提供的服务车辆（4辆）使用年限按下列情况计分，提供证明材料（以行驶证上的注册登记日期为准），此项最高得8分： （1）车辆使用年限＜1年，每提供1辆得2分； （2）1年&lt;车辆使用年限≤2年，每提供1辆得1分； （3）车辆使用年限&gt;2年不得分。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驾驶人员 配置方案</w:t>
            </w:r>
          </w:p>
        </w:tc>
        <w:tc>
          <w:tcPr>
            <w:tcW w:type="dxa" w:w="2492"/>
          </w:tcPr>
          <w:p>
            <w:pPr>
              <w:pStyle w:val="null3"/>
            </w:pPr>
            <w:r>
              <w:rPr>
                <w:rFonts w:ascii="仿宋_GB2312" w:hAnsi="仿宋_GB2312" w:cs="仿宋_GB2312" w:eastAsia="仿宋_GB2312"/>
              </w:rPr>
              <w:t>（1）拟派驾驶员为供应商自有人员，须具备客运从业资格证，提供客运从业资格证书复印件，每提供1名得1分，最高得4分。 （2）拟派驾驶员取得相应准驾车型驾驶证并具有5年以上驾龄（以驾驶证初次领证日期计算），每提供1名得1分，最高得4分。 （3）拟派驾驶员身体健康，无吸毒史，无高血压病、高血脂病、冠心病、传染性疾病，无癫痫、精神病等可能危及行车安全的疾病病史，提供具有相关资质机构（如:疾控中心、医疗机构）出具的驾驶员健康体检表，每提供1名得1分，最高得4分。 （4）拟派驾驶员近三年（截止至2026年3月）无重大及以上交通责任事故，提供交警部门出具的证明，每提供1名得1分，最高得4分。 （5）拟派驾驶员近三年连续3个记分周期内没有被记满分记录，无饮酒或者醉酒后驾驶机动车记录，近1年内无驾驶客运车辆超员、超速等严重交通违法行为，提供相关证明或承诺，得4分。 注：以上内容需提供相关证明或承诺，未提供不得分。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内容至少包括①恶劣天气、中暑；②堵车；③交通事故；④突发公共卫生事件等相关事件等。 评审标准：应急预案各部分内容全面详细、阐述条理清晰详尽、符合本项目采购需求得8分，每缺一项内容扣2分，评审内容有瑕疵的根据情况扣分，扣完为止。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供应商提供2023年03月01日至今（以合同签订时间为准）的类似项目业绩，每提供一份得1分，满分10分。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具有安全教育制度、行车礼仪培训制度，开展安全教育，安全、礼仪培训，进行安全检查与隐患治理；②根据项目实际情况制定时间表；③执行“三检”（出车前、行驶中、收车后）制度，做好车辆例行保养工作定期进行车辆检测，遵守交通法规；④提供车辆配套设施方案（包括防火设施（配备灭火器及警示性标志牌），清洁、消毒及常规的安全检查措施，医用急救设施等）；⑤备用车辆及备用驾驶员配置方案（备用车辆不少于5辆；备用驾驶员不少于5人）等。 评审标准：服务方案各部分内容全面详细、阐述条理清晰详尽、符合本项目采购需求得25分，每缺一项内容扣5分，评审内容有瑕疵的根据情况扣分，扣完为止。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内容至少包括①服务质量保障措施；②时效性保障措施；③安全保障措施；④风险管理措施等。 评审标准：服务保障措施各部分内容全面详细、阐述条理清晰详尽、符合本项目采购需求得12分，每缺一项内容扣3分，评审内容有瑕疵的根据情况扣分，扣完为止。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内容至少包括①拟派车辆基本情况（所有权证明材料、车辆型号、座位数（提供车辆实物照片、照片内应该含车牌号）；行驶证；车况（里程、年审、手续、车内监控、配齐备胎、随车工具、行车记录仪等））；②车辆安全技术性能检测材料；③车辆保险配置方案（满足采购人要求）等。 评审标准：车辆配置方案各部分内容全面详细、阐述条理清晰详尽、符合本项目采购需求得12分，每缺一项内容扣4分，评审内容有瑕疵的根据情况扣分，扣完为止。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 注：需提供相关证明材料，未提供不得分。供应商同时参与本项目采购包1和采购包2，针对各采购包配备的车辆不可重复，若重复，采购包2“车辆配置方案”本项按0分计取。</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车辆使用年限</w:t>
            </w:r>
          </w:p>
        </w:tc>
        <w:tc>
          <w:tcPr>
            <w:tcW w:type="dxa" w:w="2492"/>
          </w:tcPr>
          <w:p>
            <w:pPr>
              <w:pStyle w:val="null3"/>
            </w:pPr>
            <w:r>
              <w:rPr>
                <w:rFonts w:ascii="仿宋_GB2312" w:hAnsi="仿宋_GB2312" w:cs="仿宋_GB2312" w:eastAsia="仿宋_GB2312"/>
              </w:rPr>
              <w:t>供应商针对本采购包提供的服务车辆（3辆）使用年限按下列情况计分，提供证明材料（以行驶证上的注册登记日期为准），此项最高得6分： （1）车辆使用年限&lt;1年，每提供1辆得2分； （2）1年&lt;车辆使用年限≤2年，每提供1辆得1分； （3）车辆使用年限&gt;2年不得分。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驾驶人员 配置方案</w:t>
            </w:r>
          </w:p>
        </w:tc>
        <w:tc>
          <w:tcPr>
            <w:tcW w:type="dxa" w:w="2492"/>
          </w:tcPr>
          <w:p>
            <w:pPr>
              <w:pStyle w:val="null3"/>
            </w:pPr>
            <w:r>
              <w:rPr>
                <w:rFonts w:ascii="仿宋_GB2312" w:hAnsi="仿宋_GB2312" w:cs="仿宋_GB2312" w:eastAsia="仿宋_GB2312"/>
              </w:rPr>
              <w:t>（1）拟派驾驶员为供应商自有人员，须具备客运从业资格证，提供客运从业资格证书复印件，每提供1名得1分，最高得3分。 （2）拟派驾驶员取得相应准驾车型驾驶证并具有5年以上驾龄（以驾驶证初次领证日期计算），每提供1名得1分，最高得3分。 （3）拟派驾驶员身体健康，无吸毒史，无高血压病、高血脂病、冠心病、传染性疾病，无癫痫、精神病等可能危及行车安全的疾病病史，提供具有相关资质机构（如：疾控中心、医疗机构）出具的驾驶员健康体检表，每提供1名得1分，最高得3分。 （4）拟派驾驶员近三年（截止至2026年3月）无重大及以上交通责任事故，提供交警部门出具的证明，每提供1名得1分，最高得3分。 （5）拟派驾驶员近三年连续3个记分周期内没有被记满分记录，无饮酒或者醉酒后驾驶机动车记录，近1年内无驾驶客运车辆超员、超速等严重交通违法行为，提供相关证明或承诺，得4分。 注：以上内容需提供相关证明或承诺，未提供不得分。供应商同时参与本项目采购包1和采购包2，针对各采购包配备的驾驶人员不可重复，若重复，采购包2“驾驶人员配置方案”本项按0分计取。</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内容至少包括①恶劣天气、中暑；②堵车及交通事故；③突发公共卫生事件等相关事件等。 评审标准：应急预案各部分内容全面详细、阐述条理清晰详尽、符合本项目采购需求得9分，每缺一项内容扣3分，评审内容有瑕疵的根据情况扣分，扣完为止。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供应商提供2023年03月01日至今（以合同签订时间为准）的类似项目业绩，每提供一份得1分，满分10分。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