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版本号：ZMZB2026SWDX--5520260430001</w:t>
      </w:r>
      <w:r>
        <w:br/>
      </w:r>
      <w:r>
        <w:br/>
      </w:r>
      <w:r>
        <w:br/>
      </w:r>
      <w:r>
        <w:br/>
      </w:r>
      <w:r>
        <w:br/>
      </w:r>
    </w:p>
    <w:p>
      <w:pPr>
        <w:pStyle w:val="null3"/>
        <w:jc w:val="center"/>
        <w:outlineLvl w:val="0"/>
      </w:pPr>
      <w:r>
        <w:rPr>
          <w:rFonts w:ascii="仿宋_GB2312" w:hAnsi="仿宋_GB2312" w:cs="仿宋_GB2312" w:eastAsia="仿宋_GB2312"/>
          <w:sz w:val="48"/>
          <w:b/>
        </w:rPr>
        <w:t>单一来源采购文件</w:t>
      </w:r>
      <w:r>
        <w:br/>
      </w:r>
      <w:r>
        <w:br/>
      </w:r>
      <w:r>
        <w:br/>
      </w:r>
    </w:p>
    <w:p>
      <w:pPr>
        <w:pStyle w:val="null3"/>
        <w:jc w:val="center"/>
        <w:outlineLvl w:val="5"/>
      </w:pPr>
      <w:r>
        <w:rPr>
          <w:rFonts w:ascii="仿宋_GB2312" w:hAnsi="仿宋_GB2312" w:cs="仿宋_GB2312" w:eastAsia="仿宋_GB2312"/>
          <w:sz w:val="15"/>
          <w:b/>
        </w:rPr>
        <w:t>（服务类）</w:t>
      </w:r>
      <w:r>
        <w:br/>
      </w:r>
      <w:r>
        <w:br/>
      </w:r>
      <w:r>
        <w:br/>
      </w:r>
      <w:r>
        <w:br/>
      </w:r>
      <w:r>
        <w:br/>
      </w:r>
      <w:r>
        <w:br/>
      </w:r>
      <w:r>
        <w:br/>
      </w:r>
      <w:r>
        <w:br/>
      </w:r>
      <w:r>
        <w:br/>
      </w:r>
      <w:r>
        <w:br/>
      </w:r>
      <w:r>
        <w:br/>
      </w:r>
    </w:p>
    <w:p>
      <w:pPr>
        <w:pStyle w:val="null3"/>
        <w:jc w:val="center"/>
        <w:outlineLvl w:val="5"/>
      </w:pPr>
      <w:r>
        <w:rPr>
          <w:rFonts w:ascii="仿宋_GB2312" w:hAnsi="仿宋_GB2312" w:cs="仿宋_GB2312" w:eastAsia="仿宋_GB2312"/>
          <w:sz w:val="15"/>
          <w:b/>
        </w:rPr>
        <w:t>采购项目名称：</w:t>
      </w:r>
      <w:r>
        <w:rPr>
          <w:rFonts w:ascii="仿宋_GB2312" w:hAnsi="仿宋_GB2312" w:cs="仿宋_GB2312" w:eastAsia="仿宋_GB2312"/>
          <w:sz w:val="15"/>
          <w:b/>
        </w:rPr>
        <w:t>图书和文化馆2026—2027年度数字资源及服务采购项目</w:t>
      </w:r>
    </w:p>
    <w:p>
      <w:pPr>
        <w:pStyle w:val="null3"/>
        <w:jc w:val="center"/>
        <w:outlineLvl w:val="5"/>
      </w:pPr>
      <w:r>
        <w:rPr>
          <w:rFonts w:ascii="仿宋_GB2312" w:hAnsi="仿宋_GB2312" w:cs="仿宋_GB2312" w:eastAsia="仿宋_GB2312"/>
          <w:sz w:val="15"/>
          <w:b/>
        </w:rPr>
        <w:t xml:space="preserve">采购项目编号: </w:t>
      </w:r>
      <w:r>
        <w:rPr>
          <w:rFonts w:ascii="仿宋_GB2312" w:hAnsi="仿宋_GB2312" w:cs="仿宋_GB2312" w:eastAsia="仿宋_GB2312"/>
          <w:sz w:val="15"/>
          <w:b/>
        </w:rPr>
        <w:t>ZMZB2026SWDX--55</w:t>
      </w:r>
      <w:r>
        <w:br/>
      </w:r>
      <w:r>
        <w:br/>
      </w:r>
      <w:r>
        <w:br/>
      </w:r>
    </w:p>
    <w:p>
      <w:pPr>
        <w:pStyle w:val="null3"/>
        <w:jc w:val="center"/>
        <w:outlineLvl w:val="5"/>
      </w:pPr>
      <w:r>
        <w:rPr>
          <w:rFonts w:ascii="仿宋_GB2312" w:hAnsi="仿宋_GB2312" w:cs="仿宋_GB2312" w:eastAsia="仿宋_GB2312"/>
          <w:sz w:val="15"/>
          <w:b/>
        </w:rPr>
        <w:t>中共陕西省委党校</w:t>
      </w:r>
    </w:p>
    <w:p>
      <w:pPr>
        <w:pStyle w:val="null3"/>
        <w:jc w:val="center"/>
        <w:outlineLvl w:val="5"/>
      </w:pPr>
      <w:r>
        <w:rPr>
          <w:rFonts w:ascii="仿宋_GB2312" w:hAnsi="仿宋_GB2312" w:cs="仿宋_GB2312" w:eastAsia="仿宋_GB2312"/>
          <w:sz w:val="15"/>
          <w:b/>
        </w:rPr>
        <w:t>陕西卓佲项目管理有限公司</w:t>
      </w:r>
      <w:r>
        <w:rPr>
          <w:rFonts w:ascii="仿宋_GB2312" w:hAnsi="仿宋_GB2312" w:cs="仿宋_GB2312" w:eastAsia="仿宋_GB2312"/>
          <w:sz w:val="15"/>
          <w:b/>
        </w:rPr>
        <w:t>共同编制</w:t>
      </w:r>
    </w:p>
    <w:p>
      <w:pPr>
        <w:pStyle w:val="null3"/>
        <w:jc w:val="center"/>
        <w:outlineLvl w:val="5"/>
      </w:pPr>
      <w:r>
        <w:rPr>
          <w:rFonts w:ascii="仿宋_GB2312" w:hAnsi="仿宋_GB2312" w:cs="仿宋_GB2312" w:eastAsia="仿宋_GB2312"/>
          <w:sz w:val="15"/>
          <w:b/>
        </w:rPr>
        <w:t>2026年05月06日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协商邀请</w:t>
      </w:r>
    </w:p>
    <w:p>
      <w:pPr>
        <w:pStyle w:val="null3"/>
        <w:outlineLvl w:val="2"/>
      </w:pPr>
      <w:r>
        <w:rPr>
          <w:rFonts w:ascii="仿宋_GB2312" w:hAnsi="仿宋_GB2312" w:cs="仿宋_GB2312" w:eastAsia="仿宋_GB2312"/>
          <w:sz w:val="28"/>
          <w:b/>
        </w:rPr>
        <w:t>单一来源受邀供应商：</w:t>
      </w:r>
    </w:p>
    <w:p>
      <w:pPr>
        <w:pStyle w:val="null3"/>
        <w:ind w:firstLine="480"/>
      </w:pPr>
      <w:r>
        <w:rPr>
          <w:rFonts w:ascii="仿宋_GB2312" w:hAnsi="仿宋_GB2312" w:cs="仿宋_GB2312" w:eastAsia="仿宋_GB2312"/>
        </w:rPr>
        <w:t>陕西卓佲项目管理有限公司</w:t>
      </w:r>
      <w:r>
        <w:rPr>
          <w:rFonts w:ascii="仿宋_GB2312" w:hAnsi="仿宋_GB2312" w:cs="仿宋_GB2312" w:eastAsia="仿宋_GB2312"/>
        </w:rPr>
        <w:t>（以下简称“代理机构”）受</w:t>
      </w:r>
      <w:r>
        <w:rPr>
          <w:rFonts w:ascii="仿宋_GB2312" w:hAnsi="仿宋_GB2312" w:cs="仿宋_GB2312" w:eastAsia="仿宋_GB2312"/>
        </w:rPr>
        <w:t>中共陕西省委党校</w:t>
      </w:r>
      <w:r>
        <w:rPr>
          <w:rFonts w:ascii="仿宋_GB2312" w:hAnsi="仿宋_GB2312" w:cs="仿宋_GB2312" w:eastAsia="仿宋_GB2312"/>
        </w:rPr>
        <w:t>委托，拟对</w:t>
      </w:r>
      <w:r>
        <w:rPr>
          <w:rFonts w:ascii="仿宋_GB2312" w:hAnsi="仿宋_GB2312" w:cs="仿宋_GB2312" w:eastAsia="仿宋_GB2312"/>
        </w:rPr>
        <w:t>图书和文化馆2026—2027年度数字资源及服务采购项目</w:t>
      </w:r>
      <w:r>
        <w:rPr>
          <w:rFonts w:ascii="仿宋_GB2312" w:hAnsi="仿宋_GB2312" w:cs="仿宋_GB2312" w:eastAsia="仿宋_GB2312"/>
        </w:rPr>
        <w:t>采用单一来源方式进行采购，现邀请贵公司参加该项目的协商。</w:t>
      </w:r>
    </w:p>
    <w:p>
      <w:pPr>
        <w:pStyle w:val="null3"/>
        <w:outlineLvl w:val="2"/>
      </w:pPr>
      <w:r>
        <w:rPr>
          <w:rFonts w:ascii="仿宋_GB2312" w:hAnsi="仿宋_GB2312" w:cs="仿宋_GB2312" w:eastAsia="仿宋_GB2312"/>
          <w:sz w:val="28"/>
          <w:b/>
        </w:rPr>
        <w:t xml:space="preserve"> 一、采购项目编号：</w:t>
      </w:r>
      <w:r>
        <w:rPr>
          <w:rFonts w:ascii="仿宋_GB2312" w:hAnsi="仿宋_GB2312" w:cs="仿宋_GB2312" w:eastAsia="仿宋_GB2312"/>
          <w:sz w:val="28"/>
          <w:b/>
        </w:rPr>
        <w:t>ZMZB2026SWDX--55</w:t>
      </w:r>
    </w:p>
    <w:p>
      <w:pPr>
        <w:pStyle w:val="null3"/>
        <w:outlineLvl w:val="2"/>
      </w:pPr>
      <w:r>
        <w:rPr>
          <w:rFonts w:ascii="仿宋_GB2312" w:hAnsi="仿宋_GB2312" w:cs="仿宋_GB2312" w:eastAsia="仿宋_GB2312"/>
          <w:sz w:val="28"/>
          <w:b/>
        </w:rPr>
        <w:t xml:space="preserve"> 二、采购项目名称：</w:t>
      </w:r>
      <w:r>
        <w:rPr>
          <w:rFonts w:ascii="仿宋_GB2312" w:hAnsi="仿宋_GB2312" w:cs="仿宋_GB2312" w:eastAsia="仿宋_GB2312"/>
          <w:sz w:val="28"/>
          <w:b/>
        </w:rPr>
        <w:t>图书和文化馆2026—2027年度数字资源及服务采购项目</w:t>
      </w:r>
    </w:p>
    <w:p>
      <w:pPr>
        <w:pStyle w:val="null3"/>
        <w:outlineLvl w:val="2"/>
      </w:pPr>
      <w:r>
        <w:rPr>
          <w:rFonts w:ascii="仿宋_GB2312" w:hAnsi="仿宋_GB2312" w:cs="仿宋_GB2312" w:eastAsia="仿宋_GB2312"/>
          <w:sz w:val="28"/>
          <w:b/>
        </w:rPr>
        <w:t>三、协商项目简介：</w:t>
      </w:r>
    </w:p>
    <w:p>
      <w:pPr>
        <w:pStyle w:val="null3"/>
        <w:ind w:firstLine="480"/>
      </w:pPr>
      <w:r>
        <w:rPr>
          <w:rFonts w:ascii="仿宋_GB2312" w:hAnsi="仿宋_GB2312" w:cs="仿宋_GB2312" w:eastAsia="仿宋_GB2312"/>
        </w:rPr>
        <w:t>图书和文化馆2026—2027年度数字资源及服务采购项目</w:t>
      </w:r>
    </w:p>
    <w:p>
      <w:pPr>
        <w:pStyle w:val="null3"/>
        <w:outlineLvl w:val="2"/>
      </w:pPr>
      <w:r>
        <w:rPr>
          <w:rFonts w:ascii="仿宋_GB2312" w:hAnsi="仿宋_GB2312" w:cs="仿宋_GB2312" w:eastAsia="仿宋_GB2312"/>
          <w:sz w:val="28"/>
          <w:b/>
        </w:rPr>
        <w:t xml:space="preserve"> 四、供应商参加本次政府采购活动应具备的条件：</w:t>
      </w:r>
    </w:p>
    <w:p>
      <w:pPr>
        <w:pStyle w:val="null3"/>
        <w:ind w:firstLine="480"/>
      </w:pPr>
      <w:r>
        <w:rPr>
          <w:rFonts w:ascii="仿宋_GB2312" w:hAnsi="仿宋_GB2312" w:cs="仿宋_GB2312" w:eastAsia="仿宋_GB2312"/>
        </w:rPr>
        <w:t xml:space="preserve"> （一）满足《中华人民共和国政府采购法》第二十二条规定的条件：</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1、具有独立承担民事责任能力的法人、其他组织或自然人：提供合法有效的统一社会信用代码营业执照（事业单位提供事业单位法人证书，自然人应提供身份证）</w:t>
      </w:r>
    </w:p>
    <w:p>
      <w:pPr>
        <w:pStyle w:val="null3"/>
      </w:pPr>
      <w:r>
        <w:rPr>
          <w:rFonts w:ascii="仿宋_GB2312" w:hAnsi="仿宋_GB2312" w:cs="仿宋_GB2312" w:eastAsia="仿宋_GB2312"/>
        </w:rPr>
        <w:t>2、财务状况证明：供应商提供2024年度或2025年度经审计完整的财务审计报告（成立时间至提交投标文件截止时间不足一年的可提供成立后任意时段的资产负债表），或其开标前六个月内银行出具的资信证明</w:t>
      </w:r>
    </w:p>
    <w:p>
      <w:pPr>
        <w:pStyle w:val="null3"/>
      </w:pPr>
      <w:r>
        <w:rPr>
          <w:rFonts w:ascii="仿宋_GB2312" w:hAnsi="仿宋_GB2312" w:cs="仿宋_GB2312" w:eastAsia="仿宋_GB2312"/>
        </w:rPr>
        <w:t>3、税收缴纳证明：提供2025年6月（含6月）以来任意一个月的依法缴纳税收的相关凭据（时间以税款所属时期为准），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4、社会保障资金缴纳证明：提供2025年6月（含6月）以来任意一个月的社会保障资金缴存单据或社保机构开具的社会保险参保缴费情况证明。依法不需要缴纳社会保障资金的供应商应提供相关文件证明</w:t>
      </w:r>
    </w:p>
    <w:p>
      <w:pPr>
        <w:pStyle w:val="null3"/>
      </w:pPr>
      <w:r>
        <w:rPr>
          <w:rFonts w:ascii="仿宋_GB2312" w:hAnsi="仿宋_GB2312" w:cs="仿宋_GB2312" w:eastAsia="仿宋_GB2312"/>
        </w:rPr>
        <w:t>5、具有履行合同所必需的设备和专业技术能力的书面声明：具有履行合同所必需的设备和专业技术能力的书面声明</w:t>
      </w:r>
    </w:p>
    <w:p>
      <w:pPr>
        <w:pStyle w:val="null3"/>
      </w:pPr>
      <w:r>
        <w:rPr>
          <w:rFonts w:ascii="仿宋_GB2312" w:hAnsi="仿宋_GB2312" w:cs="仿宋_GB2312" w:eastAsia="仿宋_GB2312"/>
        </w:rPr>
        <w:t>6、法定代表人授权书：非法定代表人参加投标的，须提供法定代表人委托授权书及被授权人身份证，法定代表人参加投标时,只需提供法定代表人身份证</w:t>
      </w:r>
    </w:p>
    <w:p>
      <w:pPr>
        <w:pStyle w:val="null3"/>
      </w:pPr>
      <w:r>
        <w:rPr>
          <w:rFonts w:ascii="仿宋_GB2312" w:hAnsi="仿宋_GB2312" w:cs="仿宋_GB2312" w:eastAsia="仿宋_GB2312"/>
        </w:rPr>
        <w:t>7、参加政府采购活动前3年内在经营活动中没有重大违法记录的书面声明：参加政府采购活动前3年内在经营活动中没有重大违法记录的书面声明</w:t>
      </w:r>
    </w:p>
    <w:p>
      <w:pPr>
        <w:pStyle w:val="null3"/>
      </w:pPr>
      <w:r>
        <w:rPr>
          <w:rFonts w:ascii="仿宋_GB2312" w:hAnsi="仿宋_GB2312" w:cs="仿宋_GB2312" w:eastAsia="仿宋_GB2312"/>
        </w:rPr>
        <w:t>8、本项目不接受联合体投标：非联合体投标声明</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1、具有独立承担民事责任能力的法人、其他组织或自然人：提供合法有效的统一社会信用代码营业执照（事业单位提供事业单位法人证书，自然人应提供身份证）</w:t>
      </w:r>
    </w:p>
    <w:p>
      <w:pPr>
        <w:pStyle w:val="null3"/>
      </w:pPr>
      <w:r>
        <w:rPr>
          <w:rFonts w:ascii="仿宋_GB2312" w:hAnsi="仿宋_GB2312" w:cs="仿宋_GB2312" w:eastAsia="仿宋_GB2312"/>
        </w:rPr>
        <w:t>2、财务状况证明：供应商提供2024年度或2025年度经审计完整的财务审计报告（成立时间至提交投标文件截止时间不足一年的可提供成立后任意时段的资产负债表），或其开标前六个月内银行出具的资信证明</w:t>
      </w:r>
    </w:p>
    <w:p>
      <w:pPr>
        <w:pStyle w:val="null3"/>
      </w:pPr>
      <w:r>
        <w:rPr>
          <w:rFonts w:ascii="仿宋_GB2312" w:hAnsi="仿宋_GB2312" w:cs="仿宋_GB2312" w:eastAsia="仿宋_GB2312"/>
        </w:rPr>
        <w:t>3、税收缴纳证明：提供2025年6月（含6月）以来任意一个月的依法缴纳税收的相关凭据（时间以税款所属时期为准），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4、社会保障资金缴纳证明：提供2025年6月（含6月）以来任意一个月的社会保障资金缴存单据或社保机构开具的社会保险参保缴费情况证明。依法不需要缴纳社会保障资金的供应商应提供相关文件证明</w:t>
      </w:r>
    </w:p>
    <w:p>
      <w:pPr>
        <w:pStyle w:val="null3"/>
      </w:pPr>
      <w:r>
        <w:rPr>
          <w:rFonts w:ascii="仿宋_GB2312" w:hAnsi="仿宋_GB2312" w:cs="仿宋_GB2312" w:eastAsia="仿宋_GB2312"/>
        </w:rPr>
        <w:t>5、具有履行合同所必需的设备和专业技术能力的书面声明：具有履行合同所必需的设备和专业技术能力的书面声明</w:t>
      </w:r>
    </w:p>
    <w:p>
      <w:pPr>
        <w:pStyle w:val="null3"/>
      </w:pPr>
      <w:r>
        <w:rPr>
          <w:rFonts w:ascii="仿宋_GB2312" w:hAnsi="仿宋_GB2312" w:cs="仿宋_GB2312" w:eastAsia="仿宋_GB2312"/>
        </w:rPr>
        <w:t>6、法定代表人授权书：非法定代表人参加投标的，须提供法定代表人委托授权书及被授权人身份证，法定代表人参加投标时,只需提供法定代表人身份证</w:t>
      </w:r>
    </w:p>
    <w:p>
      <w:pPr>
        <w:pStyle w:val="null3"/>
      </w:pPr>
      <w:r>
        <w:rPr>
          <w:rFonts w:ascii="仿宋_GB2312" w:hAnsi="仿宋_GB2312" w:cs="仿宋_GB2312" w:eastAsia="仿宋_GB2312"/>
        </w:rPr>
        <w:t>7、参加政府采购活动前3年内在经营活动中没有重大违法记录的书面声明：参加政府采购活动前3年内在经营活动中没有重大违法记录的书面声明</w:t>
      </w:r>
    </w:p>
    <w:p>
      <w:pPr>
        <w:pStyle w:val="null3"/>
      </w:pPr>
      <w:r>
        <w:rPr>
          <w:rFonts w:ascii="仿宋_GB2312" w:hAnsi="仿宋_GB2312" w:cs="仿宋_GB2312" w:eastAsia="仿宋_GB2312"/>
        </w:rPr>
        <w:t>8、本项目不接受联合体投标：非联合体投标声明</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1、具有独立承担民事责任能力的法人、其他组织或自然人：提供合法有效的统一社会信用代码营业执照（事业单位提供事业单位法人证书，自然人应提供身份证）</w:t>
      </w:r>
    </w:p>
    <w:p>
      <w:pPr>
        <w:pStyle w:val="null3"/>
      </w:pPr>
      <w:r>
        <w:rPr>
          <w:rFonts w:ascii="仿宋_GB2312" w:hAnsi="仿宋_GB2312" w:cs="仿宋_GB2312" w:eastAsia="仿宋_GB2312"/>
        </w:rPr>
        <w:t>2、财务状况证明：供应商提供2024年度或2025年度经审计完整的财务审计报告（成立时间至提交投标文件截止时间不足一年的可提供成立后任意时段的资产负债表），或其开标前六个月内银行出具的资信证明</w:t>
      </w:r>
    </w:p>
    <w:p>
      <w:pPr>
        <w:pStyle w:val="null3"/>
      </w:pPr>
      <w:r>
        <w:rPr>
          <w:rFonts w:ascii="仿宋_GB2312" w:hAnsi="仿宋_GB2312" w:cs="仿宋_GB2312" w:eastAsia="仿宋_GB2312"/>
        </w:rPr>
        <w:t>3、税收缴纳证明：提供2025年6月（含6月）以来任意一个月的依法缴纳税收的相关凭据（时间以税款所属时期为准），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4、社会保障资金缴纳证明：提供2025年6月（含6月）以来任意一个月的社会保障资金缴存单据或社保机构开具的社会保险参保缴费情况证明。依法不需要缴纳社会保障资金的供应商应提供相关文件证明</w:t>
      </w:r>
    </w:p>
    <w:p>
      <w:pPr>
        <w:pStyle w:val="null3"/>
      </w:pPr>
      <w:r>
        <w:rPr>
          <w:rFonts w:ascii="仿宋_GB2312" w:hAnsi="仿宋_GB2312" w:cs="仿宋_GB2312" w:eastAsia="仿宋_GB2312"/>
        </w:rPr>
        <w:t>5、具有履行合同所必需的设备和专业技术能力的书面声明：具有履行合同所必需的设备和专业技术能力的书面声明</w:t>
      </w:r>
    </w:p>
    <w:p>
      <w:pPr>
        <w:pStyle w:val="null3"/>
      </w:pPr>
      <w:r>
        <w:rPr>
          <w:rFonts w:ascii="仿宋_GB2312" w:hAnsi="仿宋_GB2312" w:cs="仿宋_GB2312" w:eastAsia="仿宋_GB2312"/>
        </w:rPr>
        <w:t>6、法定代表人授权书：非法定代表人参加投标的，须提供法定代表人委托授权书及被授权人身份证，法定代表人参加投标时,只需提供法定代表人身份证</w:t>
      </w:r>
    </w:p>
    <w:p>
      <w:pPr>
        <w:pStyle w:val="null3"/>
      </w:pPr>
      <w:r>
        <w:rPr>
          <w:rFonts w:ascii="仿宋_GB2312" w:hAnsi="仿宋_GB2312" w:cs="仿宋_GB2312" w:eastAsia="仿宋_GB2312"/>
        </w:rPr>
        <w:t>7、参加政府采购活动前3年内在经营活动中没有重大违法记录的书面声明：参加政府采购活动前3年内在经营活动中没有重大违法记录的书面声明</w:t>
      </w:r>
    </w:p>
    <w:p>
      <w:pPr>
        <w:pStyle w:val="null3"/>
      </w:pPr>
      <w:r>
        <w:rPr>
          <w:rFonts w:ascii="仿宋_GB2312" w:hAnsi="仿宋_GB2312" w:cs="仿宋_GB2312" w:eastAsia="仿宋_GB2312"/>
        </w:rPr>
        <w:t>8、本项目不接受联合体投标：非联合体投标声明</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1、具有独立承担民事责任能力的法人、其他组织或自然人：提供合法有效的统一社会信用代码营业执照（事业单位提供事业单位法人证书，自然人应提供身份证）</w:t>
      </w:r>
    </w:p>
    <w:p>
      <w:pPr>
        <w:pStyle w:val="null3"/>
      </w:pPr>
      <w:r>
        <w:rPr>
          <w:rFonts w:ascii="仿宋_GB2312" w:hAnsi="仿宋_GB2312" w:cs="仿宋_GB2312" w:eastAsia="仿宋_GB2312"/>
        </w:rPr>
        <w:t>2、财务状况证明：供应商提供2024年度或2025年度经审计完整的财务审计报告（成立时间至提交投标文件截止时间不足一年的可提供成立后任意时段的资产负债表），或其开标前六个月内银行出具的资信证明</w:t>
      </w:r>
    </w:p>
    <w:p>
      <w:pPr>
        <w:pStyle w:val="null3"/>
      </w:pPr>
      <w:r>
        <w:rPr>
          <w:rFonts w:ascii="仿宋_GB2312" w:hAnsi="仿宋_GB2312" w:cs="仿宋_GB2312" w:eastAsia="仿宋_GB2312"/>
        </w:rPr>
        <w:t>3、税收缴纳证明：提供2025年6月（含6月）以来任意一个月的依法缴纳税收的相关凭据（时间以税款所属时期为准），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4、社会保障资金缴纳证明：提供2025年6月（含6月）以来任意一个月的社会保障资金缴存单据或社保机构开具的社会保险参保缴费情况证明。依法不需要缴纳社会保障资金的供应商应提供相关文件证明</w:t>
      </w:r>
    </w:p>
    <w:p>
      <w:pPr>
        <w:pStyle w:val="null3"/>
      </w:pPr>
      <w:r>
        <w:rPr>
          <w:rFonts w:ascii="仿宋_GB2312" w:hAnsi="仿宋_GB2312" w:cs="仿宋_GB2312" w:eastAsia="仿宋_GB2312"/>
        </w:rPr>
        <w:t>5、具有履行合同所必需的设备和专业技术能力的书面声明：具有履行合同所必需的设备和专业技术能力的书面声明</w:t>
      </w:r>
    </w:p>
    <w:p>
      <w:pPr>
        <w:pStyle w:val="null3"/>
      </w:pPr>
      <w:r>
        <w:rPr>
          <w:rFonts w:ascii="仿宋_GB2312" w:hAnsi="仿宋_GB2312" w:cs="仿宋_GB2312" w:eastAsia="仿宋_GB2312"/>
        </w:rPr>
        <w:t>6、法定代表人授权书：非法定代表人参加投标的，须提供法定代表人委托授权书及被授权人身份证，法定代表人参加投标时,只需提供法定代表人身份证</w:t>
      </w:r>
    </w:p>
    <w:p>
      <w:pPr>
        <w:pStyle w:val="null3"/>
      </w:pPr>
      <w:r>
        <w:rPr>
          <w:rFonts w:ascii="仿宋_GB2312" w:hAnsi="仿宋_GB2312" w:cs="仿宋_GB2312" w:eastAsia="仿宋_GB2312"/>
        </w:rPr>
        <w:t>7、参加政府采购活动前3年内在经营活动中没有重大违法记录的书面声明：参加政府采购活动前3年内在经营活动中没有重大违法记录的书面声明</w:t>
      </w:r>
    </w:p>
    <w:p>
      <w:pPr>
        <w:pStyle w:val="null3"/>
      </w:pPr>
      <w:r>
        <w:rPr>
          <w:rFonts w:ascii="仿宋_GB2312" w:hAnsi="仿宋_GB2312" w:cs="仿宋_GB2312" w:eastAsia="仿宋_GB2312"/>
        </w:rPr>
        <w:t>8、本项目不接受联合体投标：非联合体投标声明</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1、具有独立承担民事责任能力的法人、其他组织或自然人：提供合法有效的统一社会信用代码营业执照（事业单位提供事业单位法人证书，自然人应提供身份证）</w:t>
      </w:r>
    </w:p>
    <w:p>
      <w:pPr>
        <w:pStyle w:val="null3"/>
      </w:pPr>
      <w:r>
        <w:rPr>
          <w:rFonts w:ascii="仿宋_GB2312" w:hAnsi="仿宋_GB2312" w:cs="仿宋_GB2312" w:eastAsia="仿宋_GB2312"/>
        </w:rPr>
        <w:t>2、财务状况证明：供应商提供2024年度或2025年度经审计完整的财务审计报告（成立时间至提交投标文件截止时间不足一年的可提供成立后任意时段的资产负债表），或其开标前六个月内银行出具的资信证明</w:t>
      </w:r>
    </w:p>
    <w:p>
      <w:pPr>
        <w:pStyle w:val="null3"/>
      </w:pPr>
      <w:r>
        <w:rPr>
          <w:rFonts w:ascii="仿宋_GB2312" w:hAnsi="仿宋_GB2312" w:cs="仿宋_GB2312" w:eastAsia="仿宋_GB2312"/>
        </w:rPr>
        <w:t>3、税收缴纳证明：提供2025年6月（含6月）以来任意一个月的依法缴纳税收的相关凭据（时间以税款所属时期为准），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4、社会保障资金缴纳证明：提供2025年6月（含6月）以来任意一个月的社会保障资金缴存单据或社保机构开具的社会保险参保缴费情况证明。依法不需要缴纳社会保障资金的供应商应提供相关文件证明</w:t>
      </w:r>
    </w:p>
    <w:p>
      <w:pPr>
        <w:pStyle w:val="null3"/>
      </w:pPr>
      <w:r>
        <w:rPr>
          <w:rFonts w:ascii="仿宋_GB2312" w:hAnsi="仿宋_GB2312" w:cs="仿宋_GB2312" w:eastAsia="仿宋_GB2312"/>
        </w:rPr>
        <w:t>5、具有履行合同所必需的设备和专业技术能力的书面声明：具有履行合同所必需的设备和专业技术能力的书面声明</w:t>
      </w:r>
    </w:p>
    <w:p>
      <w:pPr>
        <w:pStyle w:val="null3"/>
      </w:pPr>
      <w:r>
        <w:rPr>
          <w:rFonts w:ascii="仿宋_GB2312" w:hAnsi="仿宋_GB2312" w:cs="仿宋_GB2312" w:eastAsia="仿宋_GB2312"/>
        </w:rPr>
        <w:t>6、法定代表人授权书：非法定代表人参加投标的，须提供法定代表人委托授权书及被授权人身份证，法定代表人参加投标时,只需提供法定代表人身份证</w:t>
      </w:r>
    </w:p>
    <w:p>
      <w:pPr>
        <w:pStyle w:val="null3"/>
      </w:pPr>
      <w:r>
        <w:rPr>
          <w:rFonts w:ascii="仿宋_GB2312" w:hAnsi="仿宋_GB2312" w:cs="仿宋_GB2312" w:eastAsia="仿宋_GB2312"/>
        </w:rPr>
        <w:t>7、参加政府采购活动前3年内在经营活动中没有重大违法记录的书面声明：参加政府采购活动前3年内在经营活动中没有重大违法记录的书面声明</w:t>
      </w:r>
    </w:p>
    <w:p>
      <w:pPr>
        <w:pStyle w:val="null3"/>
      </w:pPr>
      <w:r>
        <w:rPr>
          <w:rFonts w:ascii="仿宋_GB2312" w:hAnsi="仿宋_GB2312" w:cs="仿宋_GB2312" w:eastAsia="仿宋_GB2312"/>
        </w:rPr>
        <w:t>8、本项目不接受联合体投标：非联合体投标声明</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1、具有独立承担民事责任能力的法人、其他组织或自然人：提供合法有效的统一社会信用代码营业执照（事业单位提供事业单位法人证书，自然人应提供身份证）</w:t>
      </w:r>
    </w:p>
    <w:p>
      <w:pPr>
        <w:pStyle w:val="null3"/>
      </w:pPr>
      <w:r>
        <w:rPr>
          <w:rFonts w:ascii="仿宋_GB2312" w:hAnsi="仿宋_GB2312" w:cs="仿宋_GB2312" w:eastAsia="仿宋_GB2312"/>
        </w:rPr>
        <w:t>2、财务状况证明：供应商提供2024年度或2025年度经审计完整的财务审计报告（成立时间至提交投标文件截止时间不足一年的可提供成立后任意时段的资产负债表），或其开标前六个月内银行出具的资信证明</w:t>
      </w:r>
    </w:p>
    <w:p>
      <w:pPr>
        <w:pStyle w:val="null3"/>
      </w:pPr>
      <w:r>
        <w:rPr>
          <w:rFonts w:ascii="仿宋_GB2312" w:hAnsi="仿宋_GB2312" w:cs="仿宋_GB2312" w:eastAsia="仿宋_GB2312"/>
        </w:rPr>
        <w:t>3、税收缴纳证明：提供2025年6月（含6月）以来任意一个月的依法缴纳税收的相关凭据（时间以税款所属时期为准），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4、社会保障资金缴纳证明：提供2025年6月（含6月）以来任意一个月的社会保障资金缴存单据或社保机构开具的社会保险参保缴费情况证明。依法不需要缴纳社会保障资金的供应商应提供相关文件证明</w:t>
      </w:r>
    </w:p>
    <w:p>
      <w:pPr>
        <w:pStyle w:val="null3"/>
      </w:pPr>
      <w:r>
        <w:rPr>
          <w:rFonts w:ascii="仿宋_GB2312" w:hAnsi="仿宋_GB2312" w:cs="仿宋_GB2312" w:eastAsia="仿宋_GB2312"/>
        </w:rPr>
        <w:t>5、具有履行合同所必需的设备和专业技术能力的书面声明：具有履行合同所必需的设备和专业技术能力的书面声明</w:t>
      </w:r>
    </w:p>
    <w:p>
      <w:pPr>
        <w:pStyle w:val="null3"/>
      </w:pPr>
      <w:r>
        <w:rPr>
          <w:rFonts w:ascii="仿宋_GB2312" w:hAnsi="仿宋_GB2312" w:cs="仿宋_GB2312" w:eastAsia="仿宋_GB2312"/>
        </w:rPr>
        <w:t>6、法定代表人授权书：非法定代表人参加投标的，须提供法定代表人委托授权书及被授权人身份证，法定代表人参加投标时,只需提供法定代表人身份证</w:t>
      </w:r>
    </w:p>
    <w:p>
      <w:pPr>
        <w:pStyle w:val="null3"/>
      </w:pPr>
      <w:r>
        <w:rPr>
          <w:rFonts w:ascii="仿宋_GB2312" w:hAnsi="仿宋_GB2312" w:cs="仿宋_GB2312" w:eastAsia="仿宋_GB2312"/>
        </w:rPr>
        <w:t>7、参加政府采购活动前3年内在经营活动中没有重大违法记录的书面声明：参加政府采购活动前3年内在经营活动中没有重大违法记录的书面声明</w:t>
      </w:r>
    </w:p>
    <w:p>
      <w:pPr>
        <w:pStyle w:val="null3"/>
      </w:pPr>
      <w:r>
        <w:rPr>
          <w:rFonts w:ascii="仿宋_GB2312" w:hAnsi="仿宋_GB2312" w:cs="仿宋_GB2312" w:eastAsia="仿宋_GB2312"/>
        </w:rPr>
        <w:t>8、本项目不接受联合体投标：非联合体投标声明</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1、具有独立承担民事责任能力的法人、其他组织或自然人：提供合法有效的统一社会信用代码营业执照（事业单位提供事业单位法人证书，自然人应提供身份证）</w:t>
      </w:r>
    </w:p>
    <w:p>
      <w:pPr>
        <w:pStyle w:val="null3"/>
      </w:pPr>
      <w:r>
        <w:rPr>
          <w:rFonts w:ascii="仿宋_GB2312" w:hAnsi="仿宋_GB2312" w:cs="仿宋_GB2312" w:eastAsia="仿宋_GB2312"/>
        </w:rPr>
        <w:t>2、财务状况证明：供应商提供2024年度或2025年度经审计完整的财务审计报告（成立时间至提交投标文件截止时间不足一年的可提供成立后任意时段的资产负债表），或其开标前六个月内银行出具的资信证明</w:t>
      </w:r>
    </w:p>
    <w:p>
      <w:pPr>
        <w:pStyle w:val="null3"/>
      </w:pPr>
      <w:r>
        <w:rPr>
          <w:rFonts w:ascii="仿宋_GB2312" w:hAnsi="仿宋_GB2312" w:cs="仿宋_GB2312" w:eastAsia="仿宋_GB2312"/>
        </w:rPr>
        <w:t>3、税收缴纳证明：提供2025年6月（含6月）以来任意一个月的依法缴纳税收的相关凭据（时间以税款所属时期为准），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4、社会保障资金缴纳证明：提供2025年6月（含6月）以来任意一个月的社会保障资金缴存单据或社保机构开具的社会保险参保缴费情况证明。依法不需要缴纳社会保障资金的供应商应提供相关文件证明</w:t>
      </w:r>
    </w:p>
    <w:p>
      <w:pPr>
        <w:pStyle w:val="null3"/>
      </w:pPr>
      <w:r>
        <w:rPr>
          <w:rFonts w:ascii="仿宋_GB2312" w:hAnsi="仿宋_GB2312" w:cs="仿宋_GB2312" w:eastAsia="仿宋_GB2312"/>
        </w:rPr>
        <w:t>5、具有履行合同所必需的设备和专业技术能力的书面声明：具有履行合同所必需的设备和专业技术能力的书面声明</w:t>
      </w:r>
    </w:p>
    <w:p>
      <w:pPr>
        <w:pStyle w:val="null3"/>
      </w:pPr>
      <w:r>
        <w:rPr>
          <w:rFonts w:ascii="仿宋_GB2312" w:hAnsi="仿宋_GB2312" w:cs="仿宋_GB2312" w:eastAsia="仿宋_GB2312"/>
        </w:rPr>
        <w:t>6、法定代表人授权书：非法定代表人参加投标的，须提供法定代表人委托授权书及被授权人身份证，法定代表人参加投标时,只需提供法定代表人身份证</w:t>
      </w:r>
    </w:p>
    <w:p>
      <w:pPr>
        <w:pStyle w:val="null3"/>
      </w:pPr>
      <w:r>
        <w:rPr>
          <w:rFonts w:ascii="仿宋_GB2312" w:hAnsi="仿宋_GB2312" w:cs="仿宋_GB2312" w:eastAsia="仿宋_GB2312"/>
        </w:rPr>
        <w:t>7、参加政府采购活动前3年内在经营活动中没有重大违法记录的书面声明：参加政府采购活动前3年内在经营活动中没有重大违法记录的书面声明</w:t>
      </w:r>
    </w:p>
    <w:p>
      <w:pPr>
        <w:pStyle w:val="null3"/>
      </w:pPr>
      <w:r>
        <w:rPr>
          <w:rFonts w:ascii="仿宋_GB2312" w:hAnsi="仿宋_GB2312" w:cs="仿宋_GB2312" w:eastAsia="仿宋_GB2312"/>
        </w:rPr>
        <w:t>8、本项目不接受联合体投标：非联合体投标声明</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1、具有独立承担民事责任能力的法人、其他组织或自然人：提供合法有效的统一社会信用代码营业执照（事业单位提供事业单位法人证书，自然人应提供身份证）</w:t>
      </w:r>
    </w:p>
    <w:p>
      <w:pPr>
        <w:pStyle w:val="null3"/>
      </w:pPr>
      <w:r>
        <w:rPr>
          <w:rFonts w:ascii="仿宋_GB2312" w:hAnsi="仿宋_GB2312" w:cs="仿宋_GB2312" w:eastAsia="仿宋_GB2312"/>
        </w:rPr>
        <w:t>2、财务状况证明：供应商提供2024年度或2025年度经审计完整的财务审计报告（成立时间至提交投标文件截止时间不足一年的可提供成立后任意时段的资产负债表），或其开标前六个月内银行出具的资信证明</w:t>
      </w:r>
    </w:p>
    <w:p>
      <w:pPr>
        <w:pStyle w:val="null3"/>
      </w:pPr>
      <w:r>
        <w:rPr>
          <w:rFonts w:ascii="仿宋_GB2312" w:hAnsi="仿宋_GB2312" w:cs="仿宋_GB2312" w:eastAsia="仿宋_GB2312"/>
        </w:rPr>
        <w:t>3、税收缴纳证明：提供2025年6月（含6月）以来任意一个月的依法缴纳税收的相关凭据（时间以税款所属时期为准），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4、社会保障资金缴纳证明：提供2025年6月（含6月）以来任意一个月的社会保障资金缴存单据或社保机构开具的社会保险参保缴费情况证明。依法不需要缴纳社会保障资金的供应商应提供相关文件证明</w:t>
      </w:r>
    </w:p>
    <w:p>
      <w:pPr>
        <w:pStyle w:val="null3"/>
      </w:pPr>
      <w:r>
        <w:rPr>
          <w:rFonts w:ascii="仿宋_GB2312" w:hAnsi="仿宋_GB2312" w:cs="仿宋_GB2312" w:eastAsia="仿宋_GB2312"/>
        </w:rPr>
        <w:t>5、具有履行合同所必需的设备和专业技术能力的书面声明：具有履行合同所必需的设备和专业技术能力的书面声明</w:t>
      </w:r>
    </w:p>
    <w:p>
      <w:pPr>
        <w:pStyle w:val="null3"/>
      </w:pPr>
      <w:r>
        <w:rPr>
          <w:rFonts w:ascii="仿宋_GB2312" w:hAnsi="仿宋_GB2312" w:cs="仿宋_GB2312" w:eastAsia="仿宋_GB2312"/>
        </w:rPr>
        <w:t>6、法定代表人授权书：非法定代表人参加投标的，须提供法定代表人委托授权书及被授权人身份证，法定代表人参加投标时,只需提供法定代表人身份证</w:t>
      </w:r>
    </w:p>
    <w:p>
      <w:pPr>
        <w:pStyle w:val="null3"/>
      </w:pPr>
      <w:r>
        <w:rPr>
          <w:rFonts w:ascii="仿宋_GB2312" w:hAnsi="仿宋_GB2312" w:cs="仿宋_GB2312" w:eastAsia="仿宋_GB2312"/>
        </w:rPr>
        <w:t>7、参加政府采购活动前3年内在经营活动中没有重大违法记录的书面声明：参加政府采购活动前3年内在经营活动中没有重大违法记录的书面声明</w:t>
      </w:r>
    </w:p>
    <w:p>
      <w:pPr>
        <w:pStyle w:val="null3"/>
      </w:pPr>
      <w:r>
        <w:rPr>
          <w:rFonts w:ascii="仿宋_GB2312" w:hAnsi="仿宋_GB2312" w:cs="仿宋_GB2312" w:eastAsia="仿宋_GB2312"/>
        </w:rPr>
        <w:t>8、本项目不接受联合体投标：非联合体投标声明</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1、具有独立承担民事责任能力的法人、其他组织或自然人：提供合法有效的统一社会信用代码营业执照（事业单位提供事业单位法人证书，自然人应提供身份证）</w:t>
      </w:r>
    </w:p>
    <w:p>
      <w:pPr>
        <w:pStyle w:val="null3"/>
      </w:pPr>
      <w:r>
        <w:rPr>
          <w:rFonts w:ascii="仿宋_GB2312" w:hAnsi="仿宋_GB2312" w:cs="仿宋_GB2312" w:eastAsia="仿宋_GB2312"/>
        </w:rPr>
        <w:t>2、财务状况证明：供应商提供2024年度或2025年度经审计完整的财务审计报告（成立时间至提交投标文件截止时间不足一年的可提供成立后任意时段的资产负债表），或其开标前六个月内银行出具的资信证明</w:t>
      </w:r>
    </w:p>
    <w:p>
      <w:pPr>
        <w:pStyle w:val="null3"/>
      </w:pPr>
      <w:r>
        <w:rPr>
          <w:rFonts w:ascii="仿宋_GB2312" w:hAnsi="仿宋_GB2312" w:cs="仿宋_GB2312" w:eastAsia="仿宋_GB2312"/>
        </w:rPr>
        <w:t>3、税收缴纳证明：提供2025年6月（含6月）以来任意一个月的依法缴纳税收的相关凭据（时间以税款所属时期为准），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4、社会保障资金缴纳证明：提供2025年6月（含6月）以来任意一个月的社会保障资金缴存单据或社保机构开具的社会保险参保缴费情况证明。依法不需要缴纳社会保障资金的供应商应提供相关文件证明</w:t>
      </w:r>
    </w:p>
    <w:p>
      <w:pPr>
        <w:pStyle w:val="null3"/>
      </w:pPr>
      <w:r>
        <w:rPr>
          <w:rFonts w:ascii="仿宋_GB2312" w:hAnsi="仿宋_GB2312" w:cs="仿宋_GB2312" w:eastAsia="仿宋_GB2312"/>
        </w:rPr>
        <w:t>5、具有履行合同所必需的设备和专业技术能力的书面声明：具有履行合同所必需的设备和专业技术能力的书面声明</w:t>
      </w:r>
    </w:p>
    <w:p>
      <w:pPr>
        <w:pStyle w:val="null3"/>
      </w:pPr>
      <w:r>
        <w:rPr>
          <w:rFonts w:ascii="仿宋_GB2312" w:hAnsi="仿宋_GB2312" w:cs="仿宋_GB2312" w:eastAsia="仿宋_GB2312"/>
        </w:rPr>
        <w:t>6、法定代表人授权书：非法定代表人参加投标的，须提供法定代表人委托授权书及被授权人身份证，法定代表人参加投标时,只需提供法定代表人身份证</w:t>
      </w:r>
    </w:p>
    <w:p>
      <w:pPr>
        <w:pStyle w:val="null3"/>
      </w:pPr>
      <w:r>
        <w:rPr>
          <w:rFonts w:ascii="仿宋_GB2312" w:hAnsi="仿宋_GB2312" w:cs="仿宋_GB2312" w:eastAsia="仿宋_GB2312"/>
        </w:rPr>
        <w:t>7、参加政府采购活动前3年内在经营活动中没有重大违法记录的书面声明：参加政府采购活动前3年内在经营活动中没有重大违法记录的书面声明</w:t>
      </w:r>
    </w:p>
    <w:p>
      <w:pPr>
        <w:pStyle w:val="null3"/>
      </w:pPr>
      <w:r>
        <w:rPr>
          <w:rFonts w:ascii="仿宋_GB2312" w:hAnsi="仿宋_GB2312" w:cs="仿宋_GB2312" w:eastAsia="仿宋_GB2312"/>
        </w:rPr>
        <w:t>8、本项目不接受联合体投标：非联合体投标声明</w:t>
      </w:r>
    </w:p>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1、具有独立承担民事责任能力的法人、其他组织或自然人：提供合法有效的统一社会信用代码营业执照（事业单位提供事业单位法人证书，自然人应提供身份证）</w:t>
      </w:r>
    </w:p>
    <w:p>
      <w:pPr>
        <w:pStyle w:val="null3"/>
      </w:pPr>
      <w:r>
        <w:rPr>
          <w:rFonts w:ascii="仿宋_GB2312" w:hAnsi="仿宋_GB2312" w:cs="仿宋_GB2312" w:eastAsia="仿宋_GB2312"/>
        </w:rPr>
        <w:t>2、财务状况证明：供应商提供2024年度或2025年度经审计完整的财务审计报告（成立时间至提交投标文件截止时间不足一年的可提供成立后任意时段的资产负债表），或其开标前六个月内银行出具的资信证明</w:t>
      </w:r>
    </w:p>
    <w:p>
      <w:pPr>
        <w:pStyle w:val="null3"/>
      </w:pPr>
      <w:r>
        <w:rPr>
          <w:rFonts w:ascii="仿宋_GB2312" w:hAnsi="仿宋_GB2312" w:cs="仿宋_GB2312" w:eastAsia="仿宋_GB2312"/>
        </w:rPr>
        <w:t>3、税收缴纳证明：提供2025年6月（含6月）以来任意一个月的依法缴纳税收的相关凭据（时间以税款所属时期为准），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4、社会保障资金缴纳证明：提供2025年6月（含6月）以来任意一个月的社会保障资金缴存单据或社保机构开具的社会保险参保缴费情况证明。依法不需要缴纳社会保障资金的供应商应提供相关文件证明</w:t>
      </w:r>
    </w:p>
    <w:p>
      <w:pPr>
        <w:pStyle w:val="null3"/>
      </w:pPr>
      <w:r>
        <w:rPr>
          <w:rFonts w:ascii="仿宋_GB2312" w:hAnsi="仿宋_GB2312" w:cs="仿宋_GB2312" w:eastAsia="仿宋_GB2312"/>
        </w:rPr>
        <w:t>5、具有履行合同所必需的设备和专业技术能力的书面声明：具有履行合同所必需的设备和专业技术能力的书面声明</w:t>
      </w:r>
    </w:p>
    <w:p>
      <w:pPr>
        <w:pStyle w:val="null3"/>
      </w:pPr>
      <w:r>
        <w:rPr>
          <w:rFonts w:ascii="仿宋_GB2312" w:hAnsi="仿宋_GB2312" w:cs="仿宋_GB2312" w:eastAsia="仿宋_GB2312"/>
        </w:rPr>
        <w:t>6、法定代表人授权书：非法定代表人参加投标的，须提供法定代表人委托授权书及被授权人身份证，法定代表人参加投标时,只需提供法定代表人身份证</w:t>
      </w:r>
    </w:p>
    <w:p>
      <w:pPr>
        <w:pStyle w:val="null3"/>
      </w:pPr>
      <w:r>
        <w:rPr>
          <w:rFonts w:ascii="仿宋_GB2312" w:hAnsi="仿宋_GB2312" w:cs="仿宋_GB2312" w:eastAsia="仿宋_GB2312"/>
        </w:rPr>
        <w:t>7、参加政府采购活动前3年内在经营活动中没有重大违法记录的书面声明：参加政府采购活动前3年内在经营活动中没有重大违法记录的书面声明</w:t>
      </w:r>
    </w:p>
    <w:p>
      <w:pPr>
        <w:pStyle w:val="null3"/>
      </w:pPr>
      <w:r>
        <w:rPr>
          <w:rFonts w:ascii="仿宋_GB2312" w:hAnsi="仿宋_GB2312" w:cs="仿宋_GB2312" w:eastAsia="仿宋_GB2312"/>
        </w:rPr>
        <w:t>8、本项目不接受联合体投标：非联合体投标声明</w:t>
      </w:r>
    </w:p>
    <w:p>
      <w:pPr>
        <w:pStyle w:val="null3"/>
      </w:pPr>
      <w:r>
        <w:rPr>
          <w:rFonts w:ascii="仿宋_GB2312" w:hAnsi="仿宋_GB2312" w:cs="仿宋_GB2312" w:eastAsia="仿宋_GB2312"/>
        </w:rPr>
        <w:t>采购包11：</w:t>
      </w:r>
    </w:p>
    <w:p>
      <w:pPr>
        <w:pStyle w:val="null3"/>
      </w:pPr>
      <w:r>
        <w:rPr>
          <w:rFonts w:ascii="仿宋_GB2312" w:hAnsi="仿宋_GB2312" w:cs="仿宋_GB2312" w:eastAsia="仿宋_GB2312"/>
        </w:rPr>
        <w:t>1、具有独立承担民事责任能力的法人、其他组织或自然人：提供合法有效的统一社会信用代码营业执照（事业单位提供事业单位法人证书，自然人应提供身份证）</w:t>
      </w:r>
    </w:p>
    <w:p>
      <w:pPr>
        <w:pStyle w:val="null3"/>
      </w:pPr>
      <w:r>
        <w:rPr>
          <w:rFonts w:ascii="仿宋_GB2312" w:hAnsi="仿宋_GB2312" w:cs="仿宋_GB2312" w:eastAsia="仿宋_GB2312"/>
        </w:rPr>
        <w:t>2、财务状况证明：供应商提供2024年度或2025年度经审计完整的财务审计报告（成立时间至提交投标文件截止时间不足一年的可提供成立后任意时段的资产负债表），或其开标前六个月内银行出具的资信证明</w:t>
      </w:r>
    </w:p>
    <w:p>
      <w:pPr>
        <w:pStyle w:val="null3"/>
      </w:pPr>
      <w:r>
        <w:rPr>
          <w:rFonts w:ascii="仿宋_GB2312" w:hAnsi="仿宋_GB2312" w:cs="仿宋_GB2312" w:eastAsia="仿宋_GB2312"/>
        </w:rPr>
        <w:t>3、税收缴纳证明：提供2025年6月（含6月）以来任意一个月的依法缴纳税收的相关凭据（时间以税款所属时期为准），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4、社会保障资金缴纳证明：提供2025年6月（含6月）以来任意一个月的社会保障资金缴存单据或社保机构开具的社会保险参保缴费情况证明。依法不需要缴纳社会保障资金的供应商应提供相关文件证明</w:t>
      </w:r>
    </w:p>
    <w:p>
      <w:pPr>
        <w:pStyle w:val="null3"/>
      </w:pPr>
      <w:r>
        <w:rPr>
          <w:rFonts w:ascii="仿宋_GB2312" w:hAnsi="仿宋_GB2312" w:cs="仿宋_GB2312" w:eastAsia="仿宋_GB2312"/>
        </w:rPr>
        <w:t>5、具有履行合同所必需的设备和专业技术能力的书面声明：具有履行合同所必需的设备和专业技术能力的书面声明</w:t>
      </w:r>
    </w:p>
    <w:p>
      <w:pPr>
        <w:pStyle w:val="null3"/>
      </w:pPr>
      <w:r>
        <w:rPr>
          <w:rFonts w:ascii="仿宋_GB2312" w:hAnsi="仿宋_GB2312" w:cs="仿宋_GB2312" w:eastAsia="仿宋_GB2312"/>
        </w:rPr>
        <w:t>6、法定代表人授权书：非法定代表人参加投标的，须提供法定代表人委托授权书及被授权人身份证，法定代表人参加投标时,只需提供法定代表人身份证</w:t>
      </w:r>
    </w:p>
    <w:p>
      <w:pPr>
        <w:pStyle w:val="null3"/>
      </w:pPr>
      <w:r>
        <w:rPr>
          <w:rFonts w:ascii="仿宋_GB2312" w:hAnsi="仿宋_GB2312" w:cs="仿宋_GB2312" w:eastAsia="仿宋_GB2312"/>
        </w:rPr>
        <w:t>7、参加政府采购活动前3年内在经营活动中没有重大违法记录的书面声明：参加政府采购活动前3年内在经营活动中没有重大违法记录的书面声明</w:t>
      </w:r>
    </w:p>
    <w:p>
      <w:pPr>
        <w:pStyle w:val="null3"/>
      </w:pPr>
      <w:r>
        <w:rPr>
          <w:rFonts w:ascii="仿宋_GB2312" w:hAnsi="仿宋_GB2312" w:cs="仿宋_GB2312" w:eastAsia="仿宋_GB2312"/>
        </w:rPr>
        <w:t>8、本项目不接受联合体投标：非联合体投标声明</w:t>
      </w:r>
    </w:p>
    <w:p>
      <w:pPr>
        <w:pStyle w:val="null3"/>
      </w:pPr>
      <w:r>
        <w:rPr>
          <w:rFonts w:ascii="仿宋_GB2312" w:hAnsi="仿宋_GB2312" w:cs="仿宋_GB2312" w:eastAsia="仿宋_GB2312"/>
        </w:rPr>
        <w:t>采购包12：</w:t>
      </w:r>
    </w:p>
    <w:p>
      <w:pPr>
        <w:pStyle w:val="null3"/>
      </w:pPr>
      <w:r>
        <w:rPr>
          <w:rFonts w:ascii="仿宋_GB2312" w:hAnsi="仿宋_GB2312" w:cs="仿宋_GB2312" w:eastAsia="仿宋_GB2312"/>
        </w:rPr>
        <w:t>1、具有独立承担民事责任能力的法人、其他组织或自然人：提供合法有效的统一社会信用代码营业执照（事业单位提供事业单位法人证书，自然人应提供身份证）</w:t>
      </w:r>
    </w:p>
    <w:p>
      <w:pPr>
        <w:pStyle w:val="null3"/>
      </w:pPr>
      <w:r>
        <w:rPr>
          <w:rFonts w:ascii="仿宋_GB2312" w:hAnsi="仿宋_GB2312" w:cs="仿宋_GB2312" w:eastAsia="仿宋_GB2312"/>
        </w:rPr>
        <w:t>2、财务状况证明：供应商提供2024年度或2025年度经审计完整的财务审计报告（成立时间至提交投标文件截止时间不足一年的可提供成立后任意时段的资产负债表），或其开标前六个月内银行出具的资信证明</w:t>
      </w:r>
    </w:p>
    <w:p>
      <w:pPr>
        <w:pStyle w:val="null3"/>
      </w:pPr>
      <w:r>
        <w:rPr>
          <w:rFonts w:ascii="仿宋_GB2312" w:hAnsi="仿宋_GB2312" w:cs="仿宋_GB2312" w:eastAsia="仿宋_GB2312"/>
        </w:rPr>
        <w:t>3、税收缴纳证明：提供2025年6月（含6月）以来任意一个月的依法缴纳税收的相关凭据（时间以税款所属时期为准），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4、社会保障资金缴纳证明：提供2025年6月（含6月）以来任意一个月的社会保障资金缴存单据或社保机构开具的社会保险参保缴费情况证明。依法不需要缴纳社会保障资金的供应商应提供相关文件证明</w:t>
      </w:r>
    </w:p>
    <w:p>
      <w:pPr>
        <w:pStyle w:val="null3"/>
      </w:pPr>
      <w:r>
        <w:rPr>
          <w:rFonts w:ascii="仿宋_GB2312" w:hAnsi="仿宋_GB2312" w:cs="仿宋_GB2312" w:eastAsia="仿宋_GB2312"/>
        </w:rPr>
        <w:t>5、具有履行合同所必需的设备和专业技术能力的书面声明：具有履行合同所必需的设备和专业技术能力的书面声明</w:t>
      </w:r>
    </w:p>
    <w:p>
      <w:pPr>
        <w:pStyle w:val="null3"/>
      </w:pPr>
      <w:r>
        <w:rPr>
          <w:rFonts w:ascii="仿宋_GB2312" w:hAnsi="仿宋_GB2312" w:cs="仿宋_GB2312" w:eastAsia="仿宋_GB2312"/>
        </w:rPr>
        <w:t>6、法定代表人授权书：非法定代表人参加投标的，须提供法定代表人委托授权书及被授权人身份证，法定代表人参加投标时,只需提供法定代表人身份证</w:t>
      </w:r>
    </w:p>
    <w:p>
      <w:pPr>
        <w:pStyle w:val="null3"/>
      </w:pPr>
      <w:r>
        <w:rPr>
          <w:rFonts w:ascii="仿宋_GB2312" w:hAnsi="仿宋_GB2312" w:cs="仿宋_GB2312" w:eastAsia="仿宋_GB2312"/>
        </w:rPr>
        <w:t>7、参加政府采购活动前3年内在经营活动中没有重大违法记录的书面声明：参加政府采购活动前3年内在经营活动中没有重大违法记录的书面声明</w:t>
      </w:r>
    </w:p>
    <w:p>
      <w:pPr>
        <w:pStyle w:val="null3"/>
      </w:pPr>
      <w:r>
        <w:rPr>
          <w:rFonts w:ascii="仿宋_GB2312" w:hAnsi="仿宋_GB2312" w:cs="仿宋_GB2312" w:eastAsia="仿宋_GB2312"/>
        </w:rPr>
        <w:t>8、本项目不接受联合体投标：非联合体投标声明</w:t>
      </w:r>
    </w:p>
    <w:p>
      <w:pPr>
        <w:pStyle w:val="null3"/>
      </w:pPr>
      <w:r>
        <w:rPr>
          <w:rFonts w:ascii="仿宋_GB2312" w:hAnsi="仿宋_GB2312" w:cs="仿宋_GB2312" w:eastAsia="仿宋_GB2312"/>
        </w:rPr>
        <w:t>采购包13：</w:t>
      </w:r>
    </w:p>
    <w:p>
      <w:pPr>
        <w:pStyle w:val="null3"/>
      </w:pPr>
      <w:r>
        <w:rPr>
          <w:rFonts w:ascii="仿宋_GB2312" w:hAnsi="仿宋_GB2312" w:cs="仿宋_GB2312" w:eastAsia="仿宋_GB2312"/>
        </w:rPr>
        <w:t>1、具有独立承担民事责任能力的法人、其他组织或自然人：提供合法有效的统一社会信用代码营业执照（事业单位提供事业单位法人证书，自然人应提供身份证）</w:t>
      </w:r>
    </w:p>
    <w:p>
      <w:pPr>
        <w:pStyle w:val="null3"/>
      </w:pPr>
      <w:r>
        <w:rPr>
          <w:rFonts w:ascii="仿宋_GB2312" w:hAnsi="仿宋_GB2312" w:cs="仿宋_GB2312" w:eastAsia="仿宋_GB2312"/>
        </w:rPr>
        <w:t>2、财务状况证明：供应商提供2024年度或2025年度经审计完整的财务审计报告（成立时间至提交投标文件截止时间不足一年的可提供成立后任意时段的资产负债表），或其开标前六个月内银行出具的资信证明</w:t>
      </w:r>
    </w:p>
    <w:p>
      <w:pPr>
        <w:pStyle w:val="null3"/>
      </w:pPr>
      <w:r>
        <w:rPr>
          <w:rFonts w:ascii="仿宋_GB2312" w:hAnsi="仿宋_GB2312" w:cs="仿宋_GB2312" w:eastAsia="仿宋_GB2312"/>
        </w:rPr>
        <w:t>3、税收缴纳证明：提供2025年6月（含6月）以来任意一个月的依法缴纳税收的相关凭据（时间以税款所属时期为准），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4、社会保障资金缴纳证明：提供2025年6月（含6月）以来任意一个月的社会保障资金缴存单据或社保机构开具的社会保险参保缴费情况证明。依法不需要缴纳社会保障资金的供应商应提供相关文件证明</w:t>
      </w:r>
    </w:p>
    <w:p>
      <w:pPr>
        <w:pStyle w:val="null3"/>
      </w:pPr>
      <w:r>
        <w:rPr>
          <w:rFonts w:ascii="仿宋_GB2312" w:hAnsi="仿宋_GB2312" w:cs="仿宋_GB2312" w:eastAsia="仿宋_GB2312"/>
        </w:rPr>
        <w:t>5、具有履行合同所必需的设备和专业技术能力的书面声明：具有履行合同所必需的设备和专业技术能力的书面声明</w:t>
      </w:r>
    </w:p>
    <w:p>
      <w:pPr>
        <w:pStyle w:val="null3"/>
      </w:pPr>
      <w:r>
        <w:rPr>
          <w:rFonts w:ascii="仿宋_GB2312" w:hAnsi="仿宋_GB2312" w:cs="仿宋_GB2312" w:eastAsia="仿宋_GB2312"/>
        </w:rPr>
        <w:t>6、法定代表人授权书：非法定代表人参加投标的，须提供法定代表人委托授权书及被授权人身份证，法定代表人参加投标时,只需提供法定代表人身份证</w:t>
      </w:r>
    </w:p>
    <w:p>
      <w:pPr>
        <w:pStyle w:val="null3"/>
      </w:pPr>
      <w:r>
        <w:rPr>
          <w:rFonts w:ascii="仿宋_GB2312" w:hAnsi="仿宋_GB2312" w:cs="仿宋_GB2312" w:eastAsia="仿宋_GB2312"/>
        </w:rPr>
        <w:t>7、参加政府采购活动前3年内在经营活动中没有重大违法记录的书面声明：参加政府采购活动前3年内在经营活动中没有重大违法记录的书面声明</w:t>
      </w:r>
    </w:p>
    <w:p>
      <w:pPr>
        <w:pStyle w:val="null3"/>
      </w:pPr>
      <w:r>
        <w:rPr>
          <w:rFonts w:ascii="仿宋_GB2312" w:hAnsi="仿宋_GB2312" w:cs="仿宋_GB2312" w:eastAsia="仿宋_GB2312"/>
        </w:rPr>
        <w:t>8、本项目不接受联合体投标：非联合体投标声明</w:t>
      </w:r>
    </w:p>
    <w:p>
      <w:pPr>
        <w:pStyle w:val="null3"/>
      </w:pPr>
      <w:r>
        <w:rPr>
          <w:rFonts w:ascii="仿宋_GB2312" w:hAnsi="仿宋_GB2312" w:cs="仿宋_GB2312" w:eastAsia="仿宋_GB2312"/>
        </w:rPr>
        <w:t>采购包14：</w:t>
      </w:r>
    </w:p>
    <w:p>
      <w:pPr>
        <w:pStyle w:val="null3"/>
      </w:pPr>
      <w:r>
        <w:rPr>
          <w:rFonts w:ascii="仿宋_GB2312" w:hAnsi="仿宋_GB2312" w:cs="仿宋_GB2312" w:eastAsia="仿宋_GB2312"/>
        </w:rPr>
        <w:t>1、具有独立承担民事责任能力的法人、其他组织或自然人：提供合法有效的统一社会信用代码营业执照（事业单位提供事业单位法人证书，自然人应提供身份证）</w:t>
      </w:r>
    </w:p>
    <w:p>
      <w:pPr>
        <w:pStyle w:val="null3"/>
      </w:pPr>
      <w:r>
        <w:rPr>
          <w:rFonts w:ascii="仿宋_GB2312" w:hAnsi="仿宋_GB2312" w:cs="仿宋_GB2312" w:eastAsia="仿宋_GB2312"/>
        </w:rPr>
        <w:t>2、财务状况证明：供应商提供2024年度或2025年度经审计完整的财务审计报告（成立时间至提交投标文件截止时间不足一年的可提供成立后任意时段的资产负债表），或其开标前六个月内银行出具的资信证明</w:t>
      </w:r>
    </w:p>
    <w:p>
      <w:pPr>
        <w:pStyle w:val="null3"/>
      </w:pPr>
      <w:r>
        <w:rPr>
          <w:rFonts w:ascii="仿宋_GB2312" w:hAnsi="仿宋_GB2312" w:cs="仿宋_GB2312" w:eastAsia="仿宋_GB2312"/>
        </w:rPr>
        <w:t>3、税收缴纳证明：提供2025年6月（含6月）以来任意一个月的依法缴纳税收的相关凭据（时间以税款所属时期为准），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4、社会保障资金缴纳证明：提供2025年6月（含6月）以来任意一个月的社会保障资金缴存单据或社保机构开具的社会保险参保缴费情况证明。依法不需要缴纳社会保障资金的供应商应提供相关文件证明</w:t>
      </w:r>
    </w:p>
    <w:p>
      <w:pPr>
        <w:pStyle w:val="null3"/>
      </w:pPr>
      <w:r>
        <w:rPr>
          <w:rFonts w:ascii="仿宋_GB2312" w:hAnsi="仿宋_GB2312" w:cs="仿宋_GB2312" w:eastAsia="仿宋_GB2312"/>
        </w:rPr>
        <w:t>5、具有履行合同所必需的设备和专业技术能力的书面声明：具有履行合同所必需的设备和专业技术能力的书面声明</w:t>
      </w:r>
    </w:p>
    <w:p>
      <w:pPr>
        <w:pStyle w:val="null3"/>
      </w:pPr>
      <w:r>
        <w:rPr>
          <w:rFonts w:ascii="仿宋_GB2312" w:hAnsi="仿宋_GB2312" w:cs="仿宋_GB2312" w:eastAsia="仿宋_GB2312"/>
        </w:rPr>
        <w:t>6、法定代表人授权书：非法定代表人参加投标的，须提供法定代表人委托授权书及被授权人身份证，法定代表人参加投标时,只需提供法定代表人身份证</w:t>
      </w:r>
    </w:p>
    <w:p>
      <w:pPr>
        <w:pStyle w:val="null3"/>
      </w:pPr>
      <w:r>
        <w:rPr>
          <w:rFonts w:ascii="仿宋_GB2312" w:hAnsi="仿宋_GB2312" w:cs="仿宋_GB2312" w:eastAsia="仿宋_GB2312"/>
        </w:rPr>
        <w:t>7、参加政府采购活动前3年内在经营活动中没有重大违法记录的书面声明：参加政府采购活动前3年内在经营活动中没有重大违法记录的书面声明</w:t>
      </w:r>
    </w:p>
    <w:p>
      <w:pPr>
        <w:pStyle w:val="null3"/>
      </w:pPr>
      <w:r>
        <w:rPr>
          <w:rFonts w:ascii="仿宋_GB2312" w:hAnsi="仿宋_GB2312" w:cs="仿宋_GB2312" w:eastAsia="仿宋_GB2312"/>
        </w:rPr>
        <w:t>8、本项目不接受联合体投标：非联合体投标声明</w:t>
      </w:r>
    </w:p>
    <w:p>
      <w:pPr>
        <w:pStyle w:val="null3"/>
        <w:ind w:firstLine="480"/>
        <w:jc w:val="left"/>
      </w:pPr>
      <w:r>
        <w:rPr>
          <w:rFonts w:ascii="仿宋_GB2312" w:hAnsi="仿宋_GB2312" w:cs="仿宋_GB2312" w:eastAsia="仿宋_GB2312"/>
        </w:rPr>
        <w:br/>
        <w:t xml:space="preserve"> 说明：邀请参加该项目协商的供应商为采购人资格审查合格的供应商。</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（四）采购一体化平台技术支持：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 xml:space="preserve"> 六、单一来源采购文件获取时间、方式及地址：</w:t>
      </w:r>
    </w:p>
    <w:p>
      <w:pPr>
        <w:pStyle w:val="null3"/>
        <w:ind w:firstLine="480"/>
      </w:pPr>
      <w:r>
        <w:rPr>
          <w:rFonts w:ascii="仿宋_GB2312" w:hAnsi="仿宋_GB2312" w:cs="仿宋_GB2312" w:eastAsia="仿宋_GB2312"/>
        </w:rPr>
        <w:t>（一）单一来源采购文件获取时间：详见邀请书。</w:t>
      </w:r>
    </w:p>
    <w:p>
      <w:pPr>
        <w:pStyle w:val="null3"/>
        <w:ind w:firstLine="480"/>
      </w:pPr>
      <w:r>
        <w:rPr>
          <w:rFonts w:ascii="仿宋_GB2312" w:hAnsi="仿宋_GB2312" w:cs="仿宋_GB2312" w:eastAsia="仿宋_GB2312"/>
        </w:rPr>
        <w:t xml:space="preserve"> （二）在单一来源采购文件获取开始时间前，采购人或代理机构将本项目单一来源采购文件上传至项目电子化交易系统，向供应商提供。供应商通过项目电子化交易系统获取单一来源采购文件。成功获取单一来源采购文件的，供应商将收到已获取单一来源采购文件的回执函。未成功获取单一来源采购文件的供应商，不得参与本次征集活动，不得对单一来源采购文件提起质疑。</w:t>
      </w:r>
    </w:p>
    <w:p>
      <w:pPr>
        <w:pStyle w:val="null3"/>
        <w:ind w:firstLine="480"/>
      </w:pPr>
      <w:r>
        <w:rPr>
          <w:rFonts w:ascii="仿宋_GB2312" w:hAnsi="仿宋_GB2312" w:cs="仿宋_GB2312" w:eastAsia="仿宋_GB2312"/>
        </w:rPr>
        <w:t xml:space="preserve"> 成功获取单一来源采购文件后，采购人或代理机构进行澄清或者修改，澄清或者修改的内容可能影响响应文件编制的，采购人或代理机构将通过项目电子化交易系统发布澄清或者修改后的单一来源采购文件，供应商应当重新获取单一来源采购文件；澄清或者修改后的单一来源采购文件发布日期距提交响应文件截止日期不足5个工作日的，采购人或代理机构顺延提交响应文件的截止时间。供应商未重新获取单一来源采购文件或者未按照澄清或者修改后的单一来源采购文件编制响应文件进行响应的，自行承担不利后果。</w:t>
      </w:r>
    </w:p>
    <w:p>
      <w:pPr>
        <w:pStyle w:val="null3"/>
        <w:ind w:firstLine="480"/>
      </w:pPr>
      <w:r>
        <w:rPr>
          <w:rFonts w:ascii="仿宋_GB2312" w:hAnsi="仿宋_GB2312" w:cs="仿宋_GB2312" w:eastAsia="仿宋_GB2312"/>
        </w:rPr>
        <w:t xml:space="preserve"> 注：获取的单一来源采购文件主体格式包括pdf、word两种格式版本，其中以pdf格式为准。</w:t>
      </w:r>
    </w:p>
    <w:p>
      <w:pPr>
        <w:pStyle w:val="null3"/>
        <w:outlineLvl w:val="2"/>
      </w:pPr>
      <w:r>
        <w:rPr>
          <w:rFonts w:ascii="仿宋_GB2312" w:hAnsi="仿宋_GB2312" w:cs="仿宋_GB2312" w:eastAsia="仿宋_GB2312"/>
          <w:sz w:val="28"/>
          <w:b/>
        </w:rPr>
        <w:t>七、 响应文件提交截止时间及开启时间、方式、地点</w:t>
      </w:r>
    </w:p>
    <w:p>
      <w:pPr>
        <w:pStyle w:val="null3"/>
        <w:ind w:firstLine="480"/>
      </w:pPr>
      <w:r>
        <w:rPr>
          <w:rFonts w:ascii="仿宋_GB2312" w:hAnsi="仿宋_GB2312" w:cs="仿宋_GB2312" w:eastAsia="仿宋_GB2312"/>
        </w:rPr>
        <w:t xml:space="preserve"> （一）响应文件提交截止时间及开启时间：详见邀请书。</w:t>
      </w:r>
    </w:p>
    <w:p>
      <w:pPr>
        <w:pStyle w:val="null3"/>
        <w:ind w:firstLine="480"/>
      </w:pPr>
      <w:r>
        <w:rPr>
          <w:rFonts w:ascii="仿宋_GB2312" w:hAnsi="仿宋_GB2312" w:cs="仿宋_GB2312" w:eastAsia="仿宋_GB2312"/>
        </w:rPr>
        <w:t xml:space="preserve"> （二）响应文件提交方式、地点：供应商应当在响应文件提交截止时间前，通过项目电子化交易系统提交响应文件。成功提交的，供应商将收到已提交响应文件的回执函。</w:t>
      </w:r>
    </w:p>
    <w:p>
      <w:pPr>
        <w:pStyle w:val="null3"/>
        <w:ind w:firstLine="480"/>
      </w:pPr>
      <w:r>
        <w:rPr>
          <w:rFonts w:ascii="仿宋_GB2312" w:hAnsi="仿宋_GB2312" w:cs="仿宋_GB2312" w:eastAsia="仿宋_GB2312"/>
        </w:rPr>
        <w:t xml:space="preserve"> （三）本项目采取网上开标，即采购人或代理机构通过项目电子化交易系统“开标/开启大厅”组织在线开启。</w:t>
      </w:r>
    </w:p>
    <w:p>
      <w:pPr>
        <w:pStyle w:val="null3"/>
        <w:outlineLvl w:val="2"/>
      </w:pPr>
      <w:r>
        <w:rPr>
          <w:rFonts w:ascii="仿宋_GB2312" w:hAnsi="仿宋_GB2312" w:cs="仿宋_GB2312" w:eastAsia="仿宋_GB2312"/>
          <w:sz w:val="28"/>
          <w:b/>
        </w:rPr>
        <w:t xml:space="preserve"> 八、本次协商邀请由代理机构通过项目电子化交易系统发送邀请书和单一来源采购文件。</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中共陕西省委党校</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西安市小寨西路119号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高老师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029-85378239</w:t>
      </w:r>
    </w:p>
    <w:p>
      <w:pPr>
        <w:pStyle w:val="null3"/>
        <w:outlineLvl w:val="2"/>
      </w:pPr>
      <w:r>
        <w:rPr>
          <w:rFonts w:ascii="仿宋_GB2312" w:hAnsi="仿宋_GB2312" w:cs="仿宋_GB2312" w:eastAsia="仿宋_GB2312"/>
          <w:sz w:val="28"/>
          <w:b/>
        </w:rPr>
        <w:t xml:space="preserve"> 代理机构：</w:t>
      </w:r>
      <w:r>
        <w:rPr>
          <w:rFonts w:ascii="仿宋_GB2312" w:hAnsi="仿宋_GB2312" w:cs="仿宋_GB2312" w:eastAsia="仿宋_GB2312"/>
          <w:sz w:val="28"/>
          <w:b/>
        </w:rPr>
        <w:t>陕西卓佲项目管理有限公司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西安市雁塔区科技路30号合力紫郡B座21层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魏萌 李彦锡</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17778966062</w:t>
      </w:r>
    </w:p>
    <w:p>
      <w:pPr>
        <w:pStyle w:val="null3"/>
        <w:outlineLvl w:val="2"/>
      </w:pPr>
      <w:r>
        <w:rPr>
          <w:rFonts w:ascii="仿宋_GB2312" w:hAnsi="仿宋_GB2312" w:cs="仿宋_GB2312" w:eastAsia="仿宋_GB2312"/>
          <w:sz w:val="28"/>
          <w:b/>
        </w:rPr>
        <w:t xml:space="preserve"> 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本项目各包最高限价详见第三章</w:t>
            </w:r>
          </w:p>
          <w:p>
            <w:pPr>
              <w:pStyle w:val="null3"/>
            </w:pPr>
            <w:r>
              <w:rPr>
                <w:rFonts w:ascii="仿宋_GB2312" w:hAnsi="仿宋_GB2312" w:cs="仿宋_GB2312" w:eastAsia="仿宋_GB2312"/>
              </w:rPr>
              <w:t>采购包1：135,000.00元</w:t>
            </w:r>
          </w:p>
          <w:p>
            <w:pPr>
              <w:pStyle w:val="null3"/>
            </w:pPr>
            <w:r>
              <w:rPr>
                <w:rFonts w:ascii="仿宋_GB2312" w:hAnsi="仿宋_GB2312" w:cs="仿宋_GB2312" w:eastAsia="仿宋_GB2312"/>
              </w:rPr>
              <w:t>采购包2：60,000.00元</w:t>
            </w:r>
          </w:p>
          <w:p>
            <w:pPr>
              <w:pStyle w:val="null3"/>
            </w:pPr>
            <w:r>
              <w:rPr>
                <w:rFonts w:ascii="仿宋_GB2312" w:hAnsi="仿宋_GB2312" w:cs="仿宋_GB2312" w:eastAsia="仿宋_GB2312"/>
              </w:rPr>
              <w:t>采购包3：30,000.00元</w:t>
            </w:r>
          </w:p>
          <w:p>
            <w:pPr>
              <w:pStyle w:val="null3"/>
            </w:pPr>
            <w:r>
              <w:rPr>
                <w:rFonts w:ascii="仿宋_GB2312" w:hAnsi="仿宋_GB2312" w:cs="仿宋_GB2312" w:eastAsia="仿宋_GB2312"/>
              </w:rPr>
              <w:t>采购包4：50,000.00元</w:t>
            </w:r>
          </w:p>
          <w:p>
            <w:pPr>
              <w:pStyle w:val="null3"/>
            </w:pPr>
            <w:r>
              <w:rPr>
                <w:rFonts w:ascii="仿宋_GB2312" w:hAnsi="仿宋_GB2312" w:cs="仿宋_GB2312" w:eastAsia="仿宋_GB2312"/>
              </w:rPr>
              <w:t>采购包5：30,000.00元</w:t>
            </w:r>
          </w:p>
          <w:p>
            <w:pPr>
              <w:pStyle w:val="null3"/>
            </w:pPr>
            <w:r>
              <w:rPr>
                <w:rFonts w:ascii="仿宋_GB2312" w:hAnsi="仿宋_GB2312" w:cs="仿宋_GB2312" w:eastAsia="仿宋_GB2312"/>
              </w:rPr>
              <w:t>采购包6：50,000.00元</w:t>
            </w:r>
          </w:p>
          <w:p>
            <w:pPr>
              <w:pStyle w:val="null3"/>
            </w:pPr>
            <w:r>
              <w:rPr>
                <w:rFonts w:ascii="仿宋_GB2312" w:hAnsi="仿宋_GB2312" w:cs="仿宋_GB2312" w:eastAsia="仿宋_GB2312"/>
              </w:rPr>
              <w:t>采购包7：70,000.00元</w:t>
            </w:r>
          </w:p>
          <w:p>
            <w:pPr>
              <w:pStyle w:val="null3"/>
            </w:pPr>
            <w:r>
              <w:rPr>
                <w:rFonts w:ascii="仿宋_GB2312" w:hAnsi="仿宋_GB2312" w:cs="仿宋_GB2312" w:eastAsia="仿宋_GB2312"/>
              </w:rPr>
              <w:t>采购包8：54,000.00元</w:t>
            </w:r>
          </w:p>
          <w:p>
            <w:pPr>
              <w:pStyle w:val="null3"/>
            </w:pPr>
            <w:r>
              <w:rPr>
                <w:rFonts w:ascii="仿宋_GB2312" w:hAnsi="仿宋_GB2312" w:cs="仿宋_GB2312" w:eastAsia="仿宋_GB2312"/>
              </w:rPr>
              <w:t>采购包9：80,000.00元</w:t>
            </w:r>
          </w:p>
          <w:p>
            <w:pPr>
              <w:pStyle w:val="null3"/>
            </w:pPr>
            <w:r>
              <w:rPr>
                <w:rFonts w:ascii="仿宋_GB2312" w:hAnsi="仿宋_GB2312" w:cs="仿宋_GB2312" w:eastAsia="仿宋_GB2312"/>
              </w:rPr>
              <w:t>采购包10：68,000.00元</w:t>
            </w:r>
          </w:p>
          <w:p>
            <w:pPr>
              <w:pStyle w:val="null3"/>
            </w:pPr>
            <w:r>
              <w:rPr>
                <w:rFonts w:ascii="仿宋_GB2312" w:hAnsi="仿宋_GB2312" w:cs="仿宋_GB2312" w:eastAsia="仿宋_GB2312"/>
              </w:rPr>
              <w:t>采购包11：50,000.00元</w:t>
            </w:r>
          </w:p>
          <w:p>
            <w:pPr>
              <w:pStyle w:val="null3"/>
            </w:pPr>
            <w:r>
              <w:rPr>
                <w:rFonts w:ascii="仿宋_GB2312" w:hAnsi="仿宋_GB2312" w:cs="仿宋_GB2312" w:eastAsia="仿宋_GB2312"/>
              </w:rPr>
              <w:t>采购包12：10,000.00元</w:t>
            </w:r>
          </w:p>
          <w:p>
            <w:pPr>
              <w:pStyle w:val="null3"/>
            </w:pPr>
            <w:r>
              <w:rPr>
                <w:rFonts w:ascii="仿宋_GB2312" w:hAnsi="仿宋_GB2312" w:cs="仿宋_GB2312" w:eastAsia="仿宋_GB2312"/>
              </w:rPr>
              <w:t>采购包13：20,000.00元</w:t>
            </w:r>
          </w:p>
          <w:p>
            <w:pPr>
              <w:pStyle w:val="null3"/>
            </w:pPr>
            <w:r>
              <w:rPr>
                <w:rFonts w:ascii="仿宋_GB2312" w:hAnsi="仿宋_GB2312" w:cs="仿宋_GB2312" w:eastAsia="仿宋_GB2312"/>
              </w:rPr>
              <w:t>采购包14：15,000.00元</w:t>
            </w:r>
            <w:r>
              <w:rPr>
                <w:rFonts w:ascii="仿宋_GB2312" w:hAnsi="仿宋_GB2312" w:cs="仿宋_GB2312" w:eastAsia="仿宋_GB2312"/>
              </w:rPr>
              <w:t xml:space="preserve"> 供应商的包件报价高于最高限价的，其响应文件将按无效处理。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 （实质性要求）</w:t>
            </w:r>
          </w:p>
        </w:tc>
        <w:tc>
          <w:tcPr>
            <w:tcW w:type="dxa" w:w="5004"/>
          </w:tcPr>
          <w:p>
            <w:pPr>
              <w:pStyle w:val="null3"/>
            </w:pPr>
            <w:r>
              <w:rPr>
                <w:rFonts w:ascii="仿宋_GB2312" w:hAnsi="仿宋_GB2312" w:cs="仿宋_GB2312" w:eastAsia="仿宋_GB2312"/>
              </w:rPr>
              <w:t>本项目各包最高限价如下：</w:t>
            </w:r>
          </w:p>
          <w:p>
            <w:pPr>
              <w:pStyle w:val="null3"/>
            </w:pPr>
            <w:r>
              <w:rPr>
                <w:rFonts w:ascii="仿宋_GB2312" w:hAnsi="仿宋_GB2312" w:cs="仿宋_GB2312" w:eastAsia="仿宋_GB2312"/>
              </w:rPr>
              <w:t>采购包1：135,000.00元</w:t>
            </w:r>
          </w:p>
          <w:p>
            <w:pPr>
              <w:pStyle w:val="null3"/>
            </w:pPr>
            <w:r>
              <w:rPr>
                <w:rFonts w:ascii="仿宋_GB2312" w:hAnsi="仿宋_GB2312" w:cs="仿宋_GB2312" w:eastAsia="仿宋_GB2312"/>
              </w:rPr>
              <w:t>采购包2：60,000.00元</w:t>
            </w:r>
          </w:p>
          <w:p>
            <w:pPr>
              <w:pStyle w:val="null3"/>
            </w:pPr>
            <w:r>
              <w:rPr>
                <w:rFonts w:ascii="仿宋_GB2312" w:hAnsi="仿宋_GB2312" w:cs="仿宋_GB2312" w:eastAsia="仿宋_GB2312"/>
              </w:rPr>
              <w:t>采购包3：30,000.00元</w:t>
            </w:r>
          </w:p>
          <w:p>
            <w:pPr>
              <w:pStyle w:val="null3"/>
            </w:pPr>
            <w:r>
              <w:rPr>
                <w:rFonts w:ascii="仿宋_GB2312" w:hAnsi="仿宋_GB2312" w:cs="仿宋_GB2312" w:eastAsia="仿宋_GB2312"/>
              </w:rPr>
              <w:t>采购包4：50,000.00元</w:t>
            </w:r>
          </w:p>
          <w:p>
            <w:pPr>
              <w:pStyle w:val="null3"/>
            </w:pPr>
            <w:r>
              <w:rPr>
                <w:rFonts w:ascii="仿宋_GB2312" w:hAnsi="仿宋_GB2312" w:cs="仿宋_GB2312" w:eastAsia="仿宋_GB2312"/>
              </w:rPr>
              <w:t>采购包5：30,000.00元</w:t>
            </w:r>
          </w:p>
          <w:p>
            <w:pPr>
              <w:pStyle w:val="null3"/>
            </w:pPr>
            <w:r>
              <w:rPr>
                <w:rFonts w:ascii="仿宋_GB2312" w:hAnsi="仿宋_GB2312" w:cs="仿宋_GB2312" w:eastAsia="仿宋_GB2312"/>
              </w:rPr>
              <w:t>采购包6：50,000.00元</w:t>
            </w:r>
          </w:p>
          <w:p>
            <w:pPr>
              <w:pStyle w:val="null3"/>
            </w:pPr>
            <w:r>
              <w:rPr>
                <w:rFonts w:ascii="仿宋_GB2312" w:hAnsi="仿宋_GB2312" w:cs="仿宋_GB2312" w:eastAsia="仿宋_GB2312"/>
              </w:rPr>
              <w:t>采购包7：70,000.00元</w:t>
            </w:r>
          </w:p>
          <w:p>
            <w:pPr>
              <w:pStyle w:val="null3"/>
            </w:pPr>
            <w:r>
              <w:rPr>
                <w:rFonts w:ascii="仿宋_GB2312" w:hAnsi="仿宋_GB2312" w:cs="仿宋_GB2312" w:eastAsia="仿宋_GB2312"/>
              </w:rPr>
              <w:t>采购包8：54,000.00元</w:t>
            </w:r>
          </w:p>
          <w:p>
            <w:pPr>
              <w:pStyle w:val="null3"/>
            </w:pPr>
            <w:r>
              <w:rPr>
                <w:rFonts w:ascii="仿宋_GB2312" w:hAnsi="仿宋_GB2312" w:cs="仿宋_GB2312" w:eastAsia="仿宋_GB2312"/>
              </w:rPr>
              <w:t>采购包9：80,000.00元</w:t>
            </w:r>
          </w:p>
          <w:p>
            <w:pPr>
              <w:pStyle w:val="null3"/>
            </w:pPr>
            <w:r>
              <w:rPr>
                <w:rFonts w:ascii="仿宋_GB2312" w:hAnsi="仿宋_GB2312" w:cs="仿宋_GB2312" w:eastAsia="仿宋_GB2312"/>
              </w:rPr>
              <w:t>采购包10：68,000.00元</w:t>
            </w:r>
          </w:p>
          <w:p>
            <w:pPr>
              <w:pStyle w:val="null3"/>
            </w:pPr>
            <w:r>
              <w:rPr>
                <w:rFonts w:ascii="仿宋_GB2312" w:hAnsi="仿宋_GB2312" w:cs="仿宋_GB2312" w:eastAsia="仿宋_GB2312"/>
              </w:rPr>
              <w:t>采购包11：50,000.00元</w:t>
            </w:r>
          </w:p>
          <w:p>
            <w:pPr>
              <w:pStyle w:val="null3"/>
            </w:pPr>
            <w:r>
              <w:rPr>
                <w:rFonts w:ascii="仿宋_GB2312" w:hAnsi="仿宋_GB2312" w:cs="仿宋_GB2312" w:eastAsia="仿宋_GB2312"/>
              </w:rPr>
              <w:t>采购包12：10,000.00元</w:t>
            </w:r>
          </w:p>
          <w:p>
            <w:pPr>
              <w:pStyle w:val="null3"/>
            </w:pPr>
            <w:r>
              <w:rPr>
                <w:rFonts w:ascii="仿宋_GB2312" w:hAnsi="仿宋_GB2312" w:cs="仿宋_GB2312" w:eastAsia="仿宋_GB2312"/>
              </w:rPr>
              <w:t>采购包13：20,000.00元</w:t>
            </w:r>
          </w:p>
          <w:p>
            <w:pPr>
              <w:pStyle w:val="null3"/>
            </w:pPr>
            <w:r>
              <w:rPr>
                <w:rFonts w:ascii="仿宋_GB2312" w:hAnsi="仿宋_GB2312" w:cs="仿宋_GB2312" w:eastAsia="仿宋_GB2312"/>
              </w:rPr>
              <w:t>采购包14：15,000.00元</w:t>
            </w:r>
            <w:r>
              <w:rPr>
                <w:rFonts w:ascii="仿宋_GB2312" w:hAnsi="仿宋_GB2312" w:cs="仿宋_GB2312" w:eastAsia="仿宋_GB2312"/>
              </w:rPr>
              <w:t xml:space="preserve"> 供应商的包件报价高于最高限价的，其采购文件将按无效处理。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p>
          <w:p>
            <w:pPr>
              <w:pStyle w:val="null3"/>
            </w:pPr>
            <w:r>
              <w:rPr>
                <w:rFonts w:ascii="仿宋_GB2312" w:hAnsi="仿宋_GB2312" w:cs="仿宋_GB2312" w:eastAsia="仿宋_GB2312"/>
              </w:rPr>
              <w:t>采购包3：不接受</w:t>
            </w:r>
          </w:p>
          <w:p>
            <w:pPr>
              <w:pStyle w:val="null3"/>
            </w:pPr>
            <w:r>
              <w:rPr>
                <w:rFonts w:ascii="仿宋_GB2312" w:hAnsi="仿宋_GB2312" w:cs="仿宋_GB2312" w:eastAsia="仿宋_GB2312"/>
              </w:rPr>
              <w:t>采购包4：不接受</w:t>
            </w:r>
          </w:p>
          <w:p>
            <w:pPr>
              <w:pStyle w:val="null3"/>
            </w:pPr>
            <w:r>
              <w:rPr>
                <w:rFonts w:ascii="仿宋_GB2312" w:hAnsi="仿宋_GB2312" w:cs="仿宋_GB2312" w:eastAsia="仿宋_GB2312"/>
              </w:rPr>
              <w:t>采购包5：不接受</w:t>
            </w:r>
          </w:p>
          <w:p>
            <w:pPr>
              <w:pStyle w:val="null3"/>
            </w:pPr>
            <w:r>
              <w:rPr>
                <w:rFonts w:ascii="仿宋_GB2312" w:hAnsi="仿宋_GB2312" w:cs="仿宋_GB2312" w:eastAsia="仿宋_GB2312"/>
              </w:rPr>
              <w:t>采购包6：不接受</w:t>
            </w:r>
          </w:p>
          <w:p>
            <w:pPr>
              <w:pStyle w:val="null3"/>
            </w:pPr>
            <w:r>
              <w:rPr>
                <w:rFonts w:ascii="仿宋_GB2312" w:hAnsi="仿宋_GB2312" w:cs="仿宋_GB2312" w:eastAsia="仿宋_GB2312"/>
              </w:rPr>
              <w:t>采购包7：不接受</w:t>
            </w:r>
          </w:p>
          <w:p>
            <w:pPr>
              <w:pStyle w:val="null3"/>
            </w:pPr>
            <w:r>
              <w:rPr>
                <w:rFonts w:ascii="仿宋_GB2312" w:hAnsi="仿宋_GB2312" w:cs="仿宋_GB2312" w:eastAsia="仿宋_GB2312"/>
              </w:rPr>
              <w:t>采购包8：不接受</w:t>
            </w:r>
          </w:p>
          <w:p>
            <w:pPr>
              <w:pStyle w:val="null3"/>
            </w:pPr>
            <w:r>
              <w:rPr>
                <w:rFonts w:ascii="仿宋_GB2312" w:hAnsi="仿宋_GB2312" w:cs="仿宋_GB2312" w:eastAsia="仿宋_GB2312"/>
              </w:rPr>
              <w:t>采购包9：不接受</w:t>
            </w:r>
          </w:p>
          <w:p>
            <w:pPr>
              <w:pStyle w:val="null3"/>
            </w:pPr>
            <w:r>
              <w:rPr>
                <w:rFonts w:ascii="仿宋_GB2312" w:hAnsi="仿宋_GB2312" w:cs="仿宋_GB2312" w:eastAsia="仿宋_GB2312"/>
              </w:rPr>
              <w:t>采购包10：不接受</w:t>
            </w:r>
          </w:p>
          <w:p>
            <w:pPr>
              <w:pStyle w:val="null3"/>
            </w:pPr>
            <w:r>
              <w:rPr>
                <w:rFonts w:ascii="仿宋_GB2312" w:hAnsi="仿宋_GB2312" w:cs="仿宋_GB2312" w:eastAsia="仿宋_GB2312"/>
              </w:rPr>
              <w:t>采购包11：不接受</w:t>
            </w:r>
          </w:p>
          <w:p>
            <w:pPr>
              <w:pStyle w:val="null3"/>
            </w:pPr>
            <w:r>
              <w:rPr>
                <w:rFonts w:ascii="仿宋_GB2312" w:hAnsi="仿宋_GB2312" w:cs="仿宋_GB2312" w:eastAsia="仿宋_GB2312"/>
              </w:rPr>
              <w:t>采购包12：不接受</w:t>
            </w:r>
          </w:p>
          <w:p>
            <w:pPr>
              <w:pStyle w:val="null3"/>
            </w:pPr>
            <w:r>
              <w:rPr>
                <w:rFonts w:ascii="仿宋_GB2312" w:hAnsi="仿宋_GB2312" w:cs="仿宋_GB2312" w:eastAsia="仿宋_GB2312"/>
              </w:rPr>
              <w:t>采购包13：不接受</w:t>
            </w:r>
          </w:p>
          <w:p>
            <w:pPr>
              <w:pStyle w:val="null3"/>
            </w:pPr>
            <w:r>
              <w:rPr>
                <w:rFonts w:ascii="仿宋_GB2312" w:hAnsi="仿宋_GB2312" w:cs="仿宋_GB2312" w:eastAsia="仿宋_GB2312"/>
              </w:rPr>
              <w:t>采购包14：不接受</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协商保证金</w:t>
            </w:r>
          </w:p>
        </w:tc>
        <w:tc>
          <w:tcPr>
            <w:tcW w:type="dxa" w:w="5004"/>
          </w:tcPr>
          <w:p>
            <w:pPr>
              <w:pStyle w:val="null3"/>
            </w:pPr>
            <w:r>
              <w:rPr>
                <w:rFonts w:ascii="仿宋_GB2312" w:hAnsi="仿宋_GB2312" w:cs="仿宋_GB2312" w:eastAsia="仿宋_GB2312"/>
              </w:rPr>
              <w:t>采购包1保证金金额：2,700.00元</w:t>
            </w:r>
          </w:p>
          <w:p>
            <w:pPr>
              <w:pStyle w:val="null3"/>
            </w:pPr>
            <w:r>
              <w:rPr>
                <w:rFonts w:ascii="仿宋_GB2312" w:hAnsi="仿宋_GB2312" w:cs="仿宋_GB2312" w:eastAsia="仿宋_GB2312"/>
              </w:rPr>
              <w:t>采购包2保证金金额：1,200.00元</w:t>
            </w:r>
          </w:p>
          <w:p>
            <w:pPr>
              <w:pStyle w:val="null3"/>
            </w:pPr>
            <w:r>
              <w:rPr>
                <w:rFonts w:ascii="仿宋_GB2312" w:hAnsi="仿宋_GB2312" w:cs="仿宋_GB2312" w:eastAsia="仿宋_GB2312"/>
              </w:rPr>
              <w:t>采购包3保证金金额：600.00元</w:t>
            </w:r>
          </w:p>
          <w:p>
            <w:pPr>
              <w:pStyle w:val="null3"/>
            </w:pPr>
            <w:r>
              <w:rPr>
                <w:rFonts w:ascii="仿宋_GB2312" w:hAnsi="仿宋_GB2312" w:cs="仿宋_GB2312" w:eastAsia="仿宋_GB2312"/>
              </w:rPr>
              <w:t>采购包4保证金金额：1,000.00元</w:t>
            </w:r>
          </w:p>
          <w:p>
            <w:pPr>
              <w:pStyle w:val="null3"/>
            </w:pPr>
            <w:r>
              <w:rPr>
                <w:rFonts w:ascii="仿宋_GB2312" w:hAnsi="仿宋_GB2312" w:cs="仿宋_GB2312" w:eastAsia="仿宋_GB2312"/>
              </w:rPr>
              <w:t>采购包5保证金金额：600.00元</w:t>
            </w:r>
          </w:p>
          <w:p>
            <w:pPr>
              <w:pStyle w:val="null3"/>
            </w:pPr>
            <w:r>
              <w:rPr>
                <w:rFonts w:ascii="仿宋_GB2312" w:hAnsi="仿宋_GB2312" w:cs="仿宋_GB2312" w:eastAsia="仿宋_GB2312"/>
              </w:rPr>
              <w:t>采购包6保证金金额：1,000.00元</w:t>
            </w:r>
          </w:p>
          <w:p>
            <w:pPr>
              <w:pStyle w:val="null3"/>
            </w:pPr>
            <w:r>
              <w:rPr>
                <w:rFonts w:ascii="仿宋_GB2312" w:hAnsi="仿宋_GB2312" w:cs="仿宋_GB2312" w:eastAsia="仿宋_GB2312"/>
              </w:rPr>
              <w:t>采购包7保证金金额：1,400.00元</w:t>
            </w:r>
          </w:p>
          <w:p>
            <w:pPr>
              <w:pStyle w:val="null3"/>
            </w:pPr>
            <w:r>
              <w:rPr>
                <w:rFonts w:ascii="仿宋_GB2312" w:hAnsi="仿宋_GB2312" w:cs="仿宋_GB2312" w:eastAsia="仿宋_GB2312"/>
              </w:rPr>
              <w:t>采购包8保证金金额：1,080.00元</w:t>
            </w:r>
          </w:p>
          <w:p>
            <w:pPr>
              <w:pStyle w:val="null3"/>
            </w:pPr>
            <w:r>
              <w:rPr>
                <w:rFonts w:ascii="仿宋_GB2312" w:hAnsi="仿宋_GB2312" w:cs="仿宋_GB2312" w:eastAsia="仿宋_GB2312"/>
              </w:rPr>
              <w:t>采购包9保证金金额：1,600.00元</w:t>
            </w:r>
          </w:p>
          <w:p>
            <w:pPr>
              <w:pStyle w:val="null3"/>
            </w:pPr>
            <w:r>
              <w:rPr>
                <w:rFonts w:ascii="仿宋_GB2312" w:hAnsi="仿宋_GB2312" w:cs="仿宋_GB2312" w:eastAsia="仿宋_GB2312"/>
              </w:rPr>
              <w:t>采购包10保证金金额：1,360.00元</w:t>
            </w:r>
          </w:p>
          <w:p>
            <w:pPr>
              <w:pStyle w:val="null3"/>
            </w:pPr>
            <w:r>
              <w:rPr>
                <w:rFonts w:ascii="仿宋_GB2312" w:hAnsi="仿宋_GB2312" w:cs="仿宋_GB2312" w:eastAsia="仿宋_GB2312"/>
              </w:rPr>
              <w:t>采购包11保证金金额：1,000.00元</w:t>
            </w:r>
          </w:p>
          <w:p>
            <w:pPr>
              <w:pStyle w:val="null3"/>
            </w:pPr>
            <w:r>
              <w:rPr>
                <w:rFonts w:ascii="仿宋_GB2312" w:hAnsi="仿宋_GB2312" w:cs="仿宋_GB2312" w:eastAsia="仿宋_GB2312"/>
              </w:rPr>
              <w:t>采购包12保证金金额：200.00元</w:t>
            </w:r>
          </w:p>
          <w:p>
            <w:pPr>
              <w:pStyle w:val="null3"/>
            </w:pPr>
            <w:r>
              <w:rPr>
                <w:rFonts w:ascii="仿宋_GB2312" w:hAnsi="仿宋_GB2312" w:cs="仿宋_GB2312" w:eastAsia="仿宋_GB2312"/>
              </w:rPr>
              <w:t>采购包13保证金金额：400.00元</w:t>
            </w:r>
          </w:p>
          <w:p>
            <w:pPr>
              <w:pStyle w:val="null3"/>
            </w:pPr>
            <w:r>
              <w:rPr>
                <w:rFonts w:ascii="仿宋_GB2312" w:hAnsi="仿宋_GB2312" w:cs="仿宋_GB2312" w:eastAsia="仿宋_GB2312"/>
              </w:rPr>
              <w:t>采购包14保证金金额：300.00元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开户名称：陕西卓佲项目管理有限公司</w:t>
            </w:r>
          </w:p>
          <w:p>
            <w:pPr>
              <w:pStyle w:val="null3"/>
            </w:pPr>
            <w:r>
              <w:rPr>
                <w:rFonts w:ascii="仿宋_GB2312" w:hAnsi="仿宋_GB2312" w:cs="仿宋_GB2312" w:eastAsia="仿宋_GB2312"/>
              </w:rPr>
              <w:t>开户银行：中国民生银行股份有限公司西安高新开发区支行</w:t>
            </w:r>
          </w:p>
          <w:p>
            <w:pPr>
              <w:pStyle w:val="null3"/>
            </w:pPr>
            <w:r>
              <w:rPr>
                <w:rFonts w:ascii="仿宋_GB2312" w:hAnsi="仿宋_GB2312" w:cs="仿宋_GB2312" w:eastAsia="仿宋_GB2312"/>
              </w:rPr>
              <w:t>银行账号：647840417</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履约保证金 （实质性要求）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履约保证金约束条款：供应商成交后凭中标通知书向采购人缴纳成交金额的5%作为履约保证金，待合同履约完毕后无息退还，履约保证金可选择使用银行转账、支票（汇票、本票）、保函（保险）等非现金形式缴纳或提交</w:t>
            </w:r>
          </w:p>
          <w:p>
            <w:pPr>
              <w:pStyle w:val="null3"/>
            </w:pPr>
            <w:r>
              <w:rPr>
                <w:rFonts w:ascii="仿宋_GB2312" w:hAnsi="仿宋_GB2312" w:cs="仿宋_GB2312" w:eastAsia="仿宋_GB2312"/>
              </w:rPr>
              <w:t>采购包2：缴纳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履约保证金约束条款：供应商成交后凭中标通知书向采购人缴纳成交金额的5%作为履约保证金，待合同履约完毕后无息退还，履约保证金可选择使用银行转账、支票（汇票、本票）、保函（保险）等非现金形式缴纳或提交</w:t>
            </w:r>
          </w:p>
          <w:p>
            <w:pPr>
              <w:pStyle w:val="null3"/>
            </w:pPr>
            <w:r>
              <w:rPr>
                <w:rFonts w:ascii="仿宋_GB2312" w:hAnsi="仿宋_GB2312" w:cs="仿宋_GB2312" w:eastAsia="仿宋_GB2312"/>
              </w:rPr>
              <w:t>采购包3：缴纳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履约保证金约束条款：供应商成交后凭中标通知书向采购人缴纳成交金额的5%作为履约保证金，待合同履约完毕后无息退还，履约保证金可选择使用银行转账、支票（汇票、本票）、保函（保险）等非现金形式缴纳或提交</w:t>
            </w:r>
          </w:p>
          <w:p>
            <w:pPr>
              <w:pStyle w:val="null3"/>
            </w:pPr>
            <w:r>
              <w:rPr>
                <w:rFonts w:ascii="仿宋_GB2312" w:hAnsi="仿宋_GB2312" w:cs="仿宋_GB2312" w:eastAsia="仿宋_GB2312"/>
              </w:rPr>
              <w:t>采购包4：缴纳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履约保证金约束条款：供应商成交后凭中标通知书向采购人缴纳成交金额的5%作为履约保证金，待合同履约完毕后无息退还，履约保证金可选择使用银行转账、支票（汇票、本票）、保函（保险）等非现金形式缴纳或提交</w:t>
            </w:r>
          </w:p>
          <w:p>
            <w:pPr>
              <w:pStyle w:val="null3"/>
            </w:pPr>
            <w:r>
              <w:rPr>
                <w:rFonts w:ascii="仿宋_GB2312" w:hAnsi="仿宋_GB2312" w:cs="仿宋_GB2312" w:eastAsia="仿宋_GB2312"/>
              </w:rPr>
              <w:t>采购包5：缴纳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履约保证金约束条款：供应商成交后凭中标通知书向采购人缴纳成交金额的5%作为履约保证金，待合同履约完毕后无息退还，履约保证金可选择使用银行转账、支票（汇票、本票）、保函（保险）等非现金形式缴纳或提交</w:t>
            </w:r>
          </w:p>
          <w:p>
            <w:pPr>
              <w:pStyle w:val="null3"/>
            </w:pPr>
            <w:r>
              <w:rPr>
                <w:rFonts w:ascii="仿宋_GB2312" w:hAnsi="仿宋_GB2312" w:cs="仿宋_GB2312" w:eastAsia="仿宋_GB2312"/>
              </w:rPr>
              <w:t>采购包6：缴纳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履约保证金约束条款：供应商成交后凭中标通知书向采购人缴纳成交金额的5%作为履约保证金，待合同履约完毕后无息退还，履约保证金可选择使用银行转账、支票（汇票、本票）、保函（保险）等非现金形式缴纳或提交</w:t>
            </w:r>
          </w:p>
          <w:p>
            <w:pPr>
              <w:pStyle w:val="null3"/>
            </w:pPr>
            <w:r>
              <w:rPr>
                <w:rFonts w:ascii="仿宋_GB2312" w:hAnsi="仿宋_GB2312" w:cs="仿宋_GB2312" w:eastAsia="仿宋_GB2312"/>
              </w:rPr>
              <w:t>采购包7：缴纳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履约保证金约束条款：供应商成交后凭中标通知书向采购人缴纳成交金额的5%作为履约保证金，待合同履约完毕后无息退还，履约保证金可选择使用银行转账、支票（汇票、本票）、保函（保险）等非现金形式缴纳或提交</w:t>
            </w:r>
          </w:p>
          <w:p>
            <w:pPr>
              <w:pStyle w:val="null3"/>
            </w:pPr>
            <w:r>
              <w:rPr>
                <w:rFonts w:ascii="仿宋_GB2312" w:hAnsi="仿宋_GB2312" w:cs="仿宋_GB2312" w:eastAsia="仿宋_GB2312"/>
              </w:rPr>
              <w:t>采购包8：缴纳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履约保证金约束条款：供应商成交后凭中标通知书向采购人缴纳成交金额的5%作为履约保证金，待合同履约完毕后无息退还，履约保证金可选择使用银行转账、支票（汇票、本票）、保函（保险）等非现金形式缴纳或提交</w:t>
            </w:r>
          </w:p>
          <w:p>
            <w:pPr>
              <w:pStyle w:val="null3"/>
            </w:pPr>
            <w:r>
              <w:rPr>
                <w:rFonts w:ascii="仿宋_GB2312" w:hAnsi="仿宋_GB2312" w:cs="仿宋_GB2312" w:eastAsia="仿宋_GB2312"/>
              </w:rPr>
              <w:t>采购包9：缴纳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履约保证金约束条款：供应商成交后凭中标通知书向采购人缴纳成交金额的5%作为履约保证金，待合同履约完毕后无息退还，履约保证金可选择使用银行转账、支票（汇票、本票）、保函（保险）等非现金形式缴纳或提交</w:t>
            </w:r>
          </w:p>
          <w:p>
            <w:pPr>
              <w:pStyle w:val="null3"/>
            </w:pPr>
            <w:r>
              <w:rPr>
                <w:rFonts w:ascii="仿宋_GB2312" w:hAnsi="仿宋_GB2312" w:cs="仿宋_GB2312" w:eastAsia="仿宋_GB2312"/>
              </w:rPr>
              <w:t>采购包10：缴纳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履约保证金约束条款：供应商成交后凭中标通知书向采购人缴纳成交金额的5%作为履约保证金，待合同履约完毕后无息退还，履约保证金可选择使用银行转账、支票（汇票、本票）、保函（保险）等非现金形式缴纳或提交</w:t>
            </w:r>
          </w:p>
          <w:p>
            <w:pPr>
              <w:pStyle w:val="null3"/>
            </w:pPr>
            <w:r>
              <w:rPr>
                <w:rFonts w:ascii="仿宋_GB2312" w:hAnsi="仿宋_GB2312" w:cs="仿宋_GB2312" w:eastAsia="仿宋_GB2312"/>
              </w:rPr>
              <w:t>采购包11：缴纳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履约保证金约束条款：供应商成交后凭中标通知书向采购人缴纳成交金额的5%作为履约保证金，待合同履约完毕后无息退还，履约保证金可选择使用银行转账、支票（汇票、本票）、保函（保险）等非现金形式缴纳或提交</w:t>
            </w:r>
          </w:p>
          <w:p>
            <w:pPr>
              <w:pStyle w:val="null3"/>
            </w:pPr>
            <w:r>
              <w:rPr>
                <w:rFonts w:ascii="仿宋_GB2312" w:hAnsi="仿宋_GB2312" w:cs="仿宋_GB2312" w:eastAsia="仿宋_GB2312"/>
              </w:rPr>
              <w:t>采购包12：缴纳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履约保证金约束条款：供应商成交后凭中标通知书向采购人缴纳成交金额的5%作为履约保证金，待合同履约完毕后无息退还，履约保证金可选择使用银行转账、支票（汇票、本票）、保函（保险）等非现金形式缴纳或提交</w:t>
            </w:r>
          </w:p>
          <w:p>
            <w:pPr>
              <w:pStyle w:val="null3"/>
            </w:pPr>
            <w:r>
              <w:rPr>
                <w:rFonts w:ascii="仿宋_GB2312" w:hAnsi="仿宋_GB2312" w:cs="仿宋_GB2312" w:eastAsia="仿宋_GB2312"/>
              </w:rPr>
              <w:t>采购包13：缴纳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履约保证金约束条款：供应商成交后凭中标通知书向采购人缴纳成交金额的5%作为履约保证金，待合同履约完毕后无息退还，履约保证金可选择使用银行转账、支票（汇票、本票）、保函（保险）等非现金形式缴纳或提交</w:t>
            </w:r>
          </w:p>
          <w:p>
            <w:pPr>
              <w:pStyle w:val="null3"/>
            </w:pPr>
            <w:r>
              <w:rPr>
                <w:rFonts w:ascii="仿宋_GB2312" w:hAnsi="仿宋_GB2312" w:cs="仿宋_GB2312" w:eastAsia="仿宋_GB2312"/>
              </w:rPr>
              <w:t>采购包14：缴纳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履约保证金约束条款：供应商成交后凭中标通知书向采购人缴纳成交金额的5%作为履约保证金，待合同履约完毕后无息退还，履约保证金可选择使用银行转账、支票（汇票、本票）、保函（保险）等非现金形式缴纳或提交</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颁发的《招标代理服务收费管理暂行办法》（计价格[2002]1980号）和国家发展和改革委员会办公厅颁发的《关于招标代理服务收费有关问题的通知》（发改办价格[2003]857号）的标准计算。 供应商将招标代理服务费计入响应报价但不单独列明，成交单位在领取成交通知书前，须向采购代理机构一次性支付招标代理服务费；代理服务费以转账、电汇或现金等形式交纳。</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政府采购合同公告及备案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p>
            <w:pPr>
              <w:pStyle w:val="null3"/>
            </w:pPr>
            <w:r>
              <w:rPr>
                <w:rFonts w:ascii="仿宋_GB2312" w:hAnsi="仿宋_GB2312" w:cs="仿宋_GB2312" w:eastAsia="仿宋_GB2312"/>
              </w:rPr>
              <w:t>采购包3：组织现场踏勘：否</w:t>
            </w:r>
          </w:p>
          <w:p>
            <w:pPr>
              <w:pStyle w:val="null3"/>
            </w:pPr>
            <w:r>
              <w:rPr>
                <w:rFonts w:ascii="仿宋_GB2312" w:hAnsi="仿宋_GB2312" w:cs="仿宋_GB2312" w:eastAsia="仿宋_GB2312"/>
              </w:rPr>
              <w:t>采购包4：组织现场踏勘：否</w:t>
            </w:r>
          </w:p>
          <w:p>
            <w:pPr>
              <w:pStyle w:val="null3"/>
            </w:pPr>
            <w:r>
              <w:rPr>
                <w:rFonts w:ascii="仿宋_GB2312" w:hAnsi="仿宋_GB2312" w:cs="仿宋_GB2312" w:eastAsia="仿宋_GB2312"/>
              </w:rPr>
              <w:t>采购包5：组织现场踏勘：否</w:t>
            </w:r>
          </w:p>
          <w:p>
            <w:pPr>
              <w:pStyle w:val="null3"/>
            </w:pPr>
            <w:r>
              <w:rPr>
                <w:rFonts w:ascii="仿宋_GB2312" w:hAnsi="仿宋_GB2312" w:cs="仿宋_GB2312" w:eastAsia="仿宋_GB2312"/>
              </w:rPr>
              <w:t>采购包6：组织现场踏勘：否</w:t>
            </w:r>
          </w:p>
          <w:p>
            <w:pPr>
              <w:pStyle w:val="null3"/>
            </w:pPr>
            <w:r>
              <w:rPr>
                <w:rFonts w:ascii="仿宋_GB2312" w:hAnsi="仿宋_GB2312" w:cs="仿宋_GB2312" w:eastAsia="仿宋_GB2312"/>
              </w:rPr>
              <w:t>采购包7：组织现场踏勘：否</w:t>
            </w:r>
          </w:p>
          <w:p>
            <w:pPr>
              <w:pStyle w:val="null3"/>
            </w:pPr>
            <w:r>
              <w:rPr>
                <w:rFonts w:ascii="仿宋_GB2312" w:hAnsi="仿宋_GB2312" w:cs="仿宋_GB2312" w:eastAsia="仿宋_GB2312"/>
              </w:rPr>
              <w:t>采购包8：组织现场踏勘：否</w:t>
            </w:r>
          </w:p>
          <w:p>
            <w:pPr>
              <w:pStyle w:val="null3"/>
            </w:pPr>
            <w:r>
              <w:rPr>
                <w:rFonts w:ascii="仿宋_GB2312" w:hAnsi="仿宋_GB2312" w:cs="仿宋_GB2312" w:eastAsia="仿宋_GB2312"/>
              </w:rPr>
              <w:t>采购包9：组织现场踏勘：否</w:t>
            </w:r>
          </w:p>
          <w:p>
            <w:pPr>
              <w:pStyle w:val="null3"/>
            </w:pPr>
            <w:r>
              <w:rPr>
                <w:rFonts w:ascii="仿宋_GB2312" w:hAnsi="仿宋_GB2312" w:cs="仿宋_GB2312" w:eastAsia="仿宋_GB2312"/>
              </w:rPr>
              <w:t>采购包10：组织现场踏勘：否</w:t>
            </w:r>
          </w:p>
          <w:p>
            <w:pPr>
              <w:pStyle w:val="null3"/>
            </w:pPr>
            <w:r>
              <w:rPr>
                <w:rFonts w:ascii="仿宋_GB2312" w:hAnsi="仿宋_GB2312" w:cs="仿宋_GB2312" w:eastAsia="仿宋_GB2312"/>
              </w:rPr>
              <w:t>采购包11：组织现场踏勘：否</w:t>
            </w:r>
          </w:p>
          <w:p>
            <w:pPr>
              <w:pStyle w:val="null3"/>
            </w:pPr>
            <w:r>
              <w:rPr>
                <w:rFonts w:ascii="仿宋_GB2312" w:hAnsi="仿宋_GB2312" w:cs="仿宋_GB2312" w:eastAsia="仿宋_GB2312"/>
              </w:rPr>
              <w:t>采购包12：组织现场踏勘：否</w:t>
            </w:r>
          </w:p>
          <w:p>
            <w:pPr>
              <w:pStyle w:val="null3"/>
            </w:pPr>
            <w:r>
              <w:rPr>
                <w:rFonts w:ascii="仿宋_GB2312" w:hAnsi="仿宋_GB2312" w:cs="仿宋_GB2312" w:eastAsia="仿宋_GB2312"/>
              </w:rPr>
              <w:t>采购包13：组织现场踏勘：否</w:t>
            </w:r>
          </w:p>
          <w:p>
            <w:pPr>
              <w:pStyle w:val="null3"/>
            </w:pPr>
            <w:r>
              <w:rPr>
                <w:rFonts w:ascii="仿宋_GB2312" w:hAnsi="仿宋_GB2312" w:cs="仿宋_GB2312" w:eastAsia="仿宋_GB2312"/>
              </w:rPr>
              <w:t>采购包14：组织现场踏勘：否</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一、本采购文件仅适用于本次单一来源采购项目。</w:t>
      </w:r>
    </w:p>
    <w:p>
      <w:pPr>
        <w:pStyle w:val="null3"/>
        <w:ind w:firstLine="480"/>
      </w:pPr>
      <w:r>
        <w:rPr>
          <w:rFonts w:ascii="仿宋_GB2312" w:hAnsi="仿宋_GB2312" w:cs="仿宋_GB2312" w:eastAsia="仿宋_GB2312"/>
        </w:rPr>
        <w:t xml:space="preserve"> 二、本采购文件的最终解释权由</w:t>
      </w:r>
      <w:r>
        <w:rPr>
          <w:rFonts w:ascii="仿宋_GB2312" w:hAnsi="仿宋_GB2312" w:cs="仿宋_GB2312" w:eastAsia="仿宋_GB2312"/>
        </w:rPr>
        <w:t>中共陕西省委党校</w:t>
      </w:r>
      <w:r>
        <w:rPr>
          <w:rFonts w:ascii="仿宋_GB2312" w:hAnsi="仿宋_GB2312" w:cs="仿宋_GB2312" w:eastAsia="仿宋_GB2312"/>
        </w:rPr>
        <w:t>和</w:t>
      </w:r>
      <w:r>
        <w:rPr>
          <w:rFonts w:ascii="仿宋_GB2312" w:hAnsi="仿宋_GB2312" w:cs="仿宋_GB2312" w:eastAsia="仿宋_GB2312"/>
        </w:rPr>
        <w:t>陕西卓佲项目管理有限公司</w:t>
      </w:r>
      <w:r>
        <w:rPr>
          <w:rFonts w:ascii="仿宋_GB2312" w:hAnsi="仿宋_GB2312" w:cs="仿宋_GB2312" w:eastAsia="仿宋_GB2312"/>
        </w:rPr>
        <w:t>享有。对采购文件中供应商参加本次政府采购活动应当具备的条件、项目技术、服务、商务及其他要求，评审标准由采购人负责解释。除前述采购文件内容，其他内容由</w:t>
      </w:r>
      <w:r>
        <w:rPr>
          <w:rFonts w:ascii="仿宋_GB2312" w:hAnsi="仿宋_GB2312" w:cs="仿宋_GB2312" w:eastAsia="仿宋_GB2312"/>
        </w:rPr>
        <w:t>陕西卓佲项目管理有限公司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一、“采购人”是指依法进行政府采购的各级国家机关、事业单位、团体组织。本次协商的采购人是</w:t>
      </w:r>
      <w:r>
        <w:rPr>
          <w:rFonts w:ascii="仿宋_GB2312" w:hAnsi="仿宋_GB2312" w:cs="仿宋_GB2312" w:eastAsia="仿宋_GB2312"/>
        </w:rPr>
        <w:t>中共陕西省委党校</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二、“供应商”是指按照采购文件规定获取采购文件，拟参加响应和向采购人提供货物、工程或服务的法人、其他组织或自然人。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三、“代理机构”是指政府采购集中采购机构从事政府采购代理业务的社会中介机构。本项目的代理机构是</w:t>
      </w:r>
      <w:r>
        <w:rPr>
          <w:rFonts w:ascii="仿宋_GB2312" w:hAnsi="仿宋_GB2312" w:cs="仿宋_GB2312" w:eastAsia="仿宋_GB2312"/>
        </w:rPr>
        <w:t>陕西卓佲项目管理有限公司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五、“电子协商”是指通过项目电子化交易系统在线完成资格审查小组、协商小组组建，开展资格和符合性审查、比较与评价、出具评审报告、推荐成交候选供应商等活动。</w:t>
      </w:r>
    </w:p>
    <w:p>
      <w:pPr>
        <w:pStyle w:val="null3"/>
        <w:outlineLvl w:val="2"/>
      </w:pPr>
      <w:r>
        <w:rPr>
          <w:rFonts w:ascii="仿宋_GB2312" w:hAnsi="仿宋_GB2312" w:cs="仿宋_GB2312" w:eastAsia="仿宋_GB2312"/>
          <w:sz w:val="28"/>
          <w:b/>
        </w:rPr>
        <w:t>2.3采购文件</w:t>
      </w:r>
    </w:p>
    <w:p>
      <w:pPr>
        <w:pStyle w:val="null3"/>
        <w:outlineLvl w:val="3"/>
      </w:pPr>
      <w:r>
        <w:rPr>
          <w:rFonts w:ascii="仿宋_GB2312" w:hAnsi="仿宋_GB2312" w:cs="仿宋_GB2312" w:eastAsia="仿宋_GB2312"/>
          <w:sz w:val="24"/>
          <w:b/>
        </w:rPr>
        <w:t>2.3.1采购文件的构成</w:t>
      </w:r>
    </w:p>
    <w:p>
      <w:pPr>
        <w:pStyle w:val="null3"/>
        <w:ind w:firstLine="480"/>
      </w:pPr>
      <w:r>
        <w:rPr>
          <w:rFonts w:ascii="仿宋_GB2312" w:hAnsi="仿宋_GB2312" w:cs="仿宋_GB2312" w:eastAsia="仿宋_GB2312"/>
        </w:rPr>
        <w:t xml:space="preserve"> 采购文件是供应商准备响应文件和参加响应的依据，同时也是协商的重要依据。采购文件用以阐明协商项目所需的资质、技术、服务及报价等要求、协商程序、有关规定和注意事项以及合同草案条款等。本采购文件包括以下内容：</w:t>
      </w:r>
    </w:p>
    <w:p>
      <w:pPr>
        <w:pStyle w:val="null3"/>
        <w:ind w:firstLine="480"/>
      </w:pPr>
      <w:r>
        <w:rPr>
          <w:rFonts w:ascii="仿宋_GB2312" w:hAnsi="仿宋_GB2312" w:cs="仿宋_GB2312" w:eastAsia="仿宋_GB2312"/>
        </w:rPr>
        <w:t>（一）协商邀请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（三）采购项目技术、服务、商务及其他要求</w:t>
      </w:r>
    </w:p>
    <w:p>
      <w:pPr>
        <w:pStyle w:val="null3"/>
        <w:ind w:firstLine="480"/>
      </w:pPr>
      <w:r>
        <w:rPr>
          <w:rFonts w:ascii="仿宋_GB2312" w:hAnsi="仿宋_GB2312" w:cs="仿宋_GB2312" w:eastAsia="仿宋_GB2312"/>
        </w:rPr>
        <w:t>（四）协商办法</w:t>
      </w:r>
    </w:p>
    <w:p>
      <w:pPr>
        <w:pStyle w:val="null3"/>
        <w:ind w:firstLine="480"/>
      </w:pPr>
      <w:r>
        <w:rPr>
          <w:rFonts w:ascii="仿宋_GB2312" w:hAnsi="仿宋_GB2312" w:cs="仿宋_GB2312" w:eastAsia="仿宋_GB2312"/>
        </w:rPr>
        <w:t>（五）响应文件格式</w:t>
      </w:r>
    </w:p>
    <w:p>
      <w:pPr>
        <w:pStyle w:val="null3"/>
        <w:ind w:firstLine="480"/>
      </w:pPr>
      <w:r>
        <w:rPr>
          <w:rFonts w:ascii="仿宋_GB2312" w:hAnsi="仿宋_GB2312" w:cs="仿宋_GB2312" w:eastAsia="仿宋_GB2312"/>
        </w:rPr>
        <w:t>（六）拟签订采购的合同文本</w:t>
      </w:r>
    </w:p>
    <w:p>
      <w:pPr>
        <w:pStyle w:val="null3"/>
        <w:ind w:firstLine="480"/>
      </w:pPr>
      <w:r>
        <w:rPr>
          <w:rFonts w:ascii="仿宋_GB2312" w:hAnsi="仿宋_GB2312" w:cs="仿宋_GB2312" w:eastAsia="仿宋_GB2312"/>
        </w:rPr>
        <w:t xml:space="preserve"> 供应商应认真阅读和充分理解采购文件中所有的事项、格式条款和规范要求。供应商没有对采购文件全面作出实质性响应所产生的风险由供应商承担。</w:t>
      </w:r>
    </w:p>
    <w:p>
      <w:pPr>
        <w:pStyle w:val="null3"/>
        <w:outlineLvl w:val="3"/>
      </w:pPr>
      <w:r>
        <w:rPr>
          <w:rFonts w:ascii="仿宋_GB2312" w:hAnsi="仿宋_GB2312" w:cs="仿宋_GB2312" w:eastAsia="仿宋_GB2312"/>
          <w:sz w:val="24"/>
          <w:b/>
        </w:rPr>
        <w:t>2.3.2采购文件的澄清和修改</w:t>
      </w:r>
    </w:p>
    <w:p>
      <w:pPr>
        <w:pStyle w:val="null3"/>
        <w:ind w:firstLine="480"/>
      </w:pPr>
      <w:r>
        <w:rPr>
          <w:rFonts w:ascii="仿宋_GB2312" w:hAnsi="仿宋_GB2312" w:cs="仿宋_GB2312" w:eastAsia="仿宋_GB2312"/>
        </w:rPr>
        <w:t xml:space="preserve"> 一、在响应文件提交截止时间前，采购人或者代理机构可以对已发出的采购文件进行必要的澄清或者修改。</w:t>
      </w:r>
    </w:p>
    <w:p>
      <w:pPr>
        <w:pStyle w:val="null3"/>
        <w:ind w:firstLine="480"/>
      </w:pPr>
      <w:r>
        <w:rPr>
          <w:rFonts w:ascii="仿宋_GB2312" w:hAnsi="仿宋_GB2312" w:cs="仿宋_GB2312" w:eastAsia="仿宋_GB2312"/>
        </w:rPr>
        <w:t xml:space="preserve"> 二、该澄清或者修改的内容为采购文件的组成部分。本项目采取直接邀请方式邀请供应商，代理机构通过陕西省政府采购网将澄清或者修改的内容告知所在系统中成功获取采购文件的潜在供应商。供应商应依据更正后的采购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2.4.1响应文件的语言</w:t>
      </w:r>
    </w:p>
    <w:p>
      <w:pPr>
        <w:pStyle w:val="null3"/>
        <w:ind w:firstLine="480"/>
      </w:pPr>
      <w:r>
        <w:rPr>
          <w:rFonts w:ascii="仿宋_GB2312" w:hAnsi="仿宋_GB2312" w:cs="仿宋_GB2312" w:eastAsia="仿宋_GB2312"/>
        </w:rPr>
        <w:t xml:space="preserve"> 一、供应商提交的响应文件以及供应商与协商小组在协商过程中的所有来往书面文件均须使用中文。响应文件中如附有外文资料，主要部分要对应翻译成中文并附在相关外文资料后面，未翻译的外文资料，协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除采购文件中另有规定外，本项目均采用国家法定的计量单位。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 xml:space="preserve"> 三、若采用成交供应商所不拥有的知识产权，则在响应报价中必须包括合法使用该知识产权的相关费用。</w:t>
      </w:r>
    </w:p>
    <w:p>
      <w:pPr>
        <w:pStyle w:val="null3"/>
        <w:outlineLvl w:val="3"/>
      </w:pPr>
      <w:r>
        <w:rPr>
          <w:rFonts w:ascii="仿宋_GB2312" w:hAnsi="仿宋_GB2312" w:cs="仿宋_GB2312" w:eastAsia="仿宋_GB2312"/>
          <w:sz w:val="24"/>
          <w:b/>
        </w:rPr>
        <w:t>2.4.5响应文件的组成</w:t>
      </w:r>
    </w:p>
    <w:p>
      <w:pPr>
        <w:pStyle w:val="null3"/>
        <w:ind w:firstLine="480"/>
      </w:pPr>
      <w:r>
        <w:rPr>
          <w:rFonts w:ascii="仿宋_GB2312" w:hAnsi="仿宋_GB2312" w:cs="仿宋_GB2312" w:eastAsia="仿宋_GB2312"/>
        </w:rPr>
        <w:t>一、供应商应按照采购文件的规定和要求编制响应文件。</w:t>
      </w:r>
    </w:p>
    <w:p>
      <w:pPr>
        <w:pStyle w:val="null3"/>
        <w:ind w:firstLine="480"/>
      </w:pPr>
      <w:r>
        <w:rPr>
          <w:rFonts w:ascii="仿宋_GB2312" w:hAnsi="仿宋_GB2312" w:cs="仿宋_GB2312" w:eastAsia="仿宋_GB2312"/>
        </w:rPr>
        <w:t>二、响应文件具体内容详见第六章。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 xml:space="preserve"> 一、供应商应按照采购文件第六章中提供的“响应文件格式”填写相关内容。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一、供应商按协商小组的要求在项目电子化交易系统中提供最后报价，最终报价应是响应采购项目要求的全部工作内容的价格体现，包括供应商完成本项目所需的一切费用。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二、供应商每种货物及服务内容只允许有一个报价，并且在合同履行过程中是固定不变的，任何有选择或可调整的报价将不予接受，并按无效响应处理。</w:t>
      </w:r>
    </w:p>
    <w:p>
      <w:pPr>
        <w:pStyle w:val="null3"/>
        <w:ind w:firstLine="480"/>
      </w:pPr>
      <w:r>
        <w:rPr>
          <w:rFonts w:ascii="仿宋_GB2312" w:hAnsi="仿宋_GB2312" w:cs="仿宋_GB2312" w:eastAsia="仿宋_GB2312"/>
        </w:rPr>
        <w:t xml:space="preserve"> 三、响应文件报价出现前后不一致的，按照第四章要求进行修正。修正后的报价经供应商通过项目电子化交易系统进行确认，并加盖供应商（法定名称）电子印章，供应商未在规定时间内报价的，其响应无效。</w:t>
      </w:r>
    </w:p>
    <w:p>
      <w:pPr>
        <w:pStyle w:val="null3"/>
        <w:outlineLvl w:val="3"/>
      </w:pPr>
      <w:r>
        <w:rPr>
          <w:rFonts w:ascii="仿宋_GB2312" w:hAnsi="仿宋_GB2312" w:cs="仿宋_GB2312" w:eastAsia="仿宋_GB2312"/>
          <w:sz w:val="24"/>
          <w:b/>
        </w:rPr>
        <w:t xml:space="preserve"> 2.4.8响应文件有效期（实质性要求）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一、响应文件应当根据采购文件进行编制。供应商应通过陕西省政府采购网-办事指南-CA及签章服务下载投标(响应)客户端，使用客户端编制响应文件。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二、供应商应按照客户端操作要求，对应采购文件的每项实质性要求，逐一如实响应；未如实响应或者响应内容不符合采购文件对应项的要求的，其响应文件作无效处理。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采购文件澄清或者修改的内容可能影响响应文件编制的，代理机构将重新发布澄清或者修改后的采购文件，供应商应重新获取澄清或者修改后的采购文件，按照澄清或者修改后的采购文件进行响应文件编制、签章和加密。</w:t>
      </w:r>
    </w:p>
    <w:p>
      <w:pPr>
        <w:pStyle w:val="null3"/>
        <w:outlineLvl w:val="3"/>
      </w:pPr>
      <w:r>
        <w:rPr>
          <w:rFonts w:ascii="仿宋_GB2312" w:hAnsi="仿宋_GB2312" w:cs="仿宋_GB2312" w:eastAsia="仿宋_GB2312"/>
          <w:sz w:val="24"/>
          <w:b/>
        </w:rPr>
        <w:t>2.4.10响应文件的提交</w:t>
      </w:r>
    </w:p>
    <w:p>
      <w:pPr>
        <w:pStyle w:val="null3"/>
        <w:ind w:firstLine="480"/>
      </w:pPr>
      <w:r>
        <w:rPr>
          <w:rFonts w:ascii="仿宋_GB2312" w:hAnsi="仿宋_GB2312" w:cs="仿宋_GB2312" w:eastAsia="仿宋_GB2312"/>
        </w:rPr>
        <w:t xml:space="preserve"> 一、供应商应当在响应文件提交截止时间前，通过项目电子化交易系统完成响应文件提交。</w:t>
      </w:r>
    </w:p>
    <w:p>
      <w:pPr>
        <w:pStyle w:val="null3"/>
        <w:ind w:firstLine="480"/>
      </w:pPr>
      <w:r>
        <w:rPr>
          <w:rFonts w:ascii="仿宋_GB2312" w:hAnsi="仿宋_GB2312" w:cs="仿宋_GB2312" w:eastAsia="仿宋_GB2312"/>
        </w:rPr>
        <w:t xml:space="preserve"> 二、在响应文件提交截止时间后，采购人或代理机构不再接受供应商提交响应文件。供应商应充分考虑影响响应文件提交的各种因素，确保在响应文件提交截止时间前完成提交。</w:t>
      </w:r>
    </w:p>
    <w:p>
      <w:pPr>
        <w:pStyle w:val="null3"/>
        <w:outlineLvl w:val="3"/>
      </w:pPr>
      <w:r>
        <w:rPr>
          <w:rFonts w:ascii="仿宋_GB2312" w:hAnsi="仿宋_GB2312" w:cs="仿宋_GB2312" w:eastAsia="仿宋_GB2312"/>
          <w:sz w:val="24"/>
          <w:b/>
        </w:rPr>
        <w:t xml:space="preserve"> 2.4.11响应文件的补充、修改、撤回（实质性要求）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2.5.开启、资格审查、协商和成交</w:t>
      </w:r>
    </w:p>
    <w:p>
      <w:pPr>
        <w:pStyle w:val="null3"/>
        <w:outlineLvl w:val="3"/>
      </w:pPr>
      <w:r>
        <w:rPr>
          <w:rFonts w:ascii="仿宋_GB2312" w:hAnsi="仿宋_GB2312" w:cs="仿宋_GB2312" w:eastAsia="仿宋_GB2312"/>
          <w:sz w:val="24"/>
          <w:b/>
        </w:rPr>
        <w:t>2.5.1开启程序</w:t>
      </w:r>
    </w:p>
    <w:p>
      <w:pPr>
        <w:pStyle w:val="null3"/>
        <w:ind w:firstLine="480"/>
      </w:pPr>
      <w:r>
        <w:rPr>
          <w:rFonts w:ascii="仿宋_GB2312" w:hAnsi="仿宋_GB2312" w:cs="仿宋_GB2312" w:eastAsia="仿宋_GB2312"/>
        </w:rPr>
        <w:t xml:space="preserve"> 一、本项目为网上协商项目。网上开启的开始时间为响应文件提交截止时间。拟邀请参加本项目协商的供应商未成功提交或未解密电子响应文件的，不予开启，采购人或代理机构将终止采购活动。</w:t>
      </w:r>
    </w:p>
    <w:p>
      <w:pPr>
        <w:pStyle w:val="null3"/>
        <w:ind w:firstLine="480"/>
      </w:pPr>
      <w:r>
        <w:rPr>
          <w:rFonts w:ascii="仿宋_GB2312" w:hAnsi="仿宋_GB2312" w:cs="仿宋_GB2312" w:eastAsia="仿宋_GB2312"/>
        </w:rPr>
        <w:t>二、开启准备工作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四、开启</w:t>
      </w:r>
    </w:p>
    <w:p>
      <w:pPr>
        <w:pStyle w:val="null3"/>
        <w:ind w:firstLine="480"/>
      </w:pPr>
      <w:r>
        <w:rPr>
          <w:rFonts w:ascii="仿宋_GB2312" w:hAnsi="仿宋_GB2312" w:cs="仿宋_GB2312" w:eastAsia="仿宋_GB2312"/>
        </w:rPr>
        <w:t xml:space="preserve"> 解密时间截止或者所有供应商响应文件均完成解密后（以发生在先的时间为准），由代理机构通过项目电子化交易系统对供应商名称、响应文件解密情况、协商报价进行展示。</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ind w:firstLine="480"/>
      </w:pPr>
      <w:r>
        <w:rPr>
          <w:rFonts w:ascii="仿宋_GB2312" w:hAnsi="仿宋_GB2312" w:cs="仿宋_GB2312" w:eastAsia="仿宋_GB2312"/>
        </w:rPr>
        <w:t xml:space="preserve"> 供应商完成响应文件解密后，自主决定是否参加网上在线开启，未参加的，视同认可开启结果。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详见单一来源采购文件第四章。</w:t>
      </w:r>
    </w:p>
    <w:p>
      <w:pPr>
        <w:pStyle w:val="null3"/>
        <w:outlineLvl w:val="3"/>
      </w:pPr>
      <w:r>
        <w:rPr>
          <w:rFonts w:ascii="仿宋_GB2312" w:hAnsi="仿宋_GB2312" w:cs="仿宋_GB2312" w:eastAsia="仿宋_GB2312"/>
          <w:sz w:val="24"/>
          <w:b/>
        </w:rPr>
        <w:t>2.5.4协商</w:t>
      </w:r>
    </w:p>
    <w:p>
      <w:pPr>
        <w:pStyle w:val="null3"/>
        <w:ind w:firstLine="480"/>
      </w:pPr>
      <w:r>
        <w:rPr>
          <w:rFonts w:ascii="仿宋_GB2312" w:hAnsi="仿宋_GB2312" w:cs="仿宋_GB2312" w:eastAsia="仿宋_GB2312"/>
        </w:rPr>
        <w:t>详见单一来源采购文件第五章。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一、采购人或者协商小组确认成交供应商后，代理机构在陕西省政府采购网发布成交结果公告、通过项目电子化交易系统发出成交通知书，成交供应商通过项目电子化交易系统获取成交通知书。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 xml:space="preserve"> 一、采购人应在成交通知书发出之日起三十日内与成交供应商签订采购合同。</w:t>
      </w:r>
    </w:p>
    <w:p>
      <w:pPr>
        <w:pStyle w:val="null3"/>
        <w:ind w:firstLine="480"/>
      </w:pPr>
      <w:r>
        <w:rPr>
          <w:rFonts w:ascii="仿宋_GB2312" w:hAnsi="仿宋_GB2312" w:cs="仿宋_GB2312" w:eastAsia="仿宋_GB2312"/>
        </w:rPr>
        <w:t xml:space="preserve"> 二、采购人和成交供应商签订的采购合同不得对采购文件确定的事项以及成交供应商的响应文件作实质性修改。</w:t>
      </w:r>
    </w:p>
    <w:p>
      <w:pPr>
        <w:pStyle w:val="null3"/>
        <w:outlineLvl w:val="3"/>
      </w:pPr>
      <w:r>
        <w:rPr>
          <w:rFonts w:ascii="仿宋_GB2312" w:hAnsi="仿宋_GB2312" w:cs="仿宋_GB2312" w:eastAsia="仿宋_GB2312"/>
          <w:sz w:val="24"/>
          <w:b/>
        </w:rPr>
        <w:t xml:space="preserve"> 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一、供应商根据采购文件的规定和采购项目的实际情况，拟在成交后将成交项目的非主体、非关键性工作分包的，应当在响应文件中载明分包承担主体，分包承担主体应当具备相应资质条件且不得再次分包。</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 xml:space="preserve"> 二、成交供应商转包的，视同拒绝履行政府采购合同，将依法追究法律责任。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pPr>
      <w:r>
        <w:rPr>
          <w:rFonts w:ascii="仿宋_GB2312" w:hAnsi="仿宋_GB2312" w:cs="仿宋_GB2312" w:eastAsia="仿宋_GB2312"/>
        </w:rPr>
        <w:t>采购包3：不允许合同分包。</w:t>
      </w:r>
    </w:p>
    <w:p>
      <w:pPr>
        <w:pStyle w:val="null3"/>
      </w:pPr>
      <w:r>
        <w:rPr>
          <w:rFonts w:ascii="仿宋_GB2312" w:hAnsi="仿宋_GB2312" w:cs="仿宋_GB2312" w:eastAsia="仿宋_GB2312"/>
        </w:rPr>
        <w:t>采购包4：不允许合同分包。</w:t>
      </w:r>
    </w:p>
    <w:p>
      <w:pPr>
        <w:pStyle w:val="null3"/>
      </w:pPr>
      <w:r>
        <w:rPr>
          <w:rFonts w:ascii="仿宋_GB2312" w:hAnsi="仿宋_GB2312" w:cs="仿宋_GB2312" w:eastAsia="仿宋_GB2312"/>
        </w:rPr>
        <w:t>采购包5：不允许合同分包。</w:t>
      </w:r>
    </w:p>
    <w:p>
      <w:pPr>
        <w:pStyle w:val="null3"/>
      </w:pPr>
      <w:r>
        <w:rPr>
          <w:rFonts w:ascii="仿宋_GB2312" w:hAnsi="仿宋_GB2312" w:cs="仿宋_GB2312" w:eastAsia="仿宋_GB2312"/>
        </w:rPr>
        <w:t>采购包6：不允许合同分包。</w:t>
      </w:r>
    </w:p>
    <w:p>
      <w:pPr>
        <w:pStyle w:val="null3"/>
      </w:pPr>
      <w:r>
        <w:rPr>
          <w:rFonts w:ascii="仿宋_GB2312" w:hAnsi="仿宋_GB2312" w:cs="仿宋_GB2312" w:eastAsia="仿宋_GB2312"/>
        </w:rPr>
        <w:t>采购包7：不允许合同分包。</w:t>
      </w:r>
    </w:p>
    <w:p>
      <w:pPr>
        <w:pStyle w:val="null3"/>
      </w:pPr>
      <w:r>
        <w:rPr>
          <w:rFonts w:ascii="仿宋_GB2312" w:hAnsi="仿宋_GB2312" w:cs="仿宋_GB2312" w:eastAsia="仿宋_GB2312"/>
        </w:rPr>
        <w:t>采购包8：不允许合同分包。</w:t>
      </w:r>
    </w:p>
    <w:p>
      <w:pPr>
        <w:pStyle w:val="null3"/>
      </w:pPr>
      <w:r>
        <w:rPr>
          <w:rFonts w:ascii="仿宋_GB2312" w:hAnsi="仿宋_GB2312" w:cs="仿宋_GB2312" w:eastAsia="仿宋_GB2312"/>
        </w:rPr>
        <w:t>采购包9：不允许合同分包。</w:t>
      </w:r>
    </w:p>
    <w:p>
      <w:pPr>
        <w:pStyle w:val="null3"/>
      </w:pPr>
      <w:r>
        <w:rPr>
          <w:rFonts w:ascii="仿宋_GB2312" w:hAnsi="仿宋_GB2312" w:cs="仿宋_GB2312" w:eastAsia="仿宋_GB2312"/>
        </w:rPr>
        <w:t>采购包10：不允许合同分包。</w:t>
      </w:r>
    </w:p>
    <w:p>
      <w:pPr>
        <w:pStyle w:val="null3"/>
      </w:pPr>
      <w:r>
        <w:rPr>
          <w:rFonts w:ascii="仿宋_GB2312" w:hAnsi="仿宋_GB2312" w:cs="仿宋_GB2312" w:eastAsia="仿宋_GB2312"/>
        </w:rPr>
        <w:t>采购包11：不允许合同分包。</w:t>
      </w:r>
    </w:p>
    <w:p>
      <w:pPr>
        <w:pStyle w:val="null3"/>
      </w:pPr>
      <w:r>
        <w:rPr>
          <w:rFonts w:ascii="仿宋_GB2312" w:hAnsi="仿宋_GB2312" w:cs="仿宋_GB2312" w:eastAsia="仿宋_GB2312"/>
        </w:rPr>
        <w:t>采购包12：不允许合同分包。</w:t>
      </w:r>
    </w:p>
    <w:p>
      <w:pPr>
        <w:pStyle w:val="null3"/>
      </w:pPr>
      <w:r>
        <w:rPr>
          <w:rFonts w:ascii="仿宋_GB2312" w:hAnsi="仿宋_GB2312" w:cs="仿宋_GB2312" w:eastAsia="仿宋_GB2312"/>
        </w:rPr>
        <w:t>采购包13：不允许合同分包。</w:t>
      </w:r>
    </w:p>
    <w:p>
      <w:pPr>
        <w:pStyle w:val="null3"/>
      </w:pPr>
      <w:r>
        <w:rPr>
          <w:rFonts w:ascii="仿宋_GB2312" w:hAnsi="仿宋_GB2312" w:cs="仿宋_GB2312" w:eastAsia="仿宋_GB2312"/>
        </w:rPr>
        <w:t>采购包14：不允许合同分包。</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详见招标文件及合同条款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详见招标文件及合同条款</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详见招标文件及合同条款</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详见招标文件及合同条款</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详见招标文件及合同条款</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详见招标文件及合同条款</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详见招标文件及合同条款</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详见招标文件及合同条款</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详见招标文件及合同条款</w:t>
      </w:r>
    </w:p>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详见招标文件及合同条款</w:t>
      </w:r>
    </w:p>
    <w:p>
      <w:pPr>
        <w:pStyle w:val="null3"/>
      </w:pPr>
      <w:r>
        <w:rPr>
          <w:rFonts w:ascii="仿宋_GB2312" w:hAnsi="仿宋_GB2312" w:cs="仿宋_GB2312" w:eastAsia="仿宋_GB2312"/>
        </w:rPr>
        <w:t>采购包11：</w:t>
      </w:r>
    </w:p>
    <w:p>
      <w:pPr>
        <w:pStyle w:val="null3"/>
      </w:pPr>
      <w:r>
        <w:rPr>
          <w:rFonts w:ascii="仿宋_GB2312" w:hAnsi="仿宋_GB2312" w:cs="仿宋_GB2312" w:eastAsia="仿宋_GB2312"/>
        </w:rPr>
        <w:t>详见招标文件及合同条款</w:t>
      </w:r>
    </w:p>
    <w:p>
      <w:pPr>
        <w:pStyle w:val="null3"/>
      </w:pPr>
      <w:r>
        <w:rPr>
          <w:rFonts w:ascii="仿宋_GB2312" w:hAnsi="仿宋_GB2312" w:cs="仿宋_GB2312" w:eastAsia="仿宋_GB2312"/>
        </w:rPr>
        <w:t>采购包12：</w:t>
      </w:r>
    </w:p>
    <w:p>
      <w:pPr>
        <w:pStyle w:val="null3"/>
      </w:pPr>
      <w:r>
        <w:rPr>
          <w:rFonts w:ascii="仿宋_GB2312" w:hAnsi="仿宋_GB2312" w:cs="仿宋_GB2312" w:eastAsia="仿宋_GB2312"/>
        </w:rPr>
        <w:t>详见招标文件及合同条款</w:t>
      </w:r>
    </w:p>
    <w:p>
      <w:pPr>
        <w:pStyle w:val="null3"/>
      </w:pPr>
      <w:r>
        <w:rPr>
          <w:rFonts w:ascii="仿宋_GB2312" w:hAnsi="仿宋_GB2312" w:cs="仿宋_GB2312" w:eastAsia="仿宋_GB2312"/>
        </w:rPr>
        <w:t>采购包13：</w:t>
      </w:r>
    </w:p>
    <w:p>
      <w:pPr>
        <w:pStyle w:val="null3"/>
      </w:pPr>
      <w:r>
        <w:rPr>
          <w:rFonts w:ascii="仿宋_GB2312" w:hAnsi="仿宋_GB2312" w:cs="仿宋_GB2312" w:eastAsia="仿宋_GB2312"/>
        </w:rPr>
        <w:t>详见招标文件及合同条款</w:t>
      </w:r>
    </w:p>
    <w:p>
      <w:pPr>
        <w:pStyle w:val="null3"/>
      </w:pPr>
      <w:r>
        <w:rPr>
          <w:rFonts w:ascii="仿宋_GB2312" w:hAnsi="仿宋_GB2312" w:cs="仿宋_GB2312" w:eastAsia="仿宋_GB2312"/>
        </w:rPr>
        <w:t>采购包14：</w:t>
      </w:r>
    </w:p>
    <w:p>
      <w:pPr>
        <w:pStyle w:val="null3"/>
      </w:pPr>
      <w:r>
        <w:rPr>
          <w:rFonts w:ascii="仿宋_GB2312" w:hAnsi="仿宋_GB2312" w:cs="仿宋_GB2312" w:eastAsia="仿宋_GB2312"/>
        </w:rPr>
        <w:t>详见招标文件及合同条款</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2.7协商纪律要求</w:t>
      </w:r>
    </w:p>
    <w:p>
      <w:pPr>
        <w:pStyle w:val="null3"/>
        <w:ind w:firstLine="480"/>
      </w:pPr>
      <w:r>
        <w:rPr>
          <w:rFonts w:ascii="仿宋_GB2312" w:hAnsi="仿宋_GB2312" w:cs="仿宋_GB2312" w:eastAsia="仿宋_GB2312"/>
        </w:rPr>
        <w:t>供应商不得具有下列的情形（实质性要求）：</w:t>
      </w:r>
    </w:p>
    <w:p>
      <w:pPr>
        <w:pStyle w:val="null3"/>
        <w:ind w:firstLine="480"/>
      </w:pPr>
      <w:r>
        <w:rPr>
          <w:rFonts w:ascii="仿宋_GB2312" w:hAnsi="仿宋_GB2312" w:cs="仿宋_GB2312" w:eastAsia="仿宋_GB2312"/>
        </w:rPr>
        <w:t>一、提供虚假材料谋取成交；</w:t>
      </w:r>
    </w:p>
    <w:p>
      <w:pPr>
        <w:pStyle w:val="null3"/>
        <w:ind w:firstLine="480"/>
      </w:pPr>
      <w:r>
        <w:rPr>
          <w:rFonts w:ascii="仿宋_GB2312" w:hAnsi="仿宋_GB2312" w:cs="仿宋_GB2312" w:eastAsia="仿宋_GB2312"/>
        </w:rPr>
        <w:t>二、与采购人或代理机构恶意串通；</w:t>
      </w:r>
    </w:p>
    <w:p>
      <w:pPr>
        <w:pStyle w:val="null3"/>
        <w:ind w:firstLine="480"/>
      </w:pPr>
      <w:r>
        <w:rPr>
          <w:rFonts w:ascii="仿宋_GB2312" w:hAnsi="仿宋_GB2312" w:cs="仿宋_GB2312" w:eastAsia="仿宋_GB2312"/>
        </w:rPr>
        <w:t xml:space="preserve"> 三、向采购人或代理机构、协商小组成员行贿或者提供其他不正当利益；</w:t>
      </w:r>
    </w:p>
    <w:p>
      <w:pPr>
        <w:pStyle w:val="null3"/>
        <w:ind w:firstLine="480"/>
      </w:pPr>
      <w:r>
        <w:rPr>
          <w:rFonts w:ascii="仿宋_GB2312" w:hAnsi="仿宋_GB2312" w:cs="仿宋_GB2312" w:eastAsia="仿宋_GB2312"/>
        </w:rPr>
        <w:t>四、成交后无正当理由拒不与采购人签订政府采购合同；</w:t>
      </w:r>
    </w:p>
    <w:p>
      <w:pPr>
        <w:pStyle w:val="null3"/>
        <w:ind w:firstLine="480"/>
      </w:pPr>
      <w:r>
        <w:rPr>
          <w:rFonts w:ascii="仿宋_GB2312" w:hAnsi="仿宋_GB2312" w:cs="仿宋_GB2312" w:eastAsia="仿宋_GB2312"/>
        </w:rPr>
        <w:t>五、未按照采购文件确定的事项签订政府采购合同；</w:t>
      </w:r>
    </w:p>
    <w:p>
      <w:pPr>
        <w:pStyle w:val="null3"/>
        <w:ind w:firstLine="480"/>
      </w:pPr>
      <w:r>
        <w:rPr>
          <w:rFonts w:ascii="仿宋_GB2312" w:hAnsi="仿宋_GB2312" w:cs="仿宋_GB2312" w:eastAsia="仿宋_GB2312"/>
        </w:rPr>
        <w:t>六、将政府采购合同转包或者违规分包；</w:t>
      </w:r>
    </w:p>
    <w:p>
      <w:pPr>
        <w:pStyle w:val="null3"/>
        <w:ind w:firstLine="480"/>
      </w:pPr>
      <w:r>
        <w:rPr>
          <w:rFonts w:ascii="仿宋_GB2312" w:hAnsi="仿宋_GB2312" w:cs="仿宋_GB2312" w:eastAsia="仿宋_GB2312"/>
        </w:rPr>
        <w:t>七、提供假冒伪劣产品；</w:t>
      </w:r>
    </w:p>
    <w:p>
      <w:pPr>
        <w:pStyle w:val="null3"/>
        <w:ind w:firstLine="480"/>
      </w:pPr>
      <w:r>
        <w:rPr>
          <w:rFonts w:ascii="仿宋_GB2312" w:hAnsi="仿宋_GB2312" w:cs="仿宋_GB2312" w:eastAsia="仿宋_GB2312"/>
        </w:rPr>
        <w:t>八、擅自变更、中止或者终止政府采购合同；</w:t>
      </w:r>
    </w:p>
    <w:p>
      <w:pPr>
        <w:pStyle w:val="null3"/>
        <w:ind w:firstLine="480"/>
      </w:pPr>
      <w:r>
        <w:rPr>
          <w:rFonts w:ascii="仿宋_GB2312" w:hAnsi="仿宋_GB2312" w:cs="仿宋_GB2312" w:eastAsia="仿宋_GB2312"/>
        </w:rPr>
        <w:t xml:space="preserve"> 九、拒绝有关部门的监督检查或者向监督检查部门提供虚假情况；</w:t>
      </w:r>
    </w:p>
    <w:p>
      <w:pPr>
        <w:pStyle w:val="null3"/>
        <w:ind w:firstLine="480"/>
      </w:pPr>
      <w:r>
        <w:rPr>
          <w:rFonts w:ascii="仿宋_GB2312" w:hAnsi="仿宋_GB2312" w:cs="仿宋_GB2312" w:eastAsia="仿宋_GB2312"/>
        </w:rPr>
        <w:t>十、法律法规规定的其他禁止情形。</w:t>
      </w:r>
    </w:p>
    <w:p>
      <w:pPr>
        <w:pStyle w:val="null3"/>
        <w:ind w:firstLine="480"/>
      </w:pPr>
      <w:r>
        <w:rPr>
          <w:rFonts w:ascii="仿宋_GB2312" w:hAnsi="仿宋_GB2312" w:cs="仿宋_GB2312" w:eastAsia="仿宋_GB2312"/>
        </w:rPr>
        <w:t xml:space="preserve"> 供应商有上述情形的，按照规定追究法律责任，具备一至十条情形之一的，其响应文件无效。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陕西卓佲项目管理有限公司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陕西卓佲项目管理有限公司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陕西卓佲项目管理有限公司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 xml:space="preserve"> 三、供应商提出询问，应当明确询问事项，如以书面形式提出的，应由供应商签字并加盖公章。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 xml:space="preserve"> 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 xml:space="preserve"> （一）质疑函正本1份；（政府采购供应商质疑函范本详见附件一）</w:t>
      </w:r>
    </w:p>
    <w:p>
      <w:pPr>
        <w:pStyle w:val="null3"/>
        <w:ind w:firstLine="480"/>
      </w:pPr>
      <w:r>
        <w:rPr>
          <w:rFonts w:ascii="仿宋_GB2312" w:hAnsi="仿宋_GB2312" w:cs="仿宋_GB2312" w:eastAsia="仿宋_GB2312"/>
        </w:rPr>
        <w:t xml:space="preserve"> （二）法定代表人或主要负责人授权委托书1份（委托代理人办理质疑事宜的需提供）；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 xml:space="preserve"> （四）委托代理人身份证复印件1份（委托代理人办理质疑事宜的需提供）；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（五）针对质疑事项必要的证明材料（针对采购文件提出的质疑，需提交从项目电子化交易系统获取的采购文件回执函）。</w:t>
      </w:r>
    </w:p>
    <w:p>
      <w:pPr>
        <w:pStyle w:val="null3"/>
        <w:ind w:firstLine="480"/>
      </w:pPr>
      <w:r>
        <w:rPr>
          <w:rFonts w:ascii="仿宋_GB2312" w:hAnsi="仿宋_GB2312" w:cs="仿宋_GB2312" w:eastAsia="仿宋_GB2312"/>
        </w:rPr>
        <w:t>接收质疑函方式：书面形式。</w:t>
      </w:r>
    </w:p>
    <w:p>
      <w:pPr>
        <w:pStyle w:val="null3"/>
        <w:ind w:firstLine="480"/>
      </w:pPr>
      <w:r>
        <w:rPr>
          <w:rFonts w:ascii="仿宋_GB2312" w:hAnsi="仿宋_GB2312" w:cs="仿宋_GB2312" w:eastAsia="仿宋_GB2312"/>
        </w:rPr>
        <w:t xml:space="preserve"> 注：根据《中华人民共和国政府采购法》的规定，供应商质疑不得超出采购文件、协商过程、成交结果的范围。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 xml:space="preserve"> 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采购项目技术、服务、商务及其他要求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3.1项目概况</w:t>
      </w:r>
    </w:p>
    <w:p>
      <w:pPr>
        <w:pStyle w:val="null3"/>
        <w:ind w:firstLine="480"/>
      </w:pPr>
      <w:r>
        <w:rPr>
          <w:rFonts w:ascii="仿宋_GB2312" w:hAnsi="仿宋_GB2312" w:cs="仿宋_GB2312" w:eastAsia="仿宋_GB2312"/>
        </w:rPr>
        <w:t>中共陕西省委党校图书和文化馆2026—2027年度数字资源及服务采购项目</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135,000.00</w:t>
      </w:r>
    </w:p>
    <w:p>
      <w:pPr>
        <w:pStyle w:val="null3"/>
      </w:pPr>
      <w:r>
        <w:rPr>
          <w:rFonts w:ascii="仿宋_GB2312" w:hAnsi="仿宋_GB2312" w:cs="仿宋_GB2312" w:eastAsia="仿宋_GB2312"/>
        </w:rPr>
        <w:t>采购包最高限价（元）: 135,000.00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中国知网数据库</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135,000.00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软件和信息技术服务业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60,000.00</w:t>
      </w:r>
    </w:p>
    <w:p>
      <w:pPr>
        <w:pStyle w:val="null3"/>
      </w:pPr>
      <w:r>
        <w:rPr>
          <w:rFonts w:ascii="仿宋_GB2312" w:hAnsi="仿宋_GB2312" w:cs="仿宋_GB2312" w:eastAsia="仿宋_GB2312"/>
        </w:rPr>
        <w:t>采购包最高限价（元）: 60,000.00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ＣＮＫＩ　ＡＩ（标准账号纯净版）</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60,000.00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软件和信息技术服务业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采购包预算金额（元）: 30,000.00</w:t>
      </w:r>
    </w:p>
    <w:p>
      <w:pPr>
        <w:pStyle w:val="null3"/>
      </w:pPr>
      <w:r>
        <w:rPr>
          <w:rFonts w:ascii="仿宋_GB2312" w:hAnsi="仿宋_GB2312" w:cs="仿宋_GB2312" w:eastAsia="仿宋_GB2312"/>
        </w:rPr>
        <w:t>采购包最高限价（元）: 30,000.00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人大复印报刊资料</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30,000.00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软件和信息技术服务业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采购包预算金额（元）: 50,000.00</w:t>
      </w:r>
    </w:p>
    <w:p>
      <w:pPr>
        <w:pStyle w:val="null3"/>
      </w:pPr>
      <w:r>
        <w:rPr>
          <w:rFonts w:ascii="仿宋_GB2312" w:hAnsi="仿宋_GB2312" w:cs="仿宋_GB2312" w:eastAsia="仿宋_GB2312"/>
        </w:rPr>
        <w:t>采购包最高限价（元）: 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读秀知识库</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50,000.00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软件和信息技术服务业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采购包预算金额（元）: 30,000.00</w:t>
      </w:r>
    </w:p>
    <w:p>
      <w:pPr>
        <w:pStyle w:val="null3"/>
      </w:pPr>
      <w:r>
        <w:rPr>
          <w:rFonts w:ascii="仿宋_GB2312" w:hAnsi="仿宋_GB2312" w:cs="仿宋_GB2312" w:eastAsia="仿宋_GB2312"/>
        </w:rPr>
        <w:t>采购包最高限价（元）: 30,000.00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中宏领导决策支持系统</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30,000.00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软件和信息技术服务业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采购包预算金额（元）: 50,000.00</w:t>
      </w:r>
    </w:p>
    <w:p>
      <w:pPr>
        <w:pStyle w:val="null3"/>
      </w:pPr>
      <w:r>
        <w:rPr>
          <w:rFonts w:ascii="仿宋_GB2312" w:hAnsi="仿宋_GB2312" w:cs="仿宋_GB2312" w:eastAsia="仿宋_GB2312"/>
        </w:rPr>
        <w:t>采购包最高限价（元）: 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中国共产党思想理论资源数据库</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50,000.00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软件和信息技术服务业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采购包预算金额（元）: 70,000.00</w:t>
      </w:r>
    </w:p>
    <w:p>
      <w:pPr>
        <w:pStyle w:val="null3"/>
      </w:pPr>
      <w:r>
        <w:rPr>
          <w:rFonts w:ascii="仿宋_GB2312" w:hAnsi="仿宋_GB2312" w:cs="仿宋_GB2312" w:eastAsia="仿宋_GB2312"/>
        </w:rPr>
        <w:t>采购包最高限价（元）: 70,000.00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百度文库（高校版）</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70,000.00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软件和信息技术服务业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采购包预算金额（元）: 54,000.00</w:t>
      </w:r>
    </w:p>
    <w:p>
      <w:pPr>
        <w:pStyle w:val="null3"/>
      </w:pPr>
      <w:r>
        <w:rPr>
          <w:rFonts w:ascii="仿宋_GB2312" w:hAnsi="仿宋_GB2312" w:cs="仿宋_GB2312" w:eastAsia="仿宋_GB2312"/>
        </w:rPr>
        <w:t>采购包最高限价（元）: 54,000.00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国研网（党政版）</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54,000.00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软件和信息技术服务业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采购包预算金额（元）: 80,000.00</w:t>
      </w:r>
    </w:p>
    <w:p>
      <w:pPr>
        <w:pStyle w:val="null3"/>
      </w:pPr>
      <w:r>
        <w:rPr>
          <w:rFonts w:ascii="仿宋_GB2312" w:hAnsi="仿宋_GB2312" w:cs="仿宋_GB2312" w:eastAsia="仿宋_GB2312"/>
        </w:rPr>
        <w:t>采购包最高限价（元）: 80,000.00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中国社会科学文库</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80,000.00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软件和信息技术服务业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采购包预算金额（元）: 68,000.00</w:t>
      </w:r>
    </w:p>
    <w:p>
      <w:pPr>
        <w:pStyle w:val="null3"/>
      </w:pPr>
      <w:r>
        <w:rPr>
          <w:rFonts w:ascii="仿宋_GB2312" w:hAnsi="仿宋_GB2312" w:cs="仿宋_GB2312" w:eastAsia="仿宋_GB2312"/>
        </w:rPr>
        <w:t>采购包最高限价（元）: 68,000.00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人民数据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68,000.00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软件和信息技术服务业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采购包11：</w:t>
      </w:r>
    </w:p>
    <w:p>
      <w:pPr>
        <w:pStyle w:val="null3"/>
      </w:pPr>
      <w:r>
        <w:rPr>
          <w:rFonts w:ascii="仿宋_GB2312" w:hAnsi="仿宋_GB2312" w:cs="仿宋_GB2312" w:eastAsia="仿宋_GB2312"/>
        </w:rPr>
        <w:t>采购包预算金额（元）: 50,000.00</w:t>
      </w:r>
    </w:p>
    <w:p>
      <w:pPr>
        <w:pStyle w:val="null3"/>
      </w:pPr>
      <w:r>
        <w:rPr>
          <w:rFonts w:ascii="仿宋_GB2312" w:hAnsi="仿宋_GB2312" w:cs="仿宋_GB2312" w:eastAsia="仿宋_GB2312"/>
        </w:rPr>
        <w:t>采购包最高限价（元）: 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超星数字资源库</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50,000.00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软件和信息技术服务业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采购包12：</w:t>
      </w:r>
    </w:p>
    <w:p>
      <w:pPr>
        <w:pStyle w:val="null3"/>
      </w:pPr>
      <w:r>
        <w:rPr>
          <w:rFonts w:ascii="仿宋_GB2312" w:hAnsi="仿宋_GB2312" w:cs="仿宋_GB2312" w:eastAsia="仿宋_GB2312"/>
        </w:rPr>
        <w:t>采购包预算金额（元）: 10,000.00</w:t>
      </w:r>
    </w:p>
    <w:p>
      <w:pPr>
        <w:pStyle w:val="null3"/>
      </w:pPr>
      <w:r>
        <w:rPr>
          <w:rFonts w:ascii="仿宋_GB2312" w:hAnsi="仿宋_GB2312" w:cs="仿宋_GB2312" w:eastAsia="仿宋_GB2312"/>
        </w:rPr>
        <w:t>采购包最高限价（元）: 10,000.00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网上报告厅</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软件和信息技术服务业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采购包13：</w:t>
      </w:r>
    </w:p>
    <w:p>
      <w:pPr>
        <w:pStyle w:val="null3"/>
      </w:pPr>
      <w:r>
        <w:rPr>
          <w:rFonts w:ascii="仿宋_GB2312" w:hAnsi="仿宋_GB2312" w:cs="仿宋_GB2312" w:eastAsia="仿宋_GB2312"/>
        </w:rPr>
        <w:t>采购包预算金额（元）: 20,000.00</w:t>
      </w:r>
    </w:p>
    <w:p>
      <w:pPr>
        <w:pStyle w:val="null3"/>
      </w:pPr>
      <w:r>
        <w:rPr>
          <w:rFonts w:ascii="仿宋_GB2312" w:hAnsi="仿宋_GB2312" w:cs="仿宋_GB2312" w:eastAsia="仿宋_GB2312"/>
        </w:rPr>
        <w:t>采购包最高限价（元）: 20,000.00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延安时期中共中央机关报全文数据库</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软件和信息技术服务业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采购包14：</w:t>
      </w:r>
    </w:p>
    <w:p>
      <w:pPr>
        <w:pStyle w:val="null3"/>
      </w:pPr>
      <w:r>
        <w:rPr>
          <w:rFonts w:ascii="仿宋_GB2312" w:hAnsi="仿宋_GB2312" w:cs="仿宋_GB2312" w:eastAsia="仿宋_GB2312"/>
        </w:rPr>
        <w:t>采购包预算金额（元）: 15,000.00</w:t>
      </w:r>
    </w:p>
    <w:p>
      <w:pPr>
        <w:pStyle w:val="null3"/>
      </w:pPr>
      <w:r>
        <w:rPr>
          <w:rFonts w:ascii="仿宋_GB2312" w:hAnsi="仿宋_GB2312" w:cs="仿宋_GB2312" w:eastAsia="仿宋_GB2312"/>
        </w:rPr>
        <w:t>采购包最高限价（元）: 15,000.00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d p 2图书馆集成系统技术服务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15,000.00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软件和信息技术服务业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标的名称：中国知网数据库</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right="30"/>
              <w:jc w:val="left"/>
            </w:pPr>
            <w:r>
              <w:rPr>
                <w:rFonts w:ascii="仿宋_GB2312" w:hAnsi="仿宋_GB2312" w:cs="仿宋_GB2312" w:eastAsia="仿宋_GB2312"/>
              </w:rPr>
              <w:t>一、产品技术规格要求</w:t>
            </w:r>
          </w:p>
          <w:p>
            <w:pPr>
              <w:pStyle w:val="null3"/>
              <w:ind w:right="30"/>
              <w:jc w:val="left"/>
            </w:pPr>
            <w:r>
              <w:rPr>
                <w:rFonts w:ascii="仿宋_GB2312" w:hAnsi="仿宋_GB2312" w:cs="仿宋_GB2312" w:eastAsia="仿宋_GB2312"/>
              </w:rPr>
              <w:t>1、资源内容：中国学术期刊网络出版总库4个专辑：哲学与人文科学（F）、社会科学Ⅰ辑（G）、社会科学Ⅱ辑（H）、经济与管理科学（J）；中国优秀博士全文数据库4个专辑：哲学与人文科学（F）、社会科学Ⅰ辑（G）、社会科学Ⅱ辑（H）、经济与管理科学（J）；中国优秀硕士全文数据库4个专辑：哲学与人文科学（F）、社会科学Ⅰ辑（G）、社会科学Ⅱ辑（H）、经济与管理科学（J））；《中国重要报纸全文数据库》5个专辑：哲学与人文科学（F）、社会科学Ⅰ辑（G）、社会科学Ⅱ辑（H）、经济与管理科学（J）、信息科技（I）。</w:t>
            </w:r>
          </w:p>
          <w:p>
            <w:pPr>
              <w:pStyle w:val="null3"/>
              <w:ind w:right="30"/>
              <w:jc w:val="left"/>
            </w:pPr>
            <w:r>
              <w:rPr>
                <w:rFonts w:ascii="仿宋_GB2312" w:hAnsi="仿宋_GB2312" w:cs="仿宋_GB2312" w:eastAsia="仿宋_GB2312"/>
              </w:rPr>
              <w:t>2、使用方式：网络版，校内IP范围内自动登录。</w:t>
            </w:r>
          </w:p>
          <w:p>
            <w:pPr>
              <w:pStyle w:val="null3"/>
              <w:ind w:right="30"/>
              <w:jc w:val="left"/>
            </w:pPr>
            <w:r>
              <w:rPr>
                <w:rFonts w:ascii="仿宋_GB2312" w:hAnsi="仿宋_GB2312" w:cs="仿宋_GB2312" w:eastAsia="仿宋_GB2312"/>
              </w:rPr>
              <w:t>3、技术参数：具备高级检索、组合检索、在线浏览、全文下载、参考文献导出等功能；对检索量、下载量不作限制。</w:t>
            </w:r>
          </w:p>
          <w:p>
            <w:pPr>
              <w:pStyle w:val="null3"/>
              <w:ind w:right="30"/>
              <w:jc w:val="left"/>
            </w:pPr>
            <w:r>
              <w:rPr>
                <w:rFonts w:ascii="仿宋_GB2312" w:hAnsi="仿宋_GB2312" w:cs="仿宋_GB2312" w:eastAsia="仿宋_GB2312"/>
              </w:rPr>
              <w:t>4、数据更新：及时更新新增数据，确保资源时效性。</w:t>
            </w:r>
          </w:p>
          <w:p>
            <w:pPr>
              <w:pStyle w:val="null3"/>
              <w:ind w:right="30"/>
              <w:jc w:val="left"/>
            </w:pPr>
            <w:r>
              <w:rPr>
                <w:rFonts w:ascii="仿宋_GB2312" w:hAnsi="仿宋_GB2312" w:cs="仿宋_GB2312" w:eastAsia="仿宋_GB2312"/>
              </w:rPr>
              <w:t>5、版权合法性：乙方须确保所有资源版权合法，若出现版权纠纷，由乙方全权处理并承担相应责任。</w:t>
            </w:r>
          </w:p>
          <w:p>
            <w:pPr>
              <w:pStyle w:val="null3"/>
              <w:ind w:right="30"/>
              <w:jc w:val="left"/>
            </w:pPr>
            <w:r>
              <w:rPr>
                <w:rFonts w:ascii="仿宋_GB2312" w:hAnsi="仿宋_GB2312" w:cs="仿宋_GB2312" w:eastAsia="仿宋_GB2312"/>
              </w:rPr>
              <w:t>6、校外访问账号数量：20个</w:t>
            </w:r>
          </w:p>
          <w:p>
            <w:pPr>
              <w:pStyle w:val="null3"/>
              <w:ind w:right="30"/>
              <w:jc w:val="left"/>
            </w:pPr>
            <w:r>
              <w:rPr>
                <w:rFonts w:ascii="仿宋_GB2312" w:hAnsi="仿宋_GB2312" w:cs="仿宋_GB2312" w:eastAsia="仿宋_GB2312"/>
              </w:rPr>
              <w:t>二、使用期限：</w:t>
            </w:r>
            <w:r>
              <w:rPr>
                <w:rFonts w:ascii="仿宋_GB2312" w:hAnsi="仿宋_GB2312" w:cs="仿宋_GB2312" w:eastAsia="仿宋_GB2312"/>
              </w:rPr>
              <w:t>2026年7月1日—2027年6月30日</w:t>
            </w:r>
          </w:p>
          <w:p>
            <w:pPr>
              <w:pStyle w:val="null3"/>
              <w:ind w:right="30"/>
              <w:jc w:val="left"/>
            </w:pPr>
            <w:r>
              <w:rPr>
                <w:rFonts w:ascii="仿宋_GB2312" w:hAnsi="仿宋_GB2312" w:cs="仿宋_GB2312" w:eastAsia="仿宋_GB2312"/>
              </w:rPr>
              <w:t>三、验收要求</w:t>
            </w:r>
          </w:p>
          <w:p>
            <w:pPr>
              <w:pStyle w:val="null3"/>
              <w:ind w:right="30"/>
              <w:jc w:val="left"/>
            </w:pPr>
            <w:r>
              <w:rPr>
                <w:rFonts w:ascii="仿宋_GB2312" w:hAnsi="仿宋_GB2312" w:cs="仿宋_GB2312" w:eastAsia="仿宋_GB2312"/>
              </w:rPr>
              <w:t>提供完整的文献查阅系统；互联网账号已经开通；系统稳定，可正常在线浏览和下载本单位已购买的数据内容。</w:t>
            </w:r>
          </w:p>
          <w:p>
            <w:pPr>
              <w:pStyle w:val="null3"/>
              <w:ind w:right="30"/>
              <w:jc w:val="left"/>
            </w:pPr>
            <w:r>
              <w:rPr>
                <w:rFonts w:ascii="仿宋_GB2312" w:hAnsi="仿宋_GB2312" w:cs="仿宋_GB2312" w:eastAsia="仿宋_GB2312"/>
              </w:rPr>
              <w:t>四、售后服务要求</w:t>
            </w:r>
          </w:p>
          <w:p>
            <w:pPr>
              <w:pStyle w:val="null3"/>
              <w:ind w:right="30"/>
              <w:jc w:val="left"/>
            </w:pPr>
            <w:r>
              <w:rPr>
                <w:rFonts w:ascii="仿宋_GB2312" w:hAnsi="仿宋_GB2312" w:cs="仿宋_GB2312" w:eastAsia="仿宋_GB2312"/>
              </w:rPr>
              <w:t>1、远程开通：合同生效后，为用户远程开通网络版使用权限，用户和供应商共同组织验收；培训用户的系统管理员。</w:t>
            </w:r>
          </w:p>
          <w:p>
            <w:pPr>
              <w:pStyle w:val="null3"/>
              <w:ind w:right="30"/>
              <w:jc w:val="left"/>
            </w:pPr>
            <w:r>
              <w:rPr>
                <w:rFonts w:ascii="仿宋_GB2312" w:hAnsi="仿宋_GB2312" w:cs="仿宋_GB2312" w:eastAsia="仿宋_GB2312"/>
              </w:rPr>
              <w:t>2、系统维护：供应商负责数据库的日常维护工作。数据库使用中出现任何问题须在1小时内作出响应，若出现重大问题，必须在24小时内解决。用户原因造成的产品使用故障，通过电话支持、网络服务等方式协助用户排查，特殊情况下可派技术人员上门协助解决。产品本身原因造成的使用故障由供应商负责排除。</w:t>
            </w:r>
          </w:p>
          <w:p>
            <w:pPr>
              <w:pStyle w:val="null3"/>
              <w:ind w:right="30"/>
              <w:jc w:val="left"/>
            </w:pPr>
            <w:r>
              <w:rPr>
                <w:rFonts w:ascii="仿宋_GB2312" w:hAnsi="仿宋_GB2312" w:cs="仿宋_GB2312" w:eastAsia="仿宋_GB2312"/>
              </w:rPr>
              <w:t>3、技术支持：向用户提供热线、邮件、网络、上门等服务方式的咨询解答和技术支持服务。</w:t>
            </w:r>
          </w:p>
          <w:p>
            <w:pPr>
              <w:pStyle w:val="null3"/>
              <w:ind w:right="30"/>
              <w:jc w:val="left"/>
            </w:pPr>
            <w:r>
              <w:rPr>
                <w:rFonts w:ascii="仿宋_GB2312" w:hAnsi="仿宋_GB2312" w:cs="仿宋_GB2312" w:eastAsia="仿宋_GB2312"/>
              </w:rPr>
              <w:t>4、提供1次线上使用培训。</w:t>
            </w:r>
          </w:p>
          <w:p>
            <w:pPr>
              <w:pStyle w:val="null3"/>
              <w:ind w:right="30"/>
              <w:jc w:val="left"/>
            </w:pPr>
            <w:r>
              <w:rPr>
                <w:rFonts w:ascii="仿宋_GB2312" w:hAnsi="仿宋_GB2312" w:cs="仿宋_GB2312" w:eastAsia="仿宋_GB2312"/>
              </w:rPr>
              <w:t>5、提供使用统计报表服务。</w:t>
            </w:r>
          </w:p>
          <w:p>
            <w:pPr>
              <w:pStyle w:val="null3"/>
              <w:jc w:val="both"/>
            </w:pPr>
            <w:r>
              <w:rPr>
                <w:rFonts w:ascii="仿宋_GB2312" w:hAnsi="仿宋_GB2312" w:cs="仿宋_GB2312" w:eastAsia="仿宋_GB2312"/>
                <w:sz w:val="21"/>
              </w:rPr>
              <w:t>6、提供IP地址变更后的快速调整服务，确保服务不中断。</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标的名称：ＣＮＫＩ　ＡＩ（标准账号纯净版）</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right="30"/>
              <w:jc w:val="left"/>
            </w:pPr>
            <w:r>
              <w:rPr>
                <w:rFonts w:ascii="仿宋_GB2312" w:hAnsi="仿宋_GB2312" w:cs="仿宋_GB2312" w:eastAsia="仿宋_GB2312"/>
              </w:rPr>
              <w:t>一、产品技术规格要求</w:t>
            </w:r>
          </w:p>
          <w:p>
            <w:pPr>
              <w:pStyle w:val="null3"/>
              <w:ind w:right="30"/>
              <w:jc w:val="left"/>
            </w:pPr>
            <w:r>
              <w:rPr>
                <w:rFonts w:ascii="仿宋_GB2312" w:hAnsi="仿宋_GB2312" w:cs="仿宋_GB2312" w:eastAsia="仿宋_GB2312"/>
              </w:rPr>
              <w:t>1、服务内容：包括AI知识问答、AI增强检索、AI智能研读、AI辅助创作、AI深度研究、AI文献计量、AI文献综述、AI学术趋势、AI全文翻译、个人空间管理等服务。</w:t>
            </w:r>
          </w:p>
          <w:p>
            <w:pPr>
              <w:pStyle w:val="null3"/>
              <w:ind w:right="30"/>
              <w:jc w:val="left"/>
            </w:pPr>
            <w:r>
              <w:rPr>
                <w:rFonts w:ascii="仿宋_GB2312" w:hAnsi="仿宋_GB2312" w:cs="仿宋_GB2312" w:eastAsia="仿宋_GB2312"/>
              </w:rPr>
              <w:t>2、使用方式：网络版，个人账号登录。</w:t>
            </w:r>
          </w:p>
          <w:p>
            <w:pPr>
              <w:pStyle w:val="null3"/>
              <w:ind w:right="30"/>
              <w:jc w:val="left"/>
            </w:pPr>
            <w:r>
              <w:rPr>
                <w:rFonts w:ascii="仿宋_GB2312" w:hAnsi="仿宋_GB2312" w:cs="仿宋_GB2312" w:eastAsia="仿宋_GB2312"/>
              </w:rPr>
              <w:t>3、技术参数：AI功能权益的使用不限IP范围，在校内IP范围内AI可调用已购买的知网源库资源；对个人使用次数不作限制。</w:t>
            </w:r>
          </w:p>
          <w:p>
            <w:pPr>
              <w:pStyle w:val="null3"/>
              <w:ind w:right="30"/>
              <w:jc w:val="left"/>
            </w:pPr>
            <w:r>
              <w:rPr>
                <w:rFonts w:ascii="仿宋_GB2312" w:hAnsi="仿宋_GB2312" w:cs="仿宋_GB2312" w:eastAsia="仿宋_GB2312"/>
              </w:rPr>
              <w:t>4、版权合法性：乙方须确保所有资源版权合法，若出现版权纠纷，由乙方全权处理并承担相应责任。</w:t>
            </w:r>
          </w:p>
          <w:p>
            <w:pPr>
              <w:pStyle w:val="null3"/>
              <w:ind w:right="30"/>
              <w:jc w:val="left"/>
            </w:pPr>
            <w:r>
              <w:rPr>
                <w:rFonts w:ascii="仿宋_GB2312" w:hAnsi="仿宋_GB2312" w:cs="仿宋_GB2312" w:eastAsia="仿宋_GB2312"/>
              </w:rPr>
              <w:t>5、绑定用户数量：320个</w:t>
            </w:r>
          </w:p>
          <w:p>
            <w:pPr>
              <w:pStyle w:val="null3"/>
              <w:ind w:right="30"/>
              <w:jc w:val="left"/>
            </w:pPr>
            <w:r>
              <w:rPr>
                <w:rFonts w:ascii="仿宋_GB2312" w:hAnsi="仿宋_GB2312" w:cs="仿宋_GB2312" w:eastAsia="仿宋_GB2312"/>
              </w:rPr>
              <w:t>二、使用期限：自合同签订之日起一年。</w:t>
            </w:r>
          </w:p>
          <w:p>
            <w:pPr>
              <w:pStyle w:val="null3"/>
              <w:ind w:right="30"/>
              <w:jc w:val="left"/>
            </w:pPr>
            <w:r>
              <w:rPr>
                <w:rFonts w:ascii="仿宋_GB2312" w:hAnsi="仿宋_GB2312" w:cs="仿宋_GB2312" w:eastAsia="仿宋_GB2312"/>
              </w:rPr>
              <w:t>三、验收要求</w:t>
            </w:r>
          </w:p>
          <w:p>
            <w:pPr>
              <w:pStyle w:val="null3"/>
              <w:ind w:right="30"/>
              <w:jc w:val="left"/>
            </w:pPr>
            <w:r>
              <w:rPr>
                <w:rFonts w:ascii="仿宋_GB2312" w:hAnsi="仿宋_GB2312" w:cs="仿宋_GB2312" w:eastAsia="仿宋_GB2312"/>
              </w:rPr>
              <w:t>提供完整的</w:t>
            </w:r>
            <w:r>
              <w:rPr>
                <w:rFonts w:ascii="仿宋_GB2312" w:hAnsi="仿宋_GB2312" w:cs="仿宋_GB2312" w:eastAsia="仿宋_GB2312"/>
              </w:rPr>
              <w:t>AI服务系统；互联网账号已经开通；系统稳定，可正常在线使用已购买的服务。</w:t>
            </w:r>
          </w:p>
          <w:p>
            <w:pPr>
              <w:pStyle w:val="null3"/>
              <w:ind w:right="30"/>
              <w:jc w:val="left"/>
            </w:pPr>
            <w:r>
              <w:rPr>
                <w:rFonts w:ascii="仿宋_GB2312" w:hAnsi="仿宋_GB2312" w:cs="仿宋_GB2312" w:eastAsia="仿宋_GB2312"/>
              </w:rPr>
              <w:t>四、售后服务要求</w:t>
            </w:r>
          </w:p>
          <w:p>
            <w:pPr>
              <w:pStyle w:val="null3"/>
              <w:ind w:right="30"/>
              <w:jc w:val="left"/>
            </w:pPr>
            <w:r>
              <w:rPr>
                <w:rFonts w:ascii="仿宋_GB2312" w:hAnsi="仿宋_GB2312" w:cs="仿宋_GB2312" w:eastAsia="仿宋_GB2312"/>
              </w:rPr>
              <w:t>1、远程开通：合同生效后，为用户远程开通网络版使用权限，用户和供应商共同组织验收；培训用户的系统管理员。</w:t>
            </w:r>
          </w:p>
          <w:p>
            <w:pPr>
              <w:pStyle w:val="null3"/>
              <w:ind w:right="30"/>
              <w:jc w:val="left"/>
            </w:pPr>
            <w:r>
              <w:rPr>
                <w:rFonts w:ascii="仿宋_GB2312" w:hAnsi="仿宋_GB2312" w:cs="仿宋_GB2312" w:eastAsia="仿宋_GB2312"/>
              </w:rPr>
              <w:t>2、系统维护：供应商负责系统的日常维护工作。使用中出现任何问题须在1小时内作出响应，若出现重大问题，必须在24小时内解决。用户原因造成的产品使用故障，通过电话支持、网络服务等方式协助用户排查，特殊情况下可派技术人员上门协助解决。产品本身原因造成的使用故障由供应商负责排除。</w:t>
            </w:r>
          </w:p>
          <w:p>
            <w:pPr>
              <w:pStyle w:val="null3"/>
              <w:ind w:right="30"/>
              <w:jc w:val="left"/>
            </w:pPr>
            <w:r>
              <w:rPr>
                <w:rFonts w:ascii="仿宋_GB2312" w:hAnsi="仿宋_GB2312" w:cs="仿宋_GB2312" w:eastAsia="仿宋_GB2312"/>
              </w:rPr>
              <w:t>3、技术支持：向用户提供热线、邮件、网络、上门等服务方式的咨询解答和技术支持服务。</w:t>
            </w:r>
          </w:p>
          <w:p>
            <w:pPr>
              <w:pStyle w:val="null3"/>
              <w:ind w:right="30"/>
              <w:jc w:val="left"/>
            </w:pPr>
            <w:r>
              <w:rPr>
                <w:rFonts w:ascii="仿宋_GB2312" w:hAnsi="仿宋_GB2312" w:cs="仿宋_GB2312" w:eastAsia="仿宋_GB2312"/>
              </w:rPr>
              <w:t>4、提供1次线上使用培训。</w:t>
            </w:r>
          </w:p>
          <w:p>
            <w:pPr>
              <w:pStyle w:val="null3"/>
              <w:ind w:right="30"/>
              <w:jc w:val="left"/>
            </w:pPr>
            <w:r>
              <w:rPr>
                <w:rFonts w:ascii="仿宋_GB2312" w:hAnsi="仿宋_GB2312" w:cs="仿宋_GB2312" w:eastAsia="仿宋_GB2312"/>
              </w:rPr>
              <w:t>5、提供使用统计报表服务。</w:t>
            </w:r>
          </w:p>
          <w:p>
            <w:pPr>
              <w:pStyle w:val="null3"/>
              <w:jc w:val="both"/>
            </w:pPr>
            <w:r>
              <w:rPr>
                <w:rFonts w:ascii="仿宋_GB2312" w:hAnsi="仿宋_GB2312" w:cs="仿宋_GB2312" w:eastAsia="仿宋_GB2312"/>
                <w:sz w:val="21"/>
              </w:rPr>
              <w:t>6、提供IP地址变更后的快速调整服务，确保服务不中断。</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标的名称：人大复印报刊资料</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right="30"/>
              <w:jc w:val="left"/>
            </w:pPr>
            <w:r>
              <w:rPr>
                <w:rFonts w:ascii="仿宋_GB2312" w:hAnsi="仿宋_GB2312" w:cs="仿宋_GB2312" w:eastAsia="仿宋_GB2312"/>
              </w:rPr>
              <w:t>一、产品技术规格要求</w:t>
            </w:r>
          </w:p>
          <w:p>
            <w:pPr>
              <w:pStyle w:val="null3"/>
              <w:ind w:right="30"/>
              <w:jc w:val="left"/>
            </w:pPr>
            <w:r>
              <w:rPr>
                <w:rFonts w:ascii="仿宋_GB2312" w:hAnsi="仿宋_GB2312" w:cs="仿宋_GB2312" w:eastAsia="仿宋_GB2312"/>
              </w:rPr>
              <w:t>1、资源内容：提供全文数据库、数字期刊库，内容涵盖政治学与社会学类、哲学类、法律类、经济学与经济管理类、教育类、文学与艺术类、历史学类、文化信息传播类以及其他类共计九大类。</w:t>
            </w:r>
          </w:p>
          <w:p>
            <w:pPr>
              <w:pStyle w:val="null3"/>
              <w:ind w:right="30"/>
              <w:jc w:val="left"/>
            </w:pPr>
            <w:r>
              <w:rPr>
                <w:rFonts w:ascii="仿宋_GB2312" w:hAnsi="仿宋_GB2312" w:cs="仿宋_GB2312" w:eastAsia="仿宋_GB2312"/>
              </w:rPr>
              <w:t>2、使用方式：网络版，校内IP范围内自动登录。</w:t>
            </w:r>
          </w:p>
          <w:p>
            <w:pPr>
              <w:pStyle w:val="null3"/>
              <w:ind w:right="30"/>
              <w:jc w:val="left"/>
            </w:pPr>
            <w:r>
              <w:rPr>
                <w:rFonts w:ascii="仿宋_GB2312" w:hAnsi="仿宋_GB2312" w:cs="仿宋_GB2312" w:eastAsia="仿宋_GB2312"/>
              </w:rPr>
              <w:t>3、技术参数：具备高级检索、在线浏览、全文下载、参考文献导出等功能；对检索量、下载量不作限制。</w:t>
            </w:r>
          </w:p>
          <w:p>
            <w:pPr>
              <w:pStyle w:val="null3"/>
              <w:ind w:right="30"/>
              <w:jc w:val="left"/>
            </w:pPr>
            <w:r>
              <w:rPr>
                <w:rFonts w:ascii="仿宋_GB2312" w:hAnsi="仿宋_GB2312" w:cs="仿宋_GB2312" w:eastAsia="仿宋_GB2312"/>
              </w:rPr>
              <w:t>4、数据更新：及时更新新增数据，确保资源时效性。</w:t>
            </w:r>
          </w:p>
          <w:p>
            <w:pPr>
              <w:pStyle w:val="null3"/>
              <w:ind w:right="30"/>
              <w:jc w:val="left"/>
            </w:pPr>
            <w:r>
              <w:rPr>
                <w:rFonts w:ascii="仿宋_GB2312" w:hAnsi="仿宋_GB2312" w:cs="仿宋_GB2312" w:eastAsia="仿宋_GB2312"/>
              </w:rPr>
              <w:t>5、版权合法性：乙方须确保所有资源版权合法，若出现版权纠纷，由乙方全权处理并承担相应责任。</w:t>
            </w:r>
          </w:p>
          <w:p>
            <w:pPr>
              <w:pStyle w:val="null3"/>
              <w:ind w:right="30"/>
              <w:jc w:val="left"/>
            </w:pPr>
            <w:r>
              <w:rPr>
                <w:rFonts w:ascii="仿宋_GB2312" w:hAnsi="仿宋_GB2312" w:cs="仿宋_GB2312" w:eastAsia="仿宋_GB2312"/>
              </w:rPr>
              <w:t>6、校外访问账号数量：2个</w:t>
            </w:r>
          </w:p>
          <w:p>
            <w:pPr>
              <w:pStyle w:val="null3"/>
              <w:ind w:right="30"/>
              <w:jc w:val="left"/>
            </w:pPr>
            <w:r>
              <w:rPr>
                <w:rFonts w:ascii="仿宋_GB2312" w:hAnsi="仿宋_GB2312" w:cs="仿宋_GB2312" w:eastAsia="仿宋_GB2312"/>
              </w:rPr>
              <w:t>二、使用期限：自合同签订之日起一年。</w:t>
            </w:r>
          </w:p>
          <w:p>
            <w:pPr>
              <w:pStyle w:val="null3"/>
              <w:ind w:right="30"/>
              <w:jc w:val="left"/>
            </w:pPr>
            <w:r>
              <w:rPr>
                <w:rFonts w:ascii="仿宋_GB2312" w:hAnsi="仿宋_GB2312" w:cs="仿宋_GB2312" w:eastAsia="仿宋_GB2312"/>
              </w:rPr>
              <w:t>三、验收要求：</w:t>
            </w:r>
          </w:p>
          <w:p>
            <w:pPr>
              <w:pStyle w:val="null3"/>
              <w:ind w:right="30"/>
              <w:jc w:val="left"/>
            </w:pPr>
            <w:r>
              <w:rPr>
                <w:rFonts w:ascii="仿宋_GB2312" w:hAnsi="仿宋_GB2312" w:cs="仿宋_GB2312" w:eastAsia="仿宋_GB2312"/>
              </w:rPr>
              <w:t>提供完整的文献查阅系统；互联网账号已经开通；系统稳定，可正常在线浏览和下载本单位已购买的数据内容。</w:t>
            </w:r>
          </w:p>
          <w:p>
            <w:pPr>
              <w:pStyle w:val="null3"/>
              <w:ind w:right="30"/>
              <w:jc w:val="left"/>
            </w:pPr>
            <w:r>
              <w:rPr>
                <w:rFonts w:ascii="仿宋_GB2312" w:hAnsi="仿宋_GB2312" w:cs="仿宋_GB2312" w:eastAsia="仿宋_GB2312"/>
              </w:rPr>
              <w:t>四、售后服务要求</w:t>
            </w:r>
            <w:r>
              <w:rPr>
                <w:rFonts w:ascii="仿宋_GB2312" w:hAnsi="仿宋_GB2312" w:cs="仿宋_GB2312" w:eastAsia="仿宋_GB2312"/>
              </w:rPr>
              <w:t>:</w:t>
            </w:r>
          </w:p>
          <w:p>
            <w:pPr>
              <w:pStyle w:val="null3"/>
              <w:ind w:right="30"/>
              <w:jc w:val="left"/>
            </w:pPr>
            <w:r>
              <w:rPr>
                <w:rFonts w:ascii="仿宋_GB2312" w:hAnsi="仿宋_GB2312" w:cs="仿宋_GB2312" w:eastAsia="仿宋_GB2312"/>
              </w:rPr>
              <w:t>1、远程开通：合同生效后，为用户远程开通网络版使用权限，用户和供应商共同组织验收；培训用户的系统管理员。</w:t>
            </w:r>
          </w:p>
          <w:p>
            <w:pPr>
              <w:pStyle w:val="null3"/>
              <w:ind w:right="30"/>
              <w:jc w:val="left"/>
            </w:pPr>
            <w:r>
              <w:rPr>
                <w:rFonts w:ascii="仿宋_GB2312" w:hAnsi="仿宋_GB2312" w:cs="仿宋_GB2312" w:eastAsia="仿宋_GB2312"/>
              </w:rPr>
              <w:t>2、系统维护：供应商负责数据库的日常维护工作。数据库使用中出现任何问题须在1小时内作出响应，若出现重大问题，必须在24小时内解决。用户原因造成的产品使用故障，通过电话支持、网络服务等方式协助用户排查，特殊情况下可派技术人员上门协助解决。产品本身原因造成的使用故障由供应商负责排除。</w:t>
            </w:r>
          </w:p>
          <w:p>
            <w:pPr>
              <w:pStyle w:val="null3"/>
              <w:ind w:right="30"/>
              <w:jc w:val="left"/>
            </w:pPr>
            <w:r>
              <w:rPr>
                <w:rFonts w:ascii="仿宋_GB2312" w:hAnsi="仿宋_GB2312" w:cs="仿宋_GB2312" w:eastAsia="仿宋_GB2312"/>
              </w:rPr>
              <w:t>3、技术支持：向用户提供热线、邮件、网络、上门等服务方式的咨询解答和技术支持服务。</w:t>
            </w:r>
          </w:p>
          <w:p>
            <w:pPr>
              <w:pStyle w:val="null3"/>
              <w:ind w:right="30"/>
              <w:jc w:val="left"/>
            </w:pPr>
            <w:r>
              <w:rPr>
                <w:rFonts w:ascii="仿宋_GB2312" w:hAnsi="仿宋_GB2312" w:cs="仿宋_GB2312" w:eastAsia="仿宋_GB2312"/>
              </w:rPr>
              <w:t>4、提供1次线上使用培训。</w:t>
            </w:r>
          </w:p>
          <w:p>
            <w:pPr>
              <w:pStyle w:val="null3"/>
              <w:ind w:right="30"/>
              <w:jc w:val="left"/>
            </w:pPr>
            <w:r>
              <w:rPr>
                <w:rFonts w:ascii="仿宋_GB2312" w:hAnsi="仿宋_GB2312" w:cs="仿宋_GB2312" w:eastAsia="仿宋_GB2312"/>
              </w:rPr>
              <w:t>5、提供使用统计报表服务。</w:t>
            </w:r>
          </w:p>
          <w:p>
            <w:pPr>
              <w:pStyle w:val="null3"/>
              <w:jc w:val="both"/>
            </w:pPr>
            <w:r>
              <w:rPr>
                <w:rFonts w:ascii="仿宋_GB2312" w:hAnsi="仿宋_GB2312" w:cs="仿宋_GB2312" w:eastAsia="仿宋_GB2312"/>
                <w:sz w:val="21"/>
              </w:rPr>
              <w:t>6、提供IP地址变更后的快速调整服务，确保服务不中断。</w:t>
            </w:r>
          </w:p>
        </w:tc>
      </w:tr>
    </w:tbl>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标的名称：读秀知识库</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right="30"/>
              <w:jc w:val="left"/>
            </w:pPr>
            <w:r>
              <w:rPr>
                <w:rFonts w:ascii="仿宋_GB2312" w:hAnsi="仿宋_GB2312" w:cs="仿宋_GB2312" w:eastAsia="仿宋_GB2312"/>
              </w:rPr>
              <w:t>一、产品技术规格要求</w:t>
            </w:r>
          </w:p>
          <w:p>
            <w:pPr>
              <w:pStyle w:val="null3"/>
              <w:ind w:right="30"/>
              <w:jc w:val="left"/>
            </w:pPr>
            <w:r>
              <w:rPr>
                <w:rFonts w:ascii="仿宋_GB2312" w:hAnsi="仿宋_GB2312" w:cs="仿宋_GB2312" w:eastAsia="仿宋_GB2312"/>
              </w:rPr>
              <w:t>1、资源内容：全库资源，内容涵盖政治、经济、哲学、文学等学科。</w:t>
            </w:r>
          </w:p>
          <w:p>
            <w:pPr>
              <w:pStyle w:val="null3"/>
              <w:ind w:right="30"/>
              <w:jc w:val="left"/>
            </w:pPr>
            <w:r>
              <w:rPr>
                <w:rFonts w:ascii="仿宋_GB2312" w:hAnsi="仿宋_GB2312" w:cs="仿宋_GB2312" w:eastAsia="仿宋_GB2312"/>
              </w:rPr>
              <w:t>2、使用方式：网络版，校内IP范围内自动登录。</w:t>
            </w:r>
          </w:p>
          <w:p>
            <w:pPr>
              <w:pStyle w:val="null3"/>
              <w:ind w:right="30"/>
              <w:jc w:val="left"/>
            </w:pPr>
            <w:r>
              <w:rPr>
                <w:rFonts w:ascii="仿宋_GB2312" w:hAnsi="仿宋_GB2312" w:cs="仿宋_GB2312" w:eastAsia="仿宋_GB2312"/>
              </w:rPr>
              <w:t>3、技术参数：具备高级检索、二次检索、目录检索、全文检索、文献传递服务等功能；不限制全年文献传递总页数。</w:t>
            </w:r>
          </w:p>
          <w:p>
            <w:pPr>
              <w:pStyle w:val="null3"/>
              <w:ind w:right="30"/>
              <w:jc w:val="left"/>
            </w:pPr>
            <w:r>
              <w:rPr>
                <w:rFonts w:ascii="仿宋_GB2312" w:hAnsi="仿宋_GB2312" w:cs="仿宋_GB2312" w:eastAsia="仿宋_GB2312"/>
              </w:rPr>
              <w:t>4、数据更新：年更新及增加的图书不少于10万种。</w:t>
            </w:r>
          </w:p>
          <w:p>
            <w:pPr>
              <w:pStyle w:val="null3"/>
              <w:ind w:right="30"/>
              <w:jc w:val="left"/>
            </w:pPr>
            <w:r>
              <w:rPr>
                <w:rFonts w:ascii="仿宋_GB2312" w:hAnsi="仿宋_GB2312" w:cs="仿宋_GB2312" w:eastAsia="仿宋_GB2312"/>
              </w:rPr>
              <w:t>5、版权合法性：乙方须确保所有资源版权合法，若出现版权纠纷，由乙方全权处理并承担相应责任。</w:t>
            </w:r>
          </w:p>
          <w:p>
            <w:pPr>
              <w:pStyle w:val="null3"/>
              <w:ind w:right="30"/>
              <w:jc w:val="left"/>
            </w:pPr>
            <w:r>
              <w:rPr>
                <w:rFonts w:ascii="仿宋_GB2312" w:hAnsi="仿宋_GB2312" w:cs="仿宋_GB2312" w:eastAsia="仿宋_GB2312"/>
              </w:rPr>
              <w:t>6、校外访问账号数量：1个</w:t>
            </w:r>
          </w:p>
          <w:p>
            <w:pPr>
              <w:pStyle w:val="null3"/>
              <w:ind w:right="30"/>
              <w:jc w:val="left"/>
            </w:pPr>
            <w:r>
              <w:rPr>
                <w:rFonts w:ascii="仿宋_GB2312" w:hAnsi="仿宋_GB2312" w:cs="仿宋_GB2312" w:eastAsia="仿宋_GB2312"/>
              </w:rPr>
              <w:t>二、使用期限：</w:t>
            </w:r>
            <w:r>
              <w:rPr>
                <w:rFonts w:ascii="仿宋_GB2312" w:hAnsi="仿宋_GB2312" w:cs="仿宋_GB2312" w:eastAsia="仿宋_GB2312"/>
              </w:rPr>
              <w:t>2026年9月1日—2027年8月31日</w:t>
            </w:r>
          </w:p>
          <w:p>
            <w:pPr>
              <w:pStyle w:val="null3"/>
              <w:ind w:right="30"/>
              <w:jc w:val="left"/>
            </w:pPr>
            <w:r>
              <w:rPr>
                <w:rFonts w:ascii="仿宋_GB2312" w:hAnsi="仿宋_GB2312" w:cs="仿宋_GB2312" w:eastAsia="仿宋_GB2312"/>
              </w:rPr>
              <w:t>三、验收要求</w:t>
            </w:r>
          </w:p>
          <w:p>
            <w:pPr>
              <w:pStyle w:val="null3"/>
              <w:ind w:right="30"/>
              <w:jc w:val="left"/>
            </w:pPr>
            <w:r>
              <w:rPr>
                <w:rFonts w:ascii="仿宋_GB2312" w:hAnsi="仿宋_GB2312" w:cs="仿宋_GB2312" w:eastAsia="仿宋_GB2312"/>
              </w:rPr>
              <w:t>提供完整的文献查阅系统；互联网账号已经开通；系统稳定，可正常在线浏览和下载本单位已购买的数据内容。</w:t>
            </w:r>
          </w:p>
          <w:p>
            <w:pPr>
              <w:pStyle w:val="null3"/>
              <w:ind w:right="30"/>
              <w:jc w:val="left"/>
            </w:pPr>
            <w:r>
              <w:rPr>
                <w:rFonts w:ascii="仿宋_GB2312" w:hAnsi="仿宋_GB2312" w:cs="仿宋_GB2312" w:eastAsia="仿宋_GB2312"/>
              </w:rPr>
              <w:t>四、售后服务要求</w:t>
            </w:r>
          </w:p>
          <w:p>
            <w:pPr>
              <w:pStyle w:val="null3"/>
              <w:ind w:right="30"/>
              <w:jc w:val="left"/>
            </w:pPr>
            <w:r>
              <w:rPr>
                <w:rFonts w:ascii="仿宋_GB2312" w:hAnsi="仿宋_GB2312" w:cs="仿宋_GB2312" w:eastAsia="仿宋_GB2312"/>
              </w:rPr>
              <w:t>1、远程开通：合同生效后，为用户远程开通网络版使用权限，用户和供应商共同组织验收；培训用户的系统管理员。</w:t>
            </w:r>
          </w:p>
          <w:p>
            <w:pPr>
              <w:pStyle w:val="null3"/>
              <w:ind w:right="30"/>
              <w:jc w:val="left"/>
            </w:pPr>
            <w:r>
              <w:rPr>
                <w:rFonts w:ascii="仿宋_GB2312" w:hAnsi="仿宋_GB2312" w:cs="仿宋_GB2312" w:eastAsia="仿宋_GB2312"/>
              </w:rPr>
              <w:t>2、系统维护：供应商负责数据库的日常维护工作。数据库使用中出现任何问题须在1小时内作出响应，若出现重大问题，必须在24小时内解决。用户原因造成的产品使用故障，通过电话支持、网络服务等方式协助用户排查。特殊情况下可派技术人员上门协助解决。产品本身原因造成的使用故障由供应商负责排除。</w:t>
            </w:r>
          </w:p>
          <w:p>
            <w:pPr>
              <w:pStyle w:val="null3"/>
              <w:ind w:right="30"/>
              <w:jc w:val="left"/>
            </w:pPr>
            <w:r>
              <w:rPr>
                <w:rFonts w:ascii="仿宋_GB2312" w:hAnsi="仿宋_GB2312" w:cs="仿宋_GB2312" w:eastAsia="仿宋_GB2312"/>
              </w:rPr>
              <w:t>3、技术支持：向用户提供热线、邮件、网络、上门等服务方式的咨询解答和技术支持服务。</w:t>
            </w:r>
          </w:p>
          <w:p>
            <w:pPr>
              <w:pStyle w:val="null3"/>
              <w:ind w:right="30"/>
              <w:jc w:val="left"/>
            </w:pPr>
            <w:r>
              <w:rPr>
                <w:rFonts w:ascii="仿宋_GB2312" w:hAnsi="仿宋_GB2312" w:cs="仿宋_GB2312" w:eastAsia="仿宋_GB2312"/>
              </w:rPr>
              <w:t>4、提供1次线上使用培训。</w:t>
            </w:r>
          </w:p>
          <w:p>
            <w:pPr>
              <w:pStyle w:val="null3"/>
              <w:ind w:right="30"/>
              <w:jc w:val="left"/>
            </w:pPr>
            <w:r>
              <w:rPr>
                <w:rFonts w:ascii="仿宋_GB2312" w:hAnsi="仿宋_GB2312" w:cs="仿宋_GB2312" w:eastAsia="仿宋_GB2312"/>
              </w:rPr>
              <w:t>5、提供使用统计报表服务。</w:t>
            </w:r>
          </w:p>
          <w:p>
            <w:pPr>
              <w:pStyle w:val="null3"/>
              <w:jc w:val="both"/>
            </w:pPr>
            <w:r>
              <w:rPr>
                <w:rFonts w:ascii="仿宋_GB2312" w:hAnsi="仿宋_GB2312" w:cs="仿宋_GB2312" w:eastAsia="仿宋_GB2312"/>
                <w:sz w:val="21"/>
              </w:rPr>
              <w:t>6、提供IP地址变更后的快速调整服务，确保服务不中断。</w:t>
            </w:r>
          </w:p>
        </w:tc>
      </w:tr>
    </w:tbl>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标的名称：中宏领导决策支持系统</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right="30"/>
              <w:jc w:val="left"/>
            </w:pPr>
            <w:r>
              <w:rPr>
                <w:rFonts w:ascii="仿宋_GB2312" w:hAnsi="仿宋_GB2312" w:cs="仿宋_GB2312" w:eastAsia="仿宋_GB2312"/>
              </w:rPr>
              <w:t>一、产品技术规格要求</w:t>
            </w:r>
          </w:p>
          <w:p>
            <w:pPr>
              <w:pStyle w:val="null3"/>
              <w:ind w:right="30"/>
              <w:jc w:val="left"/>
            </w:pPr>
            <w:r>
              <w:rPr>
                <w:rFonts w:ascii="仿宋_GB2312" w:hAnsi="仿宋_GB2312" w:cs="仿宋_GB2312" w:eastAsia="仿宋_GB2312"/>
              </w:rPr>
              <w:t>1、资源内容：包括统计数据库、形势研析库、战略规划研析库、金融研析库、财政税收研析库、投资研析库、消费研析库、物价研析库、商业物流研析库、外贸研析库、外资研析库、产业研析库、区域经济研析库、世界经济研析库、政策法规数据库、体制改革研析库、企管经营研析库、课题成果库、“五年”规划专题库、领导人讲话库、中宏专家团，共21类分库。</w:t>
            </w:r>
          </w:p>
          <w:p>
            <w:pPr>
              <w:pStyle w:val="null3"/>
              <w:ind w:right="30"/>
              <w:jc w:val="left"/>
            </w:pPr>
            <w:r>
              <w:rPr>
                <w:rFonts w:ascii="仿宋_GB2312" w:hAnsi="仿宋_GB2312" w:cs="仿宋_GB2312" w:eastAsia="仿宋_GB2312"/>
              </w:rPr>
              <w:t>2、使用方式：网络版，校内IP范围内自动登录。</w:t>
            </w:r>
          </w:p>
          <w:p>
            <w:pPr>
              <w:pStyle w:val="null3"/>
              <w:ind w:right="30"/>
              <w:jc w:val="left"/>
            </w:pPr>
            <w:r>
              <w:rPr>
                <w:rFonts w:ascii="仿宋_GB2312" w:hAnsi="仿宋_GB2312" w:cs="仿宋_GB2312" w:eastAsia="仿宋_GB2312"/>
              </w:rPr>
              <w:t>3、技术参数：具备高级检索、八维分析、在线浏览、全文下载等功能；对检索量、下载量不作限制。</w:t>
            </w:r>
          </w:p>
          <w:p>
            <w:pPr>
              <w:pStyle w:val="null3"/>
              <w:ind w:right="30"/>
              <w:jc w:val="left"/>
            </w:pPr>
            <w:r>
              <w:rPr>
                <w:rFonts w:ascii="仿宋_GB2312" w:hAnsi="仿宋_GB2312" w:cs="仿宋_GB2312" w:eastAsia="仿宋_GB2312"/>
              </w:rPr>
              <w:t>4、数据更新：及时更新新增数据，确保资源时效性。</w:t>
            </w:r>
          </w:p>
          <w:p>
            <w:pPr>
              <w:pStyle w:val="null3"/>
              <w:ind w:right="30"/>
              <w:jc w:val="left"/>
            </w:pPr>
            <w:r>
              <w:rPr>
                <w:rFonts w:ascii="仿宋_GB2312" w:hAnsi="仿宋_GB2312" w:cs="仿宋_GB2312" w:eastAsia="仿宋_GB2312"/>
              </w:rPr>
              <w:t>5、版权合法性：乙方须确保所有资源版权合法，若出现版权纠纷，由乙方全权处理并承担相应责任。</w:t>
            </w:r>
          </w:p>
          <w:p>
            <w:pPr>
              <w:pStyle w:val="null3"/>
              <w:ind w:right="30"/>
              <w:jc w:val="left"/>
            </w:pPr>
            <w:r>
              <w:rPr>
                <w:rFonts w:ascii="仿宋_GB2312" w:hAnsi="仿宋_GB2312" w:cs="仿宋_GB2312" w:eastAsia="仿宋_GB2312"/>
              </w:rPr>
              <w:t>6、校外访问账号数量：1个</w:t>
            </w:r>
          </w:p>
          <w:p>
            <w:pPr>
              <w:pStyle w:val="null3"/>
              <w:ind w:right="30"/>
              <w:jc w:val="left"/>
            </w:pPr>
            <w:r>
              <w:rPr>
                <w:rFonts w:ascii="仿宋_GB2312" w:hAnsi="仿宋_GB2312" w:cs="仿宋_GB2312" w:eastAsia="仿宋_GB2312"/>
              </w:rPr>
              <w:t>二、使用期限：</w:t>
            </w:r>
            <w:r>
              <w:rPr>
                <w:rFonts w:ascii="仿宋_GB2312" w:hAnsi="仿宋_GB2312" w:cs="仿宋_GB2312" w:eastAsia="仿宋_GB2312"/>
              </w:rPr>
              <w:t>2026年6月11日—2027年6月10日</w:t>
            </w:r>
          </w:p>
          <w:p>
            <w:pPr>
              <w:pStyle w:val="null3"/>
              <w:ind w:right="30"/>
              <w:jc w:val="left"/>
            </w:pPr>
            <w:r>
              <w:rPr>
                <w:rFonts w:ascii="仿宋_GB2312" w:hAnsi="仿宋_GB2312" w:cs="仿宋_GB2312" w:eastAsia="仿宋_GB2312"/>
              </w:rPr>
              <w:t>三、验收要求</w:t>
            </w:r>
          </w:p>
          <w:p>
            <w:pPr>
              <w:pStyle w:val="null3"/>
              <w:ind w:right="30"/>
              <w:jc w:val="left"/>
            </w:pPr>
            <w:r>
              <w:rPr>
                <w:rFonts w:ascii="仿宋_GB2312" w:hAnsi="仿宋_GB2312" w:cs="仿宋_GB2312" w:eastAsia="仿宋_GB2312"/>
              </w:rPr>
              <w:t>提供完整的文献查阅系统；互联网账号已经开通；系统稳定，可正常在线浏览和下载本单位已购买的数据内容。</w:t>
            </w:r>
          </w:p>
          <w:p>
            <w:pPr>
              <w:pStyle w:val="null3"/>
              <w:ind w:right="30"/>
              <w:jc w:val="left"/>
            </w:pPr>
            <w:r>
              <w:rPr>
                <w:rFonts w:ascii="仿宋_GB2312" w:hAnsi="仿宋_GB2312" w:cs="仿宋_GB2312" w:eastAsia="仿宋_GB2312"/>
              </w:rPr>
              <w:t>四、售后服务要求</w:t>
            </w:r>
          </w:p>
          <w:p>
            <w:pPr>
              <w:pStyle w:val="null3"/>
              <w:ind w:right="30"/>
              <w:jc w:val="left"/>
            </w:pPr>
            <w:r>
              <w:rPr>
                <w:rFonts w:ascii="仿宋_GB2312" w:hAnsi="仿宋_GB2312" w:cs="仿宋_GB2312" w:eastAsia="仿宋_GB2312"/>
              </w:rPr>
              <w:t>1、远程开通：合同生效后，为用户远程开通网络版使用权限，用户和供应商共同组织验收；培训用户的系统管理员。</w:t>
            </w:r>
          </w:p>
          <w:p>
            <w:pPr>
              <w:pStyle w:val="null3"/>
              <w:ind w:right="30"/>
              <w:jc w:val="left"/>
            </w:pPr>
            <w:r>
              <w:rPr>
                <w:rFonts w:ascii="仿宋_GB2312" w:hAnsi="仿宋_GB2312" w:cs="仿宋_GB2312" w:eastAsia="仿宋_GB2312"/>
              </w:rPr>
              <w:t>2、系统维护：供应商负责数据库的日常维护工作。数据库使用中出现任何问题须在1小时内作出响应，若出现重大问题，必须在24小时内解决。用户原因造成的产品使用故障，通过电话支持、网络服务等方式协助用户排查，特殊情况下可派技术人员上门协助解决。产品本身原因造成的使用故障由供应商负责排除。</w:t>
            </w:r>
          </w:p>
          <w:p>
            <w:pPr>
              <w:pStyle w:val="null3"/>
              <w:ind w:right="30"/>
              <w:jc w:val="left"/>
            </w:pPr>
            <w:r>
              <w:rPr>
                <w:rFonts w:ascii="仿宋_GB2312" w:hAnsi="仿宋_GB2312" w:cs="仿宋_GB2312" w:eastAsia="仿宋_GB2312"/>
              </w:rPr>
              <w:t>3、技术支持：向用户提供热线、邮件、网络、上门等服务方式的咨询解答和技术支持服务。</w:t>
            </w:r>
          </w:p>
          <w:p>
            <w:pPr>
              <w:pStyle w:val="null3"/>
              <w:ind w:right="30"/>
              <w:jc w:val="left"/>
            </w:pPr>
            <w:r>
              <w:rPr>
                <w:rFonts w:ascii="仿宋_GB2312" w:hAnsi="仿宋_GB2312" w:cs="仿宋_GB2312" w:eastAsia="仿宋_GB2312"/>
              </w:rPr>
              <w:t>4、提供1次线上使用培训。</w:t>
            </w:r>
          </w:p>
          <w:p>
            <w:pPr>
              <w:pStyle w:val="null3"/>
              <w:ind w:right="30"/>
              <w:jc w:val="left"/>
            </w:pPr>
            <w:r>
              <w:rPr>
                <w:rFonts w:ascii="仿宋_GB2312" w:hAnsi="仿宋_GB2312" w:cs="仿宋_GB2312" w:eastAsia="仿宋_GB2312"/>
              </w:rPr>
              <w:t>5、提供使用统计报表服务。</w:t>
            </w:r>
          </w:p>
          <w:p>
            <w:pPr>
              <w:pStyle w:val="null3"/>
              <w:jc w:val="both"/>
            </w:pPr>
            <w:r>
              <w:rPr>
                <w:rFonts w:ascii="仿宋_GB2312" w:hAnsi="仿宋_GB2312" w:cs="仿宋_GB2312" w:eastAsia="仿宋_GB2312"/>
                <w:sz w:val="21"/>
              </w:rPr>
              <w:t>6、提供IP地址变更后的快速调整服务，确保服务不中断。</w:t>
            </w:r>
          </w:p>
        </w:tc>
      </w:tr>
    </w:tbl>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标的名称：中国共产党思想理论资源数据库</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right="30"/>
              <w:jc w:val="left"/>
            </w:pPr>
            <w:r>
              <w:rPr>
                <w:rFonts w:ascii="仿宋_GB2312" w:hAnsi="仿宋_GB2312" w:cs="仿宋_GB2312" w:eastAsia="仿宋_GB2312"/>
              </w:rPr>
              <w:t>一、产品技术规格要求</w:t>
            </w:r>
          </w:p>
          <w:p>
            <w:pPr>
              <w:pStyle w:val="null3"/>
              <w:ind w:right="30"/>
              <w:jc w:val="left"/>
            </w:pPr>
            <w:r>
              <w:rPr>
                <w:rFonts w:ascii="仿宋_GB2312" w:hAnsi="仿宋_GB2312" w:cs="仿宋_GB2312" w:eastAsia="仿宋_GB2312"/>
              </w:rPr>
              <w:t>1、资源内容：全库资源，内容涵盖马列著作、党和国家主要领导人著作、中央文件文献，以及汇编摘编类作品、研究成果、历史纪实材料、重要人物资料。</w:t>
            </w:r>
          </w:p>
          <w:p>
            <w:pPr>
              <w:pStyle w:val="null3"/>
              <w:ind w:right="30"/>
              <w:jc w:val="left"/>
            </w:pPr>
            <w:r>
              <w:rPr>
                <w:rFonts w:ascii="仿宋_GB2312" w:hAnsi="仿宋_GB2312" w:cs="仿宋_GB2312" w:eastAsia="仿宋_GB2312"/>
              </w:rPr>
              <w:t>2、使用方式：网络版，校内IP范围内自动登录。</w:t>
            </w:r>
          </w:p>
          <w:p>
            <w:pPr>
              <w:pStyle w:val="null3"/>
              <w:ind w:right="30"/>
              <w:jc w:val="left"/>
            </w:pPr>
            <w:r>
              <w:rPr>
                <w:rFonts w:ascii="仿宋_GB2312" w:hAnsi="仿宋_GB2312" w:cs="仿宋_GB2312" w:eastAsia="仿宋_GB2312"/>
              </w:rPr>
              <w:t>3、技术参数：以电子图书及知识点（具有一定主题的语段）的形式展现内容。具备按语句检索、章节检索、篇目检索等三种常规检索功能，“党和国家重要文献专题知识库”、“马克思主义专题知识库”、“经典著作引文比对”三个知识库还具备语义检索功能；支持全文在线浏览；对检索量、浏览量不作限制。</w:t>
            </w:r>
          </w:p>
          <w:p>
            <w:pPr>
              <w:pStyle w:val="null3"/>
              <w:ind w:right="30"/>
              <w:jc w:val="left"/>
            </w:pPr>
            <w:r>
              <w:rPr>
                <w:rFonts w:ascii="仿宋_GB2312" w:hAnsi="仿宋_GB2312" w:cs="仿宋_GB2312" w:eastAsia="仿宋_GB2312"/>
              </w:rPr>
              <w:t>4、数据更新：及时更新新增数据，确保马列著作、党和国家领导人著作、文件文献、法律法规以及中央开展理论学习活动等方面的图书系统完整。</w:t>
            </w:r>
          </w:p>
          <w:p>
            <w:pPr>
              <w:pStyle w:val="null3"/>
              <w:ind w:right="30"/>
              <w:jc w:val="left"/>
            </w:pPr>
            <w:r>
              <w:rPr>
                <w:rFonts w:ascii="仿宋_GB2312" w:hAnsi="仿宋_GB2312" w:cs="仿宋_GB2312" w:eastAsia="仿宋_GB2312"/>
              </w:rPr>
              <w:t>5、版权合法性：乙方须确保所有资源版权合法，若出现版权纠纷，由乙方全权处理并承担相应责任。</w:t>
            </w:r>
          </w:p>
          <w:p>
            <w:pPr>
              <w:pStyle w:val="null3"/>
              <w:ind w:right="30"/>
              <w:jc w:val="left"/>
            </w:pPr>
            <w:r>
              <w:rPr>
                <w:rFonts w:ascii="仿宋_GB2312" w:hAnsi="仿宋_GB2312" w:cs="仿宋_GB2312" w:eastAsia="仿宋_GB2312"/>
              </w:rPr>
              <w:t>二、使用期限：自合同签订之日起一年。</w:t>
            </w:r>
          </w:p>
          <w:p>
            <w:pPr>
              <w:pStyle w:val="null3"/>
              <w:ind w:right="30"/>
              <w:jc w:val="left"/>
            </w:pPr>
            <w:r>
              <w:rPr>
                <w:rFonts w:ascii="仿宋_GB2312" w:hAnsi="仿宋_GB2312" w:cs="仿宋_GB2312" w:eastAsia="仿宋_GB2312"/>
              </w:rPr>
              <w:t>三、验收要求</w:t>
            </w:r>
          </w:p>
          <w:p>
            <w:pPr>
              <w:pStyle w:val="null3"/>
              <w:ind w:right="30"/>
              <w:jc w:val="left"/>
            </w:pPr>
            <w:r>
              <w:rPr>
                <w:rFonts w:ascii="仿宋_GB2312" w:hAnsi="仿宋_GB2312" w:cs="仿宋_GB2312" w:eastAsia="仿宋_GB2312"/>
              </w:rPr>
              <w:t>提供完整的文献查阅系统；系统稳定，可正常在线浏览本单位已购买的数据内容。</w:t>
            </w:r>
          </w:p>
          <w:p>
            <w:pPr>
              <w:pStyle w:val="null3"/>
              <w:ind w:right="30"/>
              <w:jc w:val="left"/>
            </w:pPr>
            <w:r>
              <w:rPr>
                <w:rFonts w:ascii="仿宋_GB2312" w:hAnsi="仿宋_GB2312" w:cs="仿宋_GB2312" w:eastAsia="仿宋_GB2312"/>
              </w:rPr>
              <w:t>四、售后服务要求</w:t>
            </w:r>
          </w:p>
          <w:p>
            <w:pPr>
              <w:pStyle w:val="null3"/>
              <w:ind w:right="30"/>
              <w:jc w:val="left"/>
            </w:pPr>
            <w:r>
              <w:rPr>
                <w:rFonts w:ascii="仿宋_GB2312" w:hAnsi="仿宋_GB2312" w:cs="仿宋_GB2312" w:eastAsia="仿宋_GB2312"/>
              </w:rPr>
              <w:t>1、远程开通：合同生效后，为用户远程开通网络版使用权限，用户和供应商共同组织验收；培训用户的系统管理员。</w:t>
            </w:r>
          </w:p>
          <w:p>
            <w:pPr>
              <w:pStyle w:val="null3"/>
              <w:ind w:right="30"/>
              <w:jc w:val="left"/>
            </w:pPr>
            <w:r>
              <w:rPr>
                <w:rFonts w:ascii="仿宋_GB2312" w:hAnsi="仿宋_GB2312" w:cs="仿宋_GB2312" w:eastAsia="仿宋_GB2312"/>
              </w:rPr>
              <w:t>2、系统维护：供应商负责数据库的日常维护工作。数据库使用中出现任何问题须在1小时内作出响应，若出现重大问题，必须在24小时内解决。用户原因造成的产品使用故障，通过电话支持、网络服务等方式协助用户排查，特殊情况下可派技术人员上门协助解决。产品本身原因造成的使用故障由供应商负责排除。</w:t>
            </w:r>
          </w:p>
          <w:p>
            <w:pPr>
              <w:pStyle w:val="null3"/>
              <w:ind w:right="30"/>
              <w:jc w:val="left"/>
            </w:pPr>
            <w:r>
              <w:rPr>
                <w:rFonts w:ascii="仿宋_GB2312" w:hAnsi="仿宋_GB2312" w:cs="仿宋_GB2312" w:eastAsia="仿宋_GB2312"/>
              </w:rPr>
              <w:t>3、技术支持：向用户提供热线、邮件、网络、上门等服务方式的咨询解答和技术支持服务。</w:t>
            </w:r>
          </w:p>
          <w:p>
            <w:pPr>
              <w:pStyle w:val="null3"/>
              <w:ind w:right="30"/>
              <w:jc w:val="left"/>
            </w:pPr>
            <w:r>
              <w:rPr>
                <w:rFonts w:ascii="仿宋_GB2312" w:hAnsi="仿宋_GB2312" w:cs="仿宋_GB2312" w:eastAsia="仿宋_GB2312"/>
              </w:rPr>
              <w:t>4、提供1次线上使用培训。</w:t>
            </w:r>
          </w:p>
          <w:p>
            <w:pPr>
              <w:pStyle w:val="null3"/>
              <w:ind w:right="30"/>
              <w:jc w:val="left"/>
            </w:pPr>
            <w:r>
              <w:rPr>
                <w:rFonts w:ascii="仿宋_GB2312" w:hAnsi="仿宋_GB2312" w:cs="仿宋_GB2312" w:eastAsia="仿宋_GB2312"/>
              </w:rPr>
              <w:t>5、提供使用统计报表服务。</w:t>
            </w:r>
          </w:p>
          <w:p>
            <w:pPr>
              <w:pStyle w:val="null3"/>
              <w:jc w:val="both"/>
            </w:pPr>
            <w:r>
              <w:rPr>
                <w:rFonts w:ascii="仿宋_GB2312" w:hAnsi="仿宋_GB2312" w:cs="仿宋_GB2312" w:eastAsia="仿宋_GB2312"/>
                <w:sz w:val="21"/>
              </w:rPr>
              <w:t>6、提供IP地址变更后的快速调整服务，确保服务不中断。</w:t>
            </w:r>
          </w:p>
        </w:tc>
      </w:tr>
    </w:tbl>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标的名称：百度文库（高校版）</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right="30"/>
              <w:jc w:val="left"/>
            </w:pPr>
            <w:r>
              <w:rPr>
                <w:rFonts w:ascii="仿宋_GB2312" w:hAnsi="仿宋_GB2312" w:cs="仿宋_GB2312" w:eastAsia="仿宋_GB2312"/>
              </w:rPr>
              <w:t>一、产品技术规格要求</w:t>
            </w:r>
          </w:p>
          <w:p>
            <w:pPr>
              <w:pStyle w:val="null3"/>
              <w:ind w:right="30"/>
              <w:jc w:val="left"/>
            </w:pPr>
            <w:r>
              <w:rPr>
                <w:rFonts w:ascii="仿宋_GB2312" w:hAnsi="仿宋_GB2312" w:cs="仿宋_GB2312" w:eastAsia="仿宋_GB2312"/>
              </w:rPr>
              <w:t>1、资源内容：文档涉及教育、专业资料、实用文档、资格考试等领域；覆盖31个主流行业，含235个细分资料库，以及15个具有文库特色的在线专题库。</w:t>
            </w:r>
          </w:p>
          <w:p>
            <w:pPr>
              <w:pStyle w:val="null3"/>
              <w:ind w:right="30"/>
              <w:jc w:val="left"/>
            </w:pPr>
            <w:r>
              <w:rPr>
                <w:rFonts w:ascii="仿宋_GB2312" w:hAnsi="仿宋_GB2312" w:cs="仿宋_GB2312" w:eastAsia="仿宋_GB2312"/>
              </w:rPr>
              <w:t>2、使用方式：网络版，校内IP范围内自动登录。</w:t>
            </w:r>
          </w:p>
          <w:p>
            <w:pPr>
              <w:pStyle w:val="null3"/>
              <w:ind w:right="30"/>
              <w:jc w:val="left"/>
            </w:pPr>
            <w:r>
              <w:rPr>
                <w:rFonts w:ascii="仿宋_GB2312" w:hAnsi="仿宋_GB2312" w:cs="仿宋_GB2312" w:eastAsia="仿宋_GB2312"/>
              </w:rPr>
              <w:t>3、技术参数：具备检索、在线浏览、全文下载等功能；对检索量、下载量不作限制。</w:t>
            </w:r>
          </w:p>
          <w:p>
            <w:pPr>
              <w:pStyle w:val="null3"/>
              <w:ind w:right="30"/>
              <w:jc w:val="left"/>
            </w:pPr>
            <w:r>
              <w:rPr>
                <w:rFonts w:ascii="仿宋_GB2312" w:hAnsi="仿宋_GB2312" w:cs="仿宋_GB2312" w:eastAsia="仿宋_GB2312"/>
              </w:rPr>
              <w:t>4、数据更新：及时更新新增数据，确保资源时效性。</w:t>
            </w:r>
          </w:p>
          <w:p>
            <w:pPr>
              <w:pStyle w:val="null3"/>
              <w:ind w:right="30"/>
              <w:jc w:val="left"/>
            </w:pPr>
            <w:r>
              <w:rPr>
                <w:rFonts w:ascii="仿宋_GB2312" w:hAnsi="仿宋_GB2312" w:cs="仿宋_GB2312" w:eastAsia="仿宋_GB2312"/>
              </w:rPr>
              <w:t>5、版权合法性：乙方须确保所有资源版权合法，若出现版权纠纷，由乙方全权处理并承担相应责任。</w:t>
            </w:r>
          </w:p>
          <w:p>
            <w:pPr>
              <w:pStyle w:val="null3"/>
              <w:ind w:right="30"/>
              <w:jc w:val="left"/>
            </w:pPr>
            <w:r>
              <w:rPr>
                <w:rFonts w:ascii="仿宋_GB2312" w:hAnsi="仿宋_GB2312" w:cs="仿宋_GB2312" w:eastAsia="仿宋_GB2312"/>
              </w:rPr>
              <w:t>6、校外访问账号数量：200个</w:t>
            </w:r>
          </w:p>
          <w:p>
            <w:pPr>
              <w:pStyle w:val="null3"/>
              <w:ind w:right="30"/>
              <w:jc w:val="left"/>
            </w:pPr>
            <w:r>
              <w:rPr>
                <w:rFonts w:ascii="仿宋_GB2312" w:hAnsi="仿宋_GB2312" w:cs="仿宋_GB2312" w:eastAsia="仿宋_GB2312"/>
              </w:rPr>
              <w:t>二、使用期限：自合同签订之日起一年。</w:t>
            </w:r>
          </w:p>
          <w:p>
            <w:pPr>
              <w:pStyle w:val="null3"/>
              <w:ind w:right="30"/>
              <w:jc w:val="left"/>
            </w:pPr>
            <w:r>
              <w:rPr>
                <w:rFonts w:ascii="仿宋_GB2312" w:hAnsi="仿宋_GB2312" w:cs="仿宋_GB2312" w:eastAsia="仿宋_GB2312"/>
              </w:rPr>
              <w:t>三、验收要求</w:t>
            </w:r>
          </w:p>
          <w:p>
            <w:pPr>
              <w:pStyle w:val="null3"/>
              <w:ind w:right="30"/>
              <w:jc w:val="left"/>
            </w:pPr>
            <w:r>
              <w:rPr>
                <w:rFonts w:ascii="仿宋_GB2312" w:hAnsi="仿宋_GB2312" w:cs="仿宋_GB2312" w:eastAsia="仿宋_GB2312"/>
              </w:rPr>
              <w:t>提供完整的文献查阅系统；互联网账号已经开通；系统稳定，可正常在线浏览和下载本单位已购买的数据内容。</w:t>
            </w:r>
          </w:p>
          <w:p>
            <w:pPr>
              <w:pStyle w:val="null3"/>
              <w:ind w:right="30"/>
              <w:jc w:val="left"/>
            </w:pPr>
            <w:r>
              <w:rPr>
                <w:rFonts w:ascii="仿宋_GB2312" w:hAnsi="仿宋_GB2312" w:cs="仿宋_GB2312" w:eastAsia="仿宋_GB2312"/>
              </w:rPr>
              <w:t>四、售后服务要求</w:t>
            </w:r>
          </w:p>
          <w:p>
            <w:pPr>
              <w:pStyle w:val="null3"/>
              <w:ind w:right="30"/>
              <w:jc w:val="left"/>
            </w:pPr>
            <w:r>
              <w:rPr>
                <w:rFonts w:ascii="仿宋_GB2312" w:hAnsi="仿宋_GB2312" w:cs="仿宋_GB2312" w:eastAsia="仿宋_GB2312"/>
              </w:rPr>
              <w:t>1、</w:t>
            </w:r>
            <w:r>
              <w:rPr>
                <w:rFonts w:ascii="仿宋_GB2312" w:hAnsi="仿宋_GB2312" w:cs="仿宋_GB2312" w:eastAsia="仿宋_GB2312"/>
              </w:rPr>
              <w:t>远程开通：合同生效后，为用户远程开通网络版使用权限</w:t>
            </w:r>
            <w:r>
              <w:rPr>
                <w:rFonts w:ascii="仿宋_GB2312" w:hAnsi="仿宋_GB2312" w:cs="仿宋_GB2312" w:eastAsia="仿宋_GB2312"/>
              </w:rPr>
              <w:t>，用户和供应商共同组织验收；培训用户的系统管理员。</w:t>
            </w:r>
          </w:p>
          <w:p>
            <w:pPr>
              <w:pStyle w:val="null3"/>
              <w:ind w:right="30"/>
              <w:jc w:val="left"/>
            </w:pPr>
            <w:r>
              <w:rPr>
                <w:rFonts w:ascii="仿宋_GB2312" w:hAnsi="仿宋_GB2312" w:cs="仿宋_GB2312" w:eastAsia="仿宋_GB2312"/>
              </w:rPr>
              <w:t>2、系统维护：</w:t>
            </w:r>
            <w:r>
              <w:rPr>
                <w:rFonts w:ascii="仿宋_GB2312" w:hAnsi="仿宋_GB2312" w:cs="仿宋_GB2312" w:eastAsia="仿宋_GB2312"/>
              </w:rPr>
              <w:t>供应商负责数据库的日常维护工作</w:t>
            </w:r>
            <w:r>
              <w:rPr>
                <w:rFonts w:ascii="仿宋_GB2312" w:hAnsi="仿宋_GB2312" w:cs="仿宋_GB2312" w:eastAsia="仿宋_GB2312"/>
              </w:rPr>
              <w:t>。数据库使用中出现任何问题须在</w:t>
            </w:r>
            <w:r>
              <w:rPr>
                <w:rFonts w:ascii="仿宋_GB2312" w:hAnsi="仿宋_GB2312" w:cs="仿宋_GB2312" w:eastAsia="仿宋_GB2312"/>
              </w:rPr>
              <w:t>1小时内作出响应，若出现重大问题，必须在24小时内解决。用户原因造成的产品使用故障，通过电话支持、网络服务等方式协助用户排查，特殊情况下可派技术人员上门协助解决。产品本身原因造成的使用故障由供应商负责排除。</w:t>
            </w:r>
          </w:p>
          <w:p>
            <w:pPr>
              <w:pStyle w:val="null3"/>
              <w:ind w:right="30"/>
              <w:jc w:val="left"/>
            </w:pPr>
            <w:r>
              <w:rPr>
                <w:rFonts w:ascii="仿宋_GB2312" w:hAnsi="仿宋_GB2312" w:cs="仿宋_GB2312" w:eastAsia="仿宋_GB2312"/>
              </w:rPr>
              <w:t>3、技术支持：向用户提供热线、邮件、网络、上门等服务方式的咨询解答和技术支持服务。</w:t>
            </w:r>
          </w:p>
          <w:p>
            <w:pPr>
              <w:pStyle w:val="null3"/>
              <w:ind w:right="30"/>
              <w:jc w:val="left"/>
            </w:pPr>
            <w:r>
              <w:rPr>
                <w:rFonts w:ascii="仿宋_GB2312" w:hAnsi="仿宋_GB2312" w:cs="仿宋_GB2312" w:eastAsia="仿宋_GB2312"/>
              </w:rPr>
              <w:t>4、提供1次线上使用培训。</w:t>
            </w:r>
          </w:p>
          <w:p>
            <w:pPr>
              <w:pStyle w:val="null3"/>
              <w:ind w:right="30"/>
              <w:jc w:val="left"/>
            </w:pPr>
            <w:r>
              <w:rPr>
                <w:rFonts w:ascii="仿宋_GB2312" w:hAnsi="仿宋_GB2312" w:cs="仿宋_GB2312" w:eastAsia="仿宋_GB2312"/>
              </w:rPr>
              <w:t>5、提供使用统计报表服务。</w:t>
            </w:r>
          </w:p>
          <w:p>
            <w:pPr>
              <w:pStyle w:val="null3"/>
              <w:jc w:val="both"/>
            </w:pPr>
            <w:r>
              <w:rPr>
                <w:rFonts w:ascii="仿宋_GB2312" w:hAnsi="仿宋_GB2312" w:cs="仿宋_GB2312" w:eastAsia="仿宋_GB2312"/>
                <w:sz w:val="21"/>
              </w:rPr>
              <w:t>6、提供IP地址变更后的快速调整服务，确保服务不中断。</w:t>
            </w:r>
          </w:p>
        </w:tc>
      </w:tr>
    </w:tbl>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标的名称：国研网（党政版）</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right="30"/>
              <w:jc w:val="left"/>
            </w:pPr>
            <w:r>
              <w:rPr>
                <w:rFonts w:ascii="仿宋_GB2312" w:hAnsi="仿宋_GB2312" w:cs="仿宋_GB2312" w:eastAsia="仿宋_GB2312"/>
              </w:rPr>
              <w:t>一、产品技术规格要求</w:t>
            </w:r>
          </w:p>
          <w:p>
            <w:pPr>
              <w:pStyle w:val="null3"/>
              <w:ind w:right="30"/>
              <w:jc w:val="left"/>
            </w:pPr>
            <w:r>
              <w:rPr>
                <w:rFonts w:ascii="仿宋_GB2312" w:hAnsi="仿宋_GB2312" w:cs="仿宋_GB2312" w:eastAsia="仿宋_GB2312"/>
              </w:rPr>
              <w:t>1、资源内容：包含国研视点、宏观监测、区域发展、领导讲话、宏观调控、聚焦“十五五”、营商环境、人口与发展、乡村振兴、一带一路、国内政府管理创新、经济形势分析报告、政府工作报告、发展规划报告等14个专题。</w:t>
            </w:r>
          </w:p>
          <w:p>
            <w:pPr>
              <w:pStyle w:val="null3"/>
              <w:ind w:right="30"/>
              <w:jc w:val="left"/>
            </w:pPr>
            <w:r>
              <w:rPr>
                <w:rFonts w:ascii="仿宋_GB2312" w:hAnsi="仿宋_GB2312" w:cs="仿宋_GB2312" w:eastAsia="仿宋_GB2312"/>
              </w:rPr>
              <w:t>2、使用方式：网络版，校内IP范围内自动登录。</w:t>
            </w:r>
          </w:p>
          <w:p>
            <w:pPr>
              <w:pStyle w:val="null3"/>
              <w:ind w:right="30"/>
              <w:jc w:val="left"/>
            </w:pPr>
            <w:r>
              <w:rPr>
                <w:rFonts w:ascii="仿宋_GB2312" w:hAnsi="仿宋_GB2312" w:cs="仿宋_GB2312" w:eastAsia="仿宋_GB2312"/>
              </w:rPr>
              <w:t>3、技术参数：具备高级检索、在线浏览、全文下载等功能；对检索量、下载量不作限制。</w:t>
            </w:r>
          </w:p>
          <w:p>
            <w:pPr>
              <w:pStyle w:val="null3"/>
              <w:ind w:right="30"/>
              <w:jc w:val="left"/>
            </w:pPr>
            <w:r>
              <w:rPr>
                <w:rFonts w:ascii="仿宋_GB2312" w:hAnsi="仿宋_GB2312" w:cs="仿宋_GB2312" w:eastAsia="仿宋_GB2312"/>
              </w:rPr>
              <w:t>4、数据更新：及时更新新增数据，确保资源时效性。</w:t>
            </w:r>
          </w:p>
          <w:p>
            <w:pPr>
              <w:pStyle w:val="null3"/>
              <w:ind w:right="30"/>
              <w:jc w:val="left"/>
            </w:pPr>
            <w:r>
              <w:rPr>
                <w:rFonts w:ascii="仿宋_GB2312" w:hAnsi="仿宋_GB2312" w:cs="仿宋_GB2312" w:eastAsia="仿宋_GB2312"/>
              </w:rPr>
              <w:t>5、版权合法性：乙方须确保所有资源版权合法，若出现版权纠纷，由乙方全权处理并承担相应责任。</w:t>
            </w:r>
          </w:p>
          <w:p>
            <w:pPr>
              <w:pStyle w:val="null3"/>
              <w:ind w:right="30"/>
              <w:jc w:val="left"/>
            </w:pPr>
            <w:r>
              <w:rPr>
                <w:rFonts w:ascii="仿宋_GB2312" w:hAnsi="仿宋_GB2312" w:cs="仿宋_GB2312" w:eastAsia="仿宋_GB2312"/>
              </w:rPr>
              <w:t>6、校外访问账号数量：1个</w:t>
            </w:r>
          </w:p>
          <w:p>
            <w:pPr>
              <w:pStyle w:val="null3"/>
              <w:ind w:right="30"/>
              <w:jc w:val="left"/>
            </w:pPr>
            <w:r>
              <w:rPr>
                <w:rFonts w:ascii="仿宋_GB2312" w:hAnsi="仿宋_GB2312" w:cs="仿宋_GB2312" w:eastAsia="仿宋_GB2312"/>
              </w:rPr>
              <w:t>二、使用期限：自合同签订之日起一年。</w:t>
            </w:r>
          </w:p>
          <w:p>
            <w:pPr>
              <w:pStyle w:val="null3"/>
              <w:ind w:right="30"/>
              <w:jc w:val="left"/>
            </w:pPr>
            <w:r>
              <w:rPr>
                <w:rFonts w:ascii="仿宋_GB2312" w:hAnsi="仿宋_GB2312" w:cs="仿宋_GB2312" w:eastAsia="仿宋_GB2312"/>
              </w:rPr>
              <w:t>三、验收要求</w:t>
            </w:r>
          </w:p>
          <w:p>
            <w:pPr>
              <w:pStyle w:val="null3"/>
              <w:ind w:right="30"/>
              <w:jc w:val="left"/>
            </w:pPr>
            <w:r>
              <w:rPr>
                <w:rFonts w:ascii="仿宋_GB2312" w:hAnsi="仿宋_GB2312" w:cs="仿宋_GB2312" w:eastAsia="仿宋_GB2312"/>
              </w:rPr>
              <w:t>提供完整的文献查阅系统；互联网账号已经开通；系统稳定，可正常在线浏览和下载本单位已购买的数据内容。</w:t>
            </w:r>
          </w:p>
          <w:p>
            <w:pPr>
              <w:pStyle w:val="null3"/>
              <w:ind w:right="30"/>
              <w:jc w:val="left"/>
            </w:pPr>
            <w:r>
              <w:rPr>
                <w:rFonts w:ascii="仿宋_GB2312" w:hAnsi="仿宋_GB2312" w:cs="仿宋_GB2312" w:eastAsia="仿宋_GB2312"/>
              </w:rPr>
              <w:t>四、售后服务要求</w:t>
            </w:r>
          </w:p>
          <w:p>
            <w:pPr>
              <w:pStyle w:val="null3"/>
              <w:ind w:right="30"/>
              <w:jc w:val="left"/>
            </w:pPr>
            <w:r>
              <w:rPr>
                <w:rFonts w:ascii="仿宋_GB2312" w:hAnsi="仿宋_GB2312" w:cs="仿宋_GB2312" w:eastAsia="仿宋_GB2312"/>
              </w:rPr>
              <w:t>1、远程开通：合同生效后，为用户远程开通网络版使用权限，用户和供应商共同组织验收；培训用户的系统管理员。</w:t>
            </w:r>
          </w:p>
          <w:p>
            <w:pPr>
              <w:pStyle w:val="null3"/>
              <w:ind w:right="30"/>
              <w:jc w:val="left"/>
            </w:pPr>
            <w:r>
              <w:rPr>
                <w:rFonts w:ascii="仿宋_GB2312" w:hAnsi="仿宋_GB2312" w:cs="仿宋_GB2312" w:eastAsia="仿宋_GB2312"/>
              </w:rPr>
              <w:t>2、系统维护：供应商负责数据库的日常维护工作。数据库使用中出现任何问题须在1小时内作出响应，若出现重大问题，必须在24小时内解决。用户原因造成的产品使用故障，通过电话支持、网络服务等方式协助用户排查，特殊情况下可派技术人员上门协助解决。产品本身原因造成的使用故障由供应商负责排除。</w:t>
            </w:r>
          </w:p>
          <w:p>
            <w:pPr>
              <w:pStyle w:val="null3"/>
              <w:ind w:right="30"/>
              <w:jc w:val="left"/>
            </w:pPr>
            <w:r>
              <w:rPr>
                <w:rFonts w:ascii="仿宋_GB2312" w:hAnsi="仿宋_GB2312" w:cs="仿宋_GB2312" w:eastAsia="仿宋_GB2312"/>
              </w:rPr>
              <w:t>3、技术支持：向用户提供热线、邮件、网络、上门等服务方式的咨询解答和技术支持服务。</w:t>
            </w:r>
          </w:p>
          <w:p>
            <w:pPr>
              <w:pStyle w:val="null3"/>
              <w:ind w:right="30"/>
              <w:jc w:val="left"/>
            </w:pPr>
            <w:r>
              <w:rPr>
                <w:rFonts w:ascii="仿宋_GB2312" w:hAnsi="仿宋_GB2312" w:cs="仿宋_GB2312" w:eastAsia="仿宋_GB2312"/>
              </w:rPr>
              <w:t>4、提供1次线上使用培训。</w:t>
            </w:r>
          </w:p>
          <w:p>
            <w:pPr>
              <w:pStyle w:val="null3"/>
              <w:ind w:right="30"/>
              <w:jc w:val="left"/>
            </w:pPr>
            <w:r>
              <w:rPr>
                <w:rFonts w:ascii="仿宋_GB2312" w:hAnsi="仿宋_GB2312" w:cs="仿宋_GB2312" w:eastAsia="仿宋_GB2312"/>
              </w:rPr>
              <w:t>5、提供使用统计报表服务。</w:t>
            </w:r>
          </w:p>
          <w:p>
            <w:pPr>
              <w:pStyle w:val="null3"/>
              <w:jc w:val="both"/>
            </w:pPr>
            <w:r>
              <w:rPr>
                <w:rFonts w:ascii="仿宋_GB2312" w:hAnsi="仿宋_GB2312" w:cs="仿宋_GB2312" w:eastAsia="仿宋_GB2312"/>
                <w:sz w:val="21"/>
              </w:rPr>
              <w:t>6、提供IP地址变更后的快速调整服务，确保服务不中断。</w:t>
            </w:r>
          </w:p>
        </w:tc>
      </w:tr>
    </w:tbl>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标的名称：中国社会科学文库</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right="30"/>
              <w:jc w:val="left"/>
            </w:pPr>
            <w:r>
              <w:rPr>
                <w:rFonts w:ascii="仿宋_GB2312" w:hAnsi="仿宋_GB2312" w:cs="仿宋_GB2312" w:eastAsia="仿宋_GB2312"/>
              </w:rPr>
              <w:t>一、产品技术规格要求</w:t>
            </w:r>
          </w:p>
          <w:p>
            <w:pPr>
              <w:pStyle w:val="null3"/>
              <w:ind w:right="30"/>
              <w:jc w:val="left"/>
            </w:pPr>
            <w:r>
              <w:rPr>
                <w:rFonts w:ascii="仿宋_GB2312" w:hAnsi="仿宋_GB2312" w:cs="仿宋_GB2312" w:eastAsia="仿宋_GB2312"/>
              </w:rPr>
              <w:t>1、资源内容：中国社会科学出版社出版的学术电子书，覆盖哲学社会科学全部一级学科，包含国家社科基金项目、中国社科院创新工程项目、教育部人文社科重大项目等优秀成果，包含《当代中国学术思想史丛书》《庆祝中华人民共和国成立70周年书系》《中国社会科学院学者文选》《中国社会科学院学部委员专题文集》《中国社会科学博士文库》《中国社会科学博士后文库》等重点图书，包含能够代表当前相关学科研究水平的精品力作。</w:t>
            </w:r>
          </w:p>
          <w:p>
            <w:pPr>
              <w:pStyle w:val="null3"/>
              <w:ind w:right="30"/>
              <w:jc w:val="left"/>
            </w:pPr>
            <w:r>
              <w:rPr>
                <w:rFonts w:ascii="仿宋_GB2312" w:hAnsi="仿宋_GB2312" w:cs="仿宋_GB2312" w:eastAsia="仿宋_GB2312"/>
              </w:rPr>
              <w:t>2、使用方式：网络版，校内IP范围内自动登录。</w:t>
            </w:r>
          </w:p>
          <w:p>
            <w:pPr>
              <w:pStyle w:val="null3"/>
              <w:ind w:right="30"/>
              <w:jc w:val="left"/>
            </w:pPr>
            <w:r>
              <w:rPr>
                <w:rFonts w:ascii="仿宋_GB2312" w:hAnsi="仿宋_GB2312" w:cs="仿宋_GB2312" w:eastAsia="仿宋_GB2312"/>
              </w:rPr>
              <w:t>3、技术参数：具备高级检索、表达式检索、多维度检索、全文检索、在线浏览、论文下载、扫描二维码借阅到移动终端设备等功能；对检索量、下载量不作限制。</w:t>
            </w:r>
          </w:p>
          <w:p>
            <w:pPr>
              <w:pStyle w:val="null3"/>
              <w:ind w:right="30"/>
              <w:jc w:val="left"/>
            </w:pPr>
            <w:r>
              <w:rPr>
                <w:rFonts w:ascii="仿宋_GB2312" w:hAnsi="仿宋_GB2312" w:cs="仿宋_GB2312" w:eastAsia="仿宋_GB2312"/>
              </w:rPr>
              <w:t>4、数据更新：及时更新新增数据，确保资源时效性。</w:t>
            </w:r>
          </w:p>
          <w:p>
            <w:pPr>
              <w:pStyle w:val="null3"/>
              <w:ind w:right="30"/>
              <w:jc w:val="left"/>
            </w:pPr>
            <w:r>
              <w:rPr>
                <w:rFonts w:ascii="仿宋_GB2312" w:hAnsi="仿宋_GB2312" w:cs="仿宋_GB2312" w:eastAsia="仿宋_GB2312"/>
              </w:rPr>
              <w:t>5、版权合法性：乙方须确保所有资源版权合法，若出现版权纠纷，由乙方全权处理并承担相应责任。</w:t>
            </w:r>
          </w:p>
          <w:p>
            <w:pPr>
              <w:pStyle w:val="null3"/>
              <w:ind w:right="30"/>
              <w:jc w:val="left"/>
            </w:pPr>
            <w:r>
              <w:rPr>
                <w:rFonts w:ascii="仿宋_GB2312" w:hAnsi="仿宋_GB2312" w:cs="仿宋_GB2312" w:eastAsia="仿宋_GB2312"/>
              </w:rPr>
              <w:t>6、校外访问账号数量：1个</w:t>
            </w:r>
          </w:p>
          <w:p>
            <w:pPr>
              <w:pStyle w:val="null3"/>
              <w:ind w:right="30"/>
              <w:jc w:val="left"/>
            </w:pPr>
            <w:r>
              <w:rPr>
                <w:rFonts w:ascii="仿宋_GB2312" w:hAnsi="仿宋_GB2312" w:cs="仿宋_GB2312" w:eastAsia="仿宋_GB2312"/>
              </w:rPr>
              <w:t>二、使用期限：自合同签订之日起一年。</w:t>
            </w:r>
          </w:p>
          <w:p>
            <w:pPr>
              <w:pStyle w:val="null3"/>
              <w:ind w:right="30"/>
              <w:jc w:val="left"/>
            </w:pPr>
            <w:r>
              <w:rPr>
                <w:rFonts w:ascii="仿宋_GB2312" w:hAnsi="仿宋_GB2312" w:cs="仿宋_GB2312" w:eastAsia="仿宋_GB2312"/>
              </w:rPr>
              <w:t>三、验收要求</w:t>
            </w:r>
          </w:p>
          <w:p>
            <w:pPr>
              <w:pStyle w:val="null3"/>
              <w:ind w:right="30"/>
              <w:jc w:val="left"/>
            </w:pPr>
            <w:r>
              <w:rPr>
                <w:rFonts w:ascii="仿宋_GB2312" w:hAnsi="仿宋_GB2312" w:cs="仿宋_GB2312" w:eastAsia="仿宋_GB2312"/>
              </w:rPr>
              <w:t>提供完整的文献查阅系统；互联网账号已经开通；系统稳定，可正常在线浏览和下载本单位已购买的数据内容。</w:t>
            </w:r>
          </w:p>
          <w:p>
            <w:pPr>
              <w:pStyle w:val="null3"/>
              <w:ind w:right="30"/>
              <w:jc w:val="left"/>
            </w:pPr>
            <w:r>
              <w:rPr>
                <w:rFonts w:ascii="仿宋_GB2312" w:hAnsi="仿宋_GB2312" w:cs="仿宋_GB2312" w:eastAsia="仿宋_GB2312"/>
              </w:rPr>
              <w:t>四、售后服务要求</w:t>
            </w:r>
          </w:p>
          <w:p>
            <w:pPr>
              <w:pStyle w:val="null3"/>
              <w:ind w:right="30"/>
              <w:jc w:val="left"/>
            </w:pPr>
            <w:r>
              <w:rPr>
                <w:rFonts w:ascii="仿宋_GB2312" w:hAnsi="仿宋_GB2312" w:cs="仿宋_GB2312" w:eastAsia="仿宋_GB2312"/>
              </w:rPr>
              <w:t>1、远程开通：合同生效后，为用户远程开通网络版使用权限，用户和供应商共同组织验收；培训用户的系统管理员。</w:t>
            </w:r>
          </w:p>
          <w:p>
            <w:pPr>
              <w:pStyle w:val="null3"/>
              <w:ind w:right="30"/>
              <w:jc w:val="left"/>
            </w:pPr>
            <w:r>
              <w:rPr>
                <w:rFonts w:ascii="仿宋_GB2312" w:hAnsi="仿宋_GB2312" w:cs="仿宋_GB2312" w:eastAsia="仿宋_GB2312"/>
              </w:rPr>
              <w:t>2、系统维护：供应商负责数据库的日常维护工作。数据库使用中出现任何问题须在1小时内作出响应，若出现重大问题，必须在24小时内解决。用户原因造成的产品使用故障，通过电话支持、网络服务等方式协助用户排查，特殊情况下可派技术人员上门协助解决。产品本身原因造成的使用故障由供应商负责排除。</w:t>
            </w:r>
          </w:p>
          <w:p>
            <w:pPr>
              <w:pStyle w:val="null3"/>
              <w:ind w:right="30"/>
              <w:jc w:val="left"/>
            </w:pPr>
            <w:r>
              <w:rPr>
                <w:rFonts w:ascii="仿宋_GB2312" w:hAnsi="仿宋_GB2312" w:cs="仿宋_GB2312" w:eastAsia="仿宋_GB2312"/>
              </w:rPr>
              <w:t>3、技术支持：向用户提供热线、邮件、网络、上门等服务方式的咨询解答和技术支持服务。</w:t>
            </w:r>
          </w:p>
          <w:p>
            <w:pPr>
              <w:pStyle w:val="null3"/>
              <w:ind w:right="30"/>
              <w:jc w:val="left"/>
            </w:pPr>
            <w:r>
              <w:rPr>
                <w:rFonts w:ascii="仿宋_GB2312" w:hAnsi="仿宋_GB2312" w:cs="仿宋_GB2312" w:eastAsia="仿宋_GB2312"/>
              </w:rPr>
              <w:t>4、提供1次线上使用培训。</w:t>
            </w:r>
          </w:p>
          <w:p>
            <w:pPr>
              <w:pStyle w:val="null3"/>
              <w:ind w:right="30"/>
              <w:jc w:val="left"/>
            </w:pPr>
            <w:r>
              <w:rPr>
                <w:rFonts w:ascii="仿宋_GB2312" w:hAnsi="仿宋_GB2312" w:cs="仿宋_GB2312" w:eastAsia="仿宋_GB2312"/>
              </w:rPr>
              <w:t>5、提供使用统计报表服务。</w:t>
            </w:r>
          </w:p>
          <w:p>
            <w:pPr>
              <w:pStyle w:val="null3"/>
              <w:jc w:val="both"/>
            </w:pPr>
            <w:r>
              <w:rPr>
                <w:rFonts w:ascii="仿宋_GB2312" w:hAnsi="仿宋_GB2312" w:cs="仿宋_GB2312" w:eastAsia="仿宋_GB2312"/>
                <w:sz w:val="21"/>
              </w:rPr>
              <w:t>6、提供IP地址变更后的快速调整服务，确保服务不中断。</w:t>
            </w:r>
          </w:p>
        </w:tc>
      </w:tr>
    </w:tbl>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标的名称：人民数据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right="30"/>
              <w:jc w:val="left"/>
            </w:pPr>
            <w:r>
              <w:rPr>
                <w:rFonts w:ascii="仿宋_GB2312" w:hAnsi="仿宋_GB2312" w:cs="仿宋_GB2312" w:eastAsia="仿宋_GB2312"/>
              </w:rPr>
              <w:t>一、产品技术规格要求</w:t>
            </w:r>
          </w:p>
          <w:p>
            <w:pPr>
              <w:pStyle w:val="null3"/>
              <w:ind w:right="30"/>
              <w:jc w:val="left"/>
            </w:pPr>
            <w:r>
              <w:rPr>
                <w:rFonts w:ascii="仿宋_GB2312" w:hAnsi="仿宋_GB2312" w:cs="仿宋_GB2312" w:eastAsia="仿宋_GB2312"/>
              </w:rPr>
              <w:t>1、资源内容：包括人民日报图文数据库（1946年创刊至今）、求是杂志数据库（1988年创刊至今）、人民日报海外版（2001年至今）、中央党校学习时报（1999年至今）、党报头版要闻数据库（2008年至今）。</w:t>
            </w:r>
          </w:p>
          <w:p>
            <w:pPr>
              <w:pStyle w:val="null3"/>
              <w:ind w:right="30"/>
              <w:jc w:val="left"/>
            </w:pPr>
            <w:r>
              <w:rPr>
                <w:rFonts w:ascii="仿宋_GB2312" w:hAnsi="仿宋_GB2312" w:cs="仿宋_GB2312" w:eastAsia="仿宋_GB2312"/>
              </w:rPr>
              <w:t>2、使用方式：网络版，校内IP范围内自动登录。</w:t>
            </w:r>
          </w:p>
          <w:p>
            <w:pPr>
              <w:pStyle w:val="null3"/>
              <w:ind w:right="30"/>
              <w:jc w:val="left"/>
            </w:pPr>
            <w:r>
              <w:rPr>
                <w:rFonts w:ascii="仿宋_GB2312" w:hAnsi="仿宋_GB2312" w:cs="仿宋_GB2312" w:eastAsia="仿宋_GB2312"/>
              </w:rPr>
              <w:t>3、技术参数：具备高级检索、组合检索、在线浏览、全文下载等功能；对检索量、下载量不作限制。</w:t>
            </w:r>
          </w:p>
          <w:p>
            <w:pPr>
              <w:pStyle w:val="null3"/>
              <w:ind w:right="30"/>
              <w:jc w:val="left"/>
            </w:pPr>
            <w:r>
              <w:rPr>
                <w:rFonts w:ascii="仿宋_GB2312" w:hAnsi="仿宋_GB2312" w:cs="仿宋_GB2312" w:eastAsia="仿宋_GB2312"/>
              </w:rPr>
              <w:t>4、数据更新：及时更新新增数据，确保资源时效性。</w:t>
            </w:r>
          </w:p>
          <w:p>
            <w:pPr>
              <w:pStyle w:val="null3"/>
              <w:ind w:right="30"/>
              <w:jc w:val="left"/>
            </w:pPr>
            <w:r>
              <w:rPr>
                <w:rFonts w:ascii="仿宋_GB2312" w:hAnsi="仿宋_GB2312" w:cs="仿宋_GB2312" w:eastAsia="仿宋_GB2312"/>
              </w:rPr>
              <w:t>5、版权合法性：乙方须确保所有资源版权合法，若出现版权纠纷，由乙方全权处理并承担相应责任。</w:t>
            </w:r>
          </w:p>
          <w:p>
            <w:pPr>
              <w:pStyle w:val="null3"/>
              <w:ind w:right="30"/>
              <w:jc w:val="left"/>
            </w:pPr>
            <w:r>
              <w:rPr>
                <w:rFonts w:ascii="仿宋_GB2312" w:hAnsi="仿宋_GB2312" w:cs="仿宋_GB2312" w:eastAsia="仿宋_GB2312"/>
              </w:rPr>
              <w:t>6、校外访问账号数量：1个</w:t>
            </w:r>
          </w:p>
          <w:p>
            <w:pPr>
              <w:pStyle w:val="null3"/>
              <w:ind w:right="30"/>
              <w:jc w:val="left"/>
            </w:pPr>
            <w:r>
              <w:rPr>
                <w:rFonts w:ascii="仿宋_GB2312" w:hAnsi="仿宋_GB2312" w:cs="仿宋_GB2312" w:eastAsia="仿宋_GB2312"/>
              </w:rPr>
              <w:t>二、使用期限：自合同签订之日起一年。</w:t>
            </w:r>
          </w:p>
          <w:p>
            <w:pPr>
              <w:pStyle w:val="null3"/>
              <w:ind w:right="30"/>
              <w:jc w:val="left"/>
            </w:pPr>
            <w:r>
              <w:rPr>
                <w:rFonts w:ascii="仿宋_GB2312" w:hAnsi="仿宋_GB2312" w:cs="仿宋_GB2312" w:eastAsia="仿宋_GB2312"/>
              </w:rPr>
              <w:t>三、验收要求</w:t>
            </w:r>
          </w:p>
          <w:p>
            <w:pPr>
              <w:pStyle w:val="null3"/>
              <w:ind w:right="30"/>
              <w:jc w:val="left"/>
            </w:pPr>
            <w:r>
              <w:rPr>
                <w:rFonts w:ascii="仿宋_GB2312" w:hAnsi="仿宋_GB2312" w:cs="仿宋_GB2312" w:eastAsia="仿宋_GB2312"/>
              </w:rPr>
              <w:t>提供完整的文献查阅系统；互联网账号已经开通；系统稳定，可正常在线浏览和下载本单位已购买的数据内容。</w:t>
            </w:r>
          </w:p>
          <w:p>
            <w:pPr>
              <w:pStyle w:val="null3"/>
              <w:ind w:right="30"/>
              <w:jc w:val="left"/>
            </w:pPr>
            <w:r>
              <w:rPr>
                <w:rFonts w:ascii="仿宋_GB2312" w:hAnsi="仿宋_GB2312" w:cs="仿宋_GB2312" w:eastAsia="仿宋_GB2312"/>
              </w:rPr>
              <w:t>四、售后服务要求</w:t>
            </w:r>
          </w:p>
          <w:p>
            <w:pPr>
              <w:pStyle w:val="null3"/>
              <w:ind w:right="30"/>
              <w:jc w:val="left"/>
            </w:pPr>
            <w:r>
              <w:rPr>
                <w:rFonts w:ascii="仿宋_GB2312" w:hAnsi="仿宋_GB2312" w:cs="仿宋_GB2312" w:eastAsia="仿宋_GB2312"/>
              </w:rPr>
              <w:t>1、远程开通：合同生效后，为用户远程开通网络版使用权限，用户和供应商共同组织验收；培训用户的系统管理员。</w:t>
            </w:r>
          </w:p>
          <w:p>
            <w:pPr>
              <w:pStyle w:val="null3"/>
              <w:ind w:right="30"/>
              <w:jc w:val="left"/>
            </w:pPr>
            <w:r>
              <w:rPr>
                <w:rFonts w:ascii="仿宋_GB2312" w:hAnsi="仿宋_GB2312" w:cs="仿宋_GB2312" w:eastAsia="仿宋_GB2312"/>
              </w:rPr>
              <w:t>2、系统维护：供应商负责数据库的日常维护工作。数据库使用中出现任何问题须在1小时内作出响应，若出现重大问题，必须在24小时内解决。用户原因造成的产品使用故障，通过电话支持、网络服务等方式协助用户排查，特殊情况下可派技术人员上门协助解决。产品本身原因造成的使用故障由供应商负责排除。</w:t>
            </w:r>
          </w:p>
          <w:p>
            <w:pPr>
              <w:pStyle w:val="null3"/>
              <w:ind w:right="30"/>
              <w:jc w:val="left"/>
            </w:pPr>
            <w:r>
              <w:rPr>
                <w:rFonts w:ascii="仿宋_GB2312" w:hAnsi="仿宋_GB2312" w:cs="仿宋_GB2312" w:eastAsia="仿宋_GB2312"/>
              </w:rPr>
              <w:t>3、技术支持：向用户提供热线、邮件、网络、上门等服务方式的咨询解答和技术支持服务。</w:t>
            </w:r>
          </w:p>
          <w:p>
            <w:pPr>
              <w:pStyle w:val="null3"/>
              <w:ind w:right="30"/>
              <w:jc w:val="left"/>
            </w:pPr>
            <w:r>
              <w:rPr>
                <w:rFonts w:ascii="仿宋_GB2312" w:hAnsi="仿宋_GB2312" w:cs="仿宋_GB2312" w:eastAsia="仿宋_GB2312"/>
              </w:rPr>
              <w:t>4、提供1次线上使用培训。</w:t>
            </w:r>
          </w:p>
          <w:p>
            <w:pPr>
              <w:pStyle w:val="null3"/>
              <w:ind w:right="30"/>
              <w:jc w:val="left"/>
            </w:pPr>
            <w:r>
              <w:rPr>
                <w:rFonts w:ascii="仿宋_GB2312" w:hAnsi="仿宋_GB2312" w:cs="仿宋_GB2312" w:eastAsia="仿宋_GB2312"/>
              </w:rPr>
              <w:t>5、提供使用统计报表服务。</w:t>
            </w:r>
          </w:p>
          <w:p>
            <w:pPr>
              <w:pStyle w:val="null3"/>
              <w:jc w:val="both"/>
            </w:pPr>
            <w:r>
              <w:rPr>
                <w:rFonts w:ascii="仿宋_GB2312" w:hAnsi="仿宋_GB2312" w:cs="仿宋_GB2312" w:eastAsia="仿宋_GB2312"/>
                <w:sz w:val="21"/>
              </w:rPr>
              <w:t>6、提供IP地址变更后的快速调整服务，确保服务不中断。</w:t>
            </w:r>
          </w:p>
        </w:tc>
      </w:tr>
    </w:tbl>
    <w:p>
      <w:pPr>
        <w:pStyle w:val="null3"/>
      </w:pPr>
      <w:r>
        <w:rPr>
          <w:rFonts w:ascii="仿宋_GB2312" w:hAnsi="仿宋_GB2312" w:cs="仿宋_GB2312" w:eastAsia="仿宋_GB2312"/>
        </w:rPr>
        <w:t>采购包11：</w:t>
      </w:r>
    </w:p>
    <w:p>
      <w:pPr>
        <w:pStyle w:val="null3"/>
      </w:pPr>
      <w:r>
        <w:rPr>
          <w:rFonts w:ascii="仿宋_GB2312" w:hAnsi="仿宋_GB2312" w:cs="仿宋_GB2312" w:eastAsia="仿宋_GB2312"/>
        </w:rPr>
        <w:t>标的名称：超星数字资源库</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right="30"/>
              <w:jc w:val="left"/>
            </w:pPr>
            <w:r>
              <w:rPr>
                <w:rFonts w:ascii="仿宋_GB2312" w:hAnsi="仿宋_GB2312" w:cs="仿宋_GB2312" w:eastAsia="仿宋_GB2312"/>
              </w:rPr>
              <w:t>一、产品技术规格要求</w:t>
            </w:r>
          </w:p>
          <w:p>
            <w:pPr>
              <w:pStyle w:val="null3"/>
              <w:ind w:right="30"/>
              <w:jc w:val="left"/>
            </w:pPr>
            <w:r>
              <w:rPr>
                <w:rFonts w:ascii="仿宋_GB2312" w:hAnsi="仿宋_GB2312" w:cs="仿宋_GB2312" w:eastAsia="仿宋_GB2312"/>
              </w:rPr>
              <w:t>1、资源内容：包括超星期刊数据库、超星汇雅电子书、超星名师讲坛三个库，并配套移动端微信公众号的服务。</w:t>
            </w:r>
          </w:p>
          <w:p>
            <w:pPr>
              <w:pStyle w:val="null3"/>
              <w:ind w:right="30"/>
              <w:jc w:val="left"/>
            </w:pPr>
            <w:r>
              <w:rPr>
                <w:rFonts w:ascii="仿宋_GB2312" w:hAnsi="仿宋_GB2312" w:cs="仿宋_GB2312" w:eastAsia="仿宋_GB2312"/>
              </w:rPr>
              <w:t>2、使用方式：网络版，校内IP范围内自动登录。</w:t>
            </w:r>
          </w:p>
          <w:p>
            <w:pPr>
              <w:pStyle w:val="null3"/>
              <w:ind w:right="30"/>
              <w:jc w:val="left"/>
            </w:pPr>
            <w:r>
              <w:rPr>
                <w:rFonts w:ascii="仿宋_GB2312" w:hAnsi="仿宋_GB2312" w:cs="仿宋_GB2312" w:eastAsia="仿宋_GB2312"/>
              </w:rPr>
              <w:t>3、技术参数：具备高级检索、在线浏览、全文下载等功能；对检索量、下载量不作限制。</w:t>
            </w:r>
          </w:p>
          <w:p>
            <w:pPr>
              <w:pStyle w:val="null3"/>
              <w:ind w:right="30"/>
              <w:jc w:val="left"/>
            </w:pPr>
            <w:r>
              <w:rPr>
                <w:rFonts w:ascii="仿宋_GB2312" w:hAnsi="仿宋_GB2312" w:cs="仿宋_GB2312" w:eastAsia="仿宋_GB2312"/>
              </w:rPr>
              <w:t>4、数据更新：及时更新新增数据，确保资源时效性。</w:t>
            </w:r>
          </w:p>
          <w:p>
            <w:pPr>
              <w:pStyle w:val="null3"/>
              <w:ind w:right="30"/>
              <w:jc w:val="left"/>
            </w:pPr>
            <w:r>
              <w:rPr>
                <w:rFonts w:ascii="仿宋_GB2312" w:hAnsi="仿宋_GB2312" w:cs="仿宋_GB2312" w:eastAsia="仿宋_GB2312"/>
              </w:rPr>
              <w:t>5、版权合法性：乙方须确保所有资源版权合法，若出现版权纠纷，由乙方全权处理并承担相应责任。</w:t>
            </w:r>
          </w:p>
          <w:p>
            <w:pPr>
              <w:pStyle w:val="null3"/>
              <w:ind w:right="30"/>
              <w:jc w:val="left"/>
            </w:pPr>
            <w:r>
              <w:rPr>
                <w:rFonts w:ascii="仿宋_GB2312" w:hAnsi="仿宋_GB2312" w:cs="仿宋_GB2312" w:eastAsia="仿宋_GB2312"/>
              </w:rPr>
              <w:t>6、校外访问账号数量：教职工及在校生手机号申请，数量不作限制。</w:t>
            </w:r>
          </w:p>
          <w:p>
            <w:pPr>
              <w:pStyle w:val="null3"/>
              <w:ind w:right="30"/>
              <w:jc w:val="left"/>
            </w:pPr>
            <w:r>
              <w:rPr>
                <w:rFonts w:ascii="仿宋_GB2312" w:hAnsi="仿宋_GB2312" w:cs="仿宋_GB2312" w:eastAsia="仿宋_GB2312"/>
              </w:rPr>
              <w:t>二、使用期限：自合同签订之日起一年。</w:t>
            </w:r>
          </w:p>
          <w:p>
            <w:pPr>
              <w:pStyle w:val="null3"/>
              <w:ind w:right="30"/>
              <w:jc w:val="left"/>
            </w:pPr>
            <w:r>
              <w:rPr>
                <w:rFonts w:ascii="仿宋_GB2312" w:hAnsi="仿宋_GB2312" w:cs="仿宋_GB2312" w:eastAsia="仿宋_GB2312"/>
              </w:rPr>
              <w:t>三、验收要求</w:t>
            </w:r>
          </w:p>
          <w:p>
            <w:pPr>
              <w:pStyle w:val="null3"/>
              <w:ind w:right="30"/>
              <w:jc w:val="left"/>
            </w:pPr>
            <w:r>
              <w:rPr>
                <w:rFonts w:ascii="仿宋_GB2312" w:hAnsi="仿宋_GB2312" w:cs="仿宋_GB2312" w:eastAsia="仿宋_GB2312"/>
              </w:rPr>
              <w:t>提供完整的文献查阅系统；互联网账号已经开通；系统稳定，可正常在线浏览和下载本单位已购买的数据内容。</w:t>
            </w:r>
          </w:p>
          <w:p>
            <w:pPr>
              <w:pStyle w:val="null3"/>
              <w:ind w:right="30"/>
              <w:jc w:val="left"/>
            </w:pPr>
            <w:r>
              <w:rPr>
                <w:rFonts w:ascii="仿宋_GB2312" w:hAnsi="仿宋_GB2312" w:cs="仿宋_GB2312" w:eastAsia="仿宋_GB2312"/>
              </w:rPr>
              <w:t>四、售后服务要求</w:t>
            </w:r>
          </w:p>
          <w:p>
            <w:pPr>
              <w:pStyle w:val="null3"/>
              <w:ind w:right="30"/>
              <w:jc w:val="left"/>
            </w:pPr>
            <w:r>
              <w:rPr>
                <w:rFonts w:ascii="仿宋_GB2312" w:hAnsi="仿宋_GB2312" w:cs="仿宋_GB2312" w:eastAsia="仿宋_GB2312"/>
              </w:rPr>
              <w:t>1、远程开通：合同生效后，为用户远程开通网络版使用权限，用户和供应商共同组织验收；培训用户的系统管理员。</w:t>
            </w:r>
          </w:p>
          <w:p>
            <w:pPr>
              <w:pStyle w:val="null3"/>
              <w:ind w:right="30"/>
              <w:jc w:val="left"/>
            </w:pPr>
            <w:r>
              <w:rPr>
                <w:rFonts w:ascii="仿宋_GB2312" w:hAnsi="仿宋_GB2312" w:cs="仿宋_GB2312" w:eastAsia="仿宋_GB2312"/>
              </w:rPr>
              <w:t>2、系统维护：供应商负责数据库的日常维护工作。数据库使用中出现任何问题须在1小时内作出响应，若出现重大问题，必须在24小时内解决。用户原因造成的产品使用故障，通过电话支持、网络服务等方式协助用户排查，特殊情况下可派技术人员上门协助解决。产品本身原因造成的使用故障由供应商负责排除。</w:t>
            </w:r>
          </w:p>
          <w:p>
            <w:pPr>
              <w:pStyle w:val="null3"/>
              <w:ind w:right="30"/>
              <w:jc w:val="left"/>
            </w:pPr>
            <w:r>
              <w:rPr>
                <w:rFonts w:ascii="仿宋_GB2312" w:hAnsi="仿宋_GB2312" w:cs="仿宋_GB2312" w:eastAsia="仿宋_GB2312"/>
              </w:rPr>
              <w:t>3、技术支持：向用户提供热线、邮件、网络、上门等服务方式的咨询解答和技术支持服务。</w:t>
            </w:r>
          </w:p>
          <w:p>
            <w:pPr>
              <w:pStyle w:val="null3"/>
              <w:ind w:right="30"/>
              <w:jc w:val="left"/>
            </w:pPr>
            <w:r>
              <w:rPr>
                <w:rFonts w:ascii="仿宋_GB2312" w:hAnsi="仿宋_GB2312" w:cs="仿宋_GB2312" w:eastAsia="仿宋_GB2312"/>
              </w:rPr>
              <w:t>4、提供1次线上使用培训。</w:t>
            </w:r>
          </w:p>
          <w:p>
            <w:pPr>
              <w:pStyle w:val="null3"/>
              <w:ind w:right="30"/>
              <w:jc w:val="left"/>
            </w:pPr>
            <w:r>
              <w:rPr>
                <w:rFonts w:ascii="仿宋_GB2312" w:hAnsi="仿宋_GB2312" w:cs="仿宋_GB2312" w:eastAsia="仿宋_GB2312"/>
              </w:rPr>
              <w:t>5、提供使用统计报表服务。</w:t>
            </w:r>
          </w:p>
          <w:p>
            <w:pPr>
              <w:pStyle w:val="null3"/>
              <w:jc w:val="both"/>
            </w:pPr>
            <w:r>
              <w:rPr>
                <w:rFonts w:ascii="仿宋_GB2312" w:hAnsi="仿宋_GB2312" w:cs="仿宋_GB2312" w:eastAsia="仿宋_GB2312"/>
                <w:sz w:val="21"/>
              </w:rPr>
              <w:t>6、提供IP地址变更后的快速调整服务，确保服务不中断。</w:t>
            </w:r>
          </w:p>
        </w:tc>
      </w:tr>
    </w:tbl>
    <w:p>
      <w:pPr>
        <w:pStyle w:val="null3"/>
      </w:pPr>
      <w:r>
        <w:rPr>
          <w:rFonts w:ascii="仿宋_GB2312" w:hAnsi="仿宋_GB2312" w:cs="仿宋_GB2312" w:eastAsia="仿宋_GB2312"/>
        </w:rPr>
        <w:t>采购包12：</w:t>
      </w:r>
    </w:p>
    <w:p>
      <w:pPr>
        <w:pStyle w:val="null3"/>
      </w:pPr>
      <w:r>
        <w:rPr>
          <w:rFonts w:ascii="仿宋_GB2312" w:hAnsi="仿宋_GB2312" w:cs="仿宋_GB2312" w:eastAsia="仿宋_GB2312"/>
        </w:rPr>
        <w:t>标的名称：网上报告厅</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right="30"/>
              <w:jc w:val="left"/>
            </w:pPr>
            <w:r>
              <w:rPr>
                <w:rFonts w:ascii="仿宋_GB2312" w:hAnsi="仿宋_GB2312" w:cs="仿宋_GB2312" w:eastAsia="仿宋_GB2312"/>
              </w:rPr>
              <w:t>一、产品技术规格要求</w:t>
            </w:r>
          </w:p>
          <w:p>
            <w:pPr>
              <w:pStyle w:val="null3"/>
              <w:ind w:right="30"/>
              <w:jc w:val="left"/>
            </w:pPr>
            <w:r>
              <w:rPr>
                <w:rFonts w:ascii="仿宋_GB2312" w:hAnsi="仿宋_GB2312" w:cs="仿宋_GB2312" w:eastAsia="仿宋_GB2312"/>
              </w:rPr>
              <w:t>1、资源内容：包括“学术报告”和“学术鉴赏”两大资源板块。其中“学术报告”包含文史、党政、经管、理工、农林、法律视点等系列内容，在线视频总计不少于6000条；“学术鉴赏”包含旅游地理、军事系列、探索发现、对话等系列内容，在线视频总计不少于1800条。</w:t>
            </w:r>
          </w:p>
          <w:p>
            <w:pPr>
              <w:pStyle w:val="null3"/>
              <w:ind w:right="30"/>
              <w:jc w:val="left"/>
            </w:pPr>
            <w:r>
              <w:rPr>
                <w:rFonts w:ascii="仿宋_GB2312" w:hAnsi="仿宋_GB2312" w:cs="仿宋_GB2312" w:eastAsia="仿宋_GB2312"/>
              </w:rPr>
              <w:t>2、使用方式：网络版，校内IP范围内自动登录。</w:t>
            </w:r>
          </w:p>
          <w:p>
            <w:pPr>
              <w:pStyle w:val="null3"/>
              <w:ind w:right="30"/>
              <w:jc w:val="left"/>
            </w:pPr>
            <w:r>
              <w:rPr>
                <w:rFonts w:ascii="仿宋_GB2312" w:hAnsi="仿宋_GB2312" w:cs="仿宋_GB2312" w:eastAsia="仿宋_GB2312"/>
              </w:rPr>
              <w:t>3、技术参数：具备全库检索、在线观看等功能；对检索量、观看量不作限制。</w:t>
            </w:r>
          </w:p>
          <w:p>
            <w:pPr>
              <w:pStyle w:val="null3"/>
              <w:ind w:right="30"/>
              <w:jc w:val="left"/>
            </w:pPr>
            <w:r>
              <w:rPr>
                <w:rFonts w:ascii="仿宋_GB2312" w:hAnsi="仿宋_GB2312" w:cs="仿宋_GB2312" w:eastAsia="仿宋_GB2312"/>
              </w:rPr>
              <w:t>4、数据更新：及时更新新增数据，确保资源时效性。</w:t>
            </w:r>
          </w:p>
          <w:p>
            <w:pPr>
              <w:pStyle w:val="null3"/>
              <w:ind w:right="30"/>
              <w:jc w:val="left"/>
            </w:pPr>
            <w:r>
              <w:rPr>
                <w:rFonts w:ascii="仿宋_GB2312" w:hAnsi="仿宋_GB2312" w:cs="仿宋_GB2312" w:eastAsia="仿宋_GB2312"/>
              </w:rPr>
              <w:t>5、版权合法性：乙方须确保所有资源版权合法，若出现版权纠纷，由乙方全权处理并承担相应责任。</w:t>
            </w:r>
          </w:p>
          <w:p>
            <w:pPr>
              <w:pStyle w:val="null3"/>
              <w:ind w:right="30"/>
              <w:jc w:val="left"/>
            </w:pPr>
            <w:r>
              <w:rPr>
                <w:rFonts w:ascii="仿宋_GB2312" w:hAnsi="仿宋_GB2312" w:cs="仿宋_GB2312" w:eastAsia="仿宋_GB2312"/>
              </w:rPr>
              <w:t>6、校外访问账号数量：1个</w:t>
            </w:r>
          </w:p>
          <w:p>
            <w:pPr>
              <w:pStyle w:val="null3"/>
              <w:ind w:right="30"/>
              <w:jc w:val="left"/>
            </w:pPr>
            <w:r>
              <w:rPr>
                <w:rFonts w:ascii="仿宋_GB2312" w:hAnsi="仿宋_GB2312" w:cs="仿宋_GB2312" w:eastAsia="仿宋_GB2312"/>
              </w:rPr>
              <w:t>二、使用期限：自合同签订之日起一年。</w:t>
            </w:r>
          </w:p>
          <w:p>
            <w:pPr>
              <w:pStyle w:val="null3"/>
              <w:ind w:right="30"/>
              <w:jc w:val="left"/>
            </w:pPr>
            <w:r>
              <w:rPr>
                <w:rFonts w:ascii="仿宋_GB2312" w:hAnsi="仿宋_GB2312" w:cs="仿宋_GB2312" w:eastAsia="仿宋_GB2312"/>
              </w:rPr>
              <w:t>三、验收要求</w:t>
            </w:r>
          </w:p>
          <w:p>
            <w:pPr>
              <w:pStyle w:val="null3"/>
              <w:ind w:right="30"/>
              <w:jc w:val="left"/>
            </w:pPr>
            <w:r>
              <w:rPr>
                <w:rFonts w:ascii="仿宋_GB2312" w:hAnsi="仿宋_GB2312" w:cs="仿宋_GB2312" w:eastAsia="仿宋_GB2312"/>
              </w:rPr>
              <w:t>提供完整的文献查阅系统；互联网账号已经开通；系统稳定，可正常在线观看单位已购买的数据内容。</w:t>
            </w:r>
          </w:p>
          <w:p>
            <w:pPr>
              <w:pStyle w:val="null3"/>
              <w:ind w:right="30"/>
              <w:jc w:val="left"/>
            </w:pPr>
            <w:r>
              <w:rPr>
                <w:rFonts w:ascii="仿宋_GB2312" w:hAnsi="仿宋_GB2312" w:cs="仿宋_GB2312" w:eastAsia="仿宋_GB2312"/>
              </w:rPr>
              <w:t>四、售后服务要求</w:t>
            </w:r>
          </w:p>
          <w:p>
            <w:pPr>
              <w:pStyle w:val="null3"/>
              <w:ind w:right="30"/>
              <w:jc w:val="left"/>
            </w:pPr>
            <w:r>
              <w:rPr>
                <w:rFonts w:ascii="仿宋_GB2312" w:hAnsi="仿宋_GB2312" w:cs="仿宋_GB2312" w:eastAsia="仿宋_GB2312"/>
              </w:rPr>
              <w:t>1、远程开通：合同生效后，为用户远程开通网络版使用权限，用户和供应商共同组织验收；培训用户的系统管理员。</w:t>
            </w:r>
          </w:p>
          <w:p>
            <w:pPr>
              <w:pStyle w:val="null3"/>
              <w:ind w:right="30"/>
              <w:jc w:val="left"/>
            </w:pPr>
            <w:r>
              <w:rPr>
                <w:rFonts w:ascii="仿宋_GB2312" w:hAnsi="仿宋_GB2312" w:cs="仿宋_GB2312" w:eastAsia="仿宋_GB2312"/>
              </w:rPr>
              <w:t>2、系统维护：供应商负责数据库的日常维护工作。数据库使用中出现任何问题须在1小时内作出响应，若出现重大问题，必须在24小时内解决。用户原因造成的产品使用故障，通过电话支持、网络服务等方式协助用户排查，特殊情况下可派技术人员上门协助解决。产品本身原因造成的使用故障由供应商负责排除。</w:t>
            </w:r>
          </w:p>
          <w:p>
            <w:pPr>
              <w:pStyle w:val="null3"/>
              <w:ind w:right="30"/>
              <w:jc w:val="left"/>
            </w:pPr>
            <w:r>
              <w:rPr>
                <w:rFonts w:ascii="仿宋_GB2312" w:hAnsi="仿宋_GB2312" w:cs="仿宋_GB2312" w:eastAsia="仿宋_GB2312"/>
              </w:rPr>
              <w:t>3、技术支持：向用户提供热线、邮件、网络、上门等服务方式的咨询解答和技术支持服务。</w:t>
            </w:r>
          </w:p>
          <w:p>
            <w:pPr>
              <w:pStyle w:val="null3"/>
              <w:ind w:right="30"/>
              <w:jc w:val="left"/>
            </w:pPr>
            <w:r>
              <w:rPr>
                <w:rFonts w:ascii="仿宋_GB2312" w:hAnsi="仿宋_GB2312" w:cs="仿宋_GB2312" w:eastAsia="仿宋_GB2312"/>
              </w:rPr>
              <w:t>4、提供1次线上使用培训。</w:t>
            </w:r>
          </w:p>
          <w:p>
            <w:pPr>
              <w:pStyle w:val="null3"/>
              <w:ind w:right="30"/>
              <w:jc w:val="left"/>
            </w:pPr>
            <w:r>
              <w:rPr>
                <w:rFonts w:ascii="仿宋_GB2312" w:hAnsi="仿宋_GB2312" w:cs="仿宋_GB2312" w:eastAsia="仿宋_GB2312"/>
              </w:rPr>
              <w:t>5、提供使用统计报表服务。</w:t>
            </w:r>
          </w:p>
          <w:p>
            <w:pPr>
              <w:pStyle w:val="null3"/>
              <w:jc w:val="both"/>
            </w:pPr>
            <w:r>
              <w:rPr>
                <w:rFonts w:ascii="仿宋_GB2312" w:hAnsi="仿宋_GB2312" w:cs="仿宋_GB2312" w:eastAsia="仿宋_GB2312"/>
                <w:sz w:val="21"/>
              </w:rPr>
              <w:t>6、提供IP地址变更后的快速调整服务，确保服务不中断。</w:t>
            </w:r>
          </w:p>
        </w:tc>
      </w:tr>
    </w:tbl>
    <w:p>
      <w:pPr>
        <w:pStyle w:val="null3"/>
      </w:pPr>
      <w:r>
        <w:rPr>
          <w:rFonts w:ascii="仿宋_GB2312" w:hAnsi="仿宋_GB2312" w:cs="仿宋_GB2312" w:eastAsia="仿宋_GB2312"/>
        </w:rPr>
        <w:t>采购包13：</w:t>
      </w:r>
    </w:p>
    <w:p>
      <w:pPr>
        <w:pStyle w:val="null3"/>
      </w:pPr>
      <w:r>
        <w:rPr>
          <w:rFonts w:ascii="仿宋_GB2312" w:hAnsi="仿宋_GB2312" w:cs="仿宋_GB2312" w:eastAsia="仿宋_GB2312"/>
        </w:rPr>
        <w:t>标的名称：延安时期中共中央机关报全文数据库</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right="30"/>
              <w:jc w:val="left"/>
            </w:pPr>
            <w:r>
              <w:rPr>
                <w:rFonts w:ascii="仿宋_GB2312" w:hAnsi="仿宋_GB2312" w:cs="仿宋_GB2312" w:eastAsia="仿宋_GB2312"/>
              </w:rPr>
              <w:t>一、产品技术规格要求</w:t>
            </w:r>
          </w:p>
          <w:p>
            <w:pPr>
              <w:pStyle w:val="null3"/>
              <w:ind w:right="30"/>
              <w:jc w:val="left"/>
            </w:pPr>
            <w:r>
              <w:rPr>
                <w:rFonts w:ascii="仿宋_GB2312" w:hAnsi="仿宋_GB2312" w:cs="仿宋_GB2312" w:eastAsia="仿宋_GB2312"/>
              </w:rPr>
              <w:t>1、资源内容：包括延安时期《解放日报》、《红色中华》、《新中华报》等三种报纸的数字版。</w:t>
            </w:r>
          </w:p>
          <w:p>
            <w:pPr>
              <w:pStyle w:val="null3"/>
              <w:ind w:right="30"/>
              <w:jc w:val="left"/>
            </w:pPr>
            <w:r>
              <w:rPr>
                <w:rFonts w:ascii="仿宋_GB2312" w:hAnsi="仿宋_GB2312" w:cs="仿宋_GB2312" w:eastAsia="仿宋_GB2312"/>
              </w:rPr>
              <w:t>2、使用方式：购买4个账号远程访问（每个账号同时只能在1台终端使用，可在2台终端切换使用）。</w:t>
            </w:r>
          </w:p>
          <w:p>
            <w:pPr>
              <w:pStyle w:val="null3"/>
              <w:ind w:right="30"/>
              <w:jc w:val="left"/>
            </w:pPr>
            <w:r>
              <w:rPr>
                <w:rFonts w:ascii="仿宋_GB2312" w:hAnsi="仿宋_GB2312" w:cs="仿宋_GB2312" w:eastAsia="仿宋_GB2312"/>
              </w:rPr>
              <w:t>3、技术参数：具备全文检索、在线浏览、全文下载等功能；对检索量、下载量不作限制。</w:t>
            </w:r>
          </w:p>
          <w:p>
            <w:pPr>
              <w:pStyle w:val="null3"/>
              <w:ind w:right="30"/>
              <w:jc w:val="left"/>
            </w:pPr>
            <w:r>
              <w:rPr>
                <w:rFonts w:ascii="仿宋_GB2312" w:hAnsi="仿宋_GB2312" w:cs="仿宋_GB2312" w:eastAsia="仿宋_GB2312"/>
              </w:rPr>
              <w:t>4、数据更新：数据库需定期更新，确保内容覆盖至报刊停刊前的最后一期。</w:t>
            </w:r>
          </w:p>
          <w:p>
            <w:pPr>
              <w:pStyle w:val="null3"/>
              <w:ind w:right="30"/>
              <w:jc w:val="left"/>
            </w:pPr>
            <w:r>
              <w:rPr>
                <w:rFonts w:ascii="仿宋_GB2312" w:hAnsi="仿宋_GB2312" w:cs="仿宋_GB2312" w:eastAsia="仿宋_GB2312"/>
              </w:rPr>
              <w:t>5、版权合法性：乙方须确保所有资源版权合法，若出现版权纠纷，由乙方全权处理并承担相应责任。</w:t>
            </w:r>
          </w:p>
          <w:p>
            <w:pPr>
              <w:pStyle w:val="null3"/>
              <w:ind w:right="30"/>
              <w:jc w:val="left"/>
            </w:pPr>
            <w:r>
              <w:rPr>
                <w:rFonts w:ascii="仿宋_GB2312" w:hAnsi="仿宋_GB2312" w:cs="仿宋_GB2312" w:eastAsia="仿宋_GB2312"/>
              </w:rPr>
              <w:t>二、使用期限：自合同签订之日起一年。</w:t>
            </w:r>
          </w:p>
          <w:p>
            <w:pPr>
              <w:pStyle w:val="null3"/>
              <w:ind w:right="30"/>
              <w:jc w:val="left"/>
            </w:pPr>
            <w:r>
              <w:rPr>
                <w:rFonts w:ascii="仿宋_GB2312" w:hAnsi="仿宋_GB2312" w:cs="仿宋_GB2312" w:eastAsia="仿宋_GB2312"/>
              </w:rPr>
              <w:t>三、验收要求</w:t>
            </w:r>
          </w:p>
          <w:p>
            <w:pPr>
              <w:pStyle w:val="null3"/>
              <w:ind w:right="30"/>
              <w:jc w:val="left"/>
            </w:pPr>
            <w:r>
              <w:rPr>
                <w:rFonts w:ascii="仿宋_GB2312" w:hAnsi="仿宋_GB2312" w:cs="仿宋_GB2312" w:eastAsia="仿宋_GB2312"/>
              </w:rPr>
              <w:t>提供完整的文献查阅系统；互联网账号已经开通；系统稳定，可正常在线浏览和下载本单位已购买的数据内容。</w:t>
            </w:r>
          </w:p>
          <w:p>
            <w:pPr>
              <w:pStyle w:val="null3"/>
              <w:ind w:right="30"/>
              <w:jc w:val="left"/>
            </w:pPr>
            <w:r>
              <w:rPr>
                <w:rFonts w:ascii="仿宋_GB2312" w:hAnsi="仿宋_GB2312" w:cs="仿宋_GB2312" w:eastAsia="仿宋_GB2312"/>
              </w:rPr>
              <w:t>四、售后服务要求</w:t>
            </w:r>
          </w:p>
          <w:p>
            <w:pPr>
              <w:pStyle w:val="null3"/>
              <w:ind w:right="30"/>
              <w:jc w:val="left"/>
            </w:pPr>
            <w:r>
              <w:rPr>
                <w:rFonts w:ascii="仿宋_GB2312" w:hAnsi="仿宋_GB2312" w:cs="仿宋_GB2312" w:eastAsia="仿宋_GB2312"/>
              </w:rPr>
              <w:t>1、远程开通：合同生效后，为用户远程开通网络版使用权限，用户和供应商共同组织验收；培训用户的系统管理员。</w:t>
            </w:r>
          </w:p>
          <w:p>
            <w:pPr>
              <w:pStyle w:val="null3"/>
              <w:ind w:right="30"/>
              <w:jc w:val="left"/>
            </w:pPr>
            <w:r>
              <w:rPr>
                <w:rFonts w:ascii="仿宋_GB2312" w:hAnsi="仿宋_GB2312" w:cs="仿宋_GB2312" w:eastAsia="仿宋_GB2312"/>
              </w:rPr>
              <w:t>2、系统维护：供应商负责数据库的日常维护工作。数据库使用中出现任何问题须在1小时内作出响应，若出现重大问题，必须在24小时内解决。用户原因造成的产品使用故障，通过电话支持、网络服务等方式协助用户排查，特殊情况下可派技术人员上门协助解决。产品本身原因造成的使用故障由供应商负责排除。</w:t>
            </w:r>
          </w:p>
          <w:p>
            <w:pPr>
              <w:pStyle w:val="null3"/>
              <w:ind w:right="30"/>
              <w:jc w:val="left"/>
            </w:pPr>
            <w:r>
              <w:rPr>
                <w:rFonts w:ascii="仿宋_GB2312" w:hAnsi="仿宋_GB2312" w:cs="仿宋_GB2312" w:eastAsia="仿宋_GB2312"/>
              </w:rPr>
              <w:t>3、技术支持：向用户提供热线、邮件、网络、上门等服务方式的咨询解答和技术支持服务。</w:t>
            </w:r>
          </w:p>
          <w:p>
            <w:pPr>
              <w:pStyle w:val="null3"/>
              <w:ind w:right="30"/>
              <w:jc w:val="left"/>
            </w:pPr>
            <w:r>
              <w:rPr>
                <w:rFonts w:ascii="仿宋_GB2312" w:hAnsi="仿宋_GB2312" w:cs="仿宋_GB2312" w:eastAsia="仿宋_GB2312"/>
              </w:rPr>
              <w:t>4、提供1次线上使用培训。</w:t>
            </w:r>
          </w:p>
          <w:p>
            <w:pPr>
              <w:pStyle w:val="null3"/>
              <w:jc w:val="both"/>
            </w:pPr>
            <w:r>
              <w:rPr>
                <w:rFonts w:ascii="仿宋_GB2312" w:hAnsi="仿宋_GB2312" w:cs="仿宋_GB2312" w:eastAsia="仿宋_GB2312"/>
                <w:sz w:val="21"/>
              </w:rPr>
              <w:t>5、提供使用统计报表服务。</w:t>
            </w:r>
          </w:p>
        </w:tc>
      </w:tr>
    </w:tbl>
    <w:p>
      <w:pPr>
        <w:pStyle w:val="null3"/>
      </w:pPr>
      <w:r>
        <w:rPr>
          <w:rFonts w:ascii="仿宋_GB2312" w:hAnsi="仿宋_GB2312" w:cs="仿宋_GB2312" w:eastAsia="仿宋_GB2312"/>
        </w:rPr>
        <w:t>采购包14：</w:t>
      </w:r>
    </w:p>
    <w:p>
      <w:pPr>
        <w:pStyle w:val="null3"/>
      </w:pPr>
      <w:r>
        <w:rPr>
          <w:rFonts w:ascii="仿宋_GB2312" w:hAnsi="仿宋_GB2312" w:cs="仿宋_GB2312" w:eastAsia="仿宋_GB2312"/>
        </w:rPr>
        <w:t>标的名称：d p 2图书馆集成系统技术服务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right="30"/>
              <w:jc w:val="left"/>
            </w:pPr>
            <w:r>
              <w:rPr>
                <w:rFonts w:ascii="仿宋_GB2312" w:hAnsi="仿宋_GB2312" w:cs="仿宋_GB2312" w:eastAsia="仿宋_GB2312"/>
              </w:rPr>
              <w:t>我单位图书馆目前使用的是</w:t>
            </w:r>
            <w:r>
              <w:rPr>
                <w:rFonts w:ascii="仿宋_GB2312" w:hAnsi="仿宋_GB2312" w:cs="仿宋_GB2312" w:eastAsia="仿宋_GB2312"/>
              </w:rPr>
              <w:t>dp2图书馆集成系统（简称：dp2系统）来完成图书采购、编目、典藏、流通、统计等业务，需采购针对dp2系统的运维服务，以保障系统的正常运行、日常业务的顺利开展。</w:t>
            </w:r>
          </w:p>
          <w:p>
            <w:pPr>
              <w:pStyle w:val="null3"/>
              <w:ind w:right="30"/>
              <w:jc w:val="left"/>
            </w:pPr>
            <w:r>
              <w:rPr>
                <w:rFonts w:ascii="仿宋_GB2312" w:hAnsi="仿宋_GB2312" w:cs="仿宋_GB2312" w:eastAsia="仿宋_GB2312"/>
              </w:rPr>
              <w:t>一、服务内容</w:t>
            </w:r>
          </w:p>
          <w:p>
            <w:pPr>
              <w:pStyle w:val="null3"/>
              <w:ind w:right="30"/>
              <w:jc w:val="left"/>
            </w:pPr>
            <w:r>
              <w:rPr>
                <w:rFonts w:ascii="仿宋_GB2312" w:hAnsi="仿宋_GB2312" w:cs="仿宋_GB2312" w:eastAsia="仿宋_GB2312"/>
              </w:rPr>
              <w:t>1、协助我单位对图书业务进行流程规划、提供建议解决方案等。</w:t>
            </w:r>
          </w:p>
          <w:p>
            <w:pPr>
              <w:pStyle w:val="null3"/>
              <w:ind w:right="30"/>
              <w:jc w:val="left"/>
            </w:pPr>
            <w:r>
              <w:rPr>
                <w:rFonts w:ascii="仿宋_GB2312" w:hAnsi="仿宋_GB2312" w:cs="仿宋_GB2312" w:eastAsia="仿宋_GB2312"/>
              </w:rPr>
              <w:t>2、保障内务管理前端系统(dp2内务)、公共查询系统(dp2OPAC)、微信公众号等主要功能模块的正常运行。</w:t>
            </w:r>
          </w:p>
          <w:p>
            <w:pPr>
              <w:pStyle w:val="null3"/>
              <w:ind w:right="30"/>
              <w:jc w:val="left"/>
            </w:pPr>
            <w:r>
              <w:rPr>
                <w:rFonts w:ascii="仿宋_GB2312" w:hAnsi="仿宋_GB2312" w:cs="仿宋_GB2312" w:eastAsia="仿宋_GB2312"/>
              </w:rPr>
              <w:t>3、提供日常系统维护服务，包括系统配置文件和控制参数修改、数据库增删改、系统功能和操作方法指导、产品使用培训、故障排除等服务。</w:t>
            </w:r>
          </w:p>
          <w:p>
            <w:pPr>
              <w:pStyle w:val="null3"/>
              <w:ind w:right="30"/>
              <w:jc w:val="left"/>
            </w:pPr>
            <w:r>
              <w:rPr>
                <w:rFonts w:ascii="仿宋_GB2312" w:hAnsi="仿宋_GB2312" w:cs="仿宋_GB2312" w:eastAsia="仿宋_GB2312"/>
              </w:rPr>
              <w:t>4、支持和提供dp2系统各个软件的安装与更新服务。</w:t>
            </w:r>
          </w:p>
          <w:p>
            <w:pPr>
              <w:pStyle w:val="null3"/>
              <w:ind w:right="30"/>
              <w:jc w:val="left"/>
            </w:pPr>
            <w:r>
              <w:rPr>
                <w:rFonts w:ascii="仿宋_GB2312" w:hAnsi="仿宋_GB2312" w:cs="仿宋_GB2312" w:eastAsia="仿宋_GB2312"/>
              </w:rPr>
              <w:t>5、提供数据统计服务，如：借阅排行、编目工作量、馆藏统计等。</w:t>
            </w:r>
          </w:p>
          <w:p>
            <w:pPr>
              <w:pStyle w:val="null3"/>
              <w:ind w:right="30"/>
              <w:jc w:val="left"/>
            </w:pPr>
            <w:r>
              <w:rPr>
                <w:rFonts w:ascii="仿宋_GB2312" w:hAnsi="仿宋_GB2312" w:cs="仿宋_GB2312" w:eastAsia="仿宋_GB2312"/>
              </w:rPr>
              <w:t>6、提供dp2系统数据批处理服务。</w:t>
            </w:r>
          </w:p>
          <w:p>
            <w:pPr>
              <w:pStyle w:val="null3"/>
              <w:ind w:right="30"/>
              <w:jc w:val="left"/>
            </w:pPr>
            <w:r>
              <w:rPr>
                <w:rFonts w:ascii="仿宋_GB2312" w:hAnsi="仿宋_GB2312" w:cs="仿宋_GB2312" w:eastAsia="仿宋_GB2312"/>
              </w:rPr>
              <w:t>7、负责dp2系统数据备份，若系统出现灾难性情况时，可根据备份数据进行系统恢复。</w:t>
            </w:r>
          </w:p>
          <w:p>
            <w:pPr>
              <w:pStyle w:val="null3"/>
              <w:ind w:right="30"/>
              <w:jc w:val="left"/>
            </w:pPr>
            <w:r>
              <w:rPr>
                <w:rFonts w:ascii="仿宋_GB2312" w:hAnsi="仿宋_GB2312" w:cs="仿宋_GB2312" w:eastAsia="仿宋_GB2312"/>
              </w:rPr>
              <w:t>二、服务形式：采用网络即时通讯程序、远程控制程序、电子邮件、电话等非现场方式服务。</w:t>
            </w:r>
          </w:p>
          <w:p>
            <w:pPr>
              <w:pStyle w:val="null3"/>
              <w:ind w:right="30"/>
              <w:jc w:val="left"/>
            </w:pPr>
            <w:r>
              <w:rPr>
                <w:rFonts w:ascii="仿宋_GB2312" w:hAnsi="仿宋_GB2312" w:cs="仿宋_GB2312" w:eastAsia="仿宋_GB2312"/>
              </w:rPr>
              <w:t>三、服务期限：</w:t>
            </w:r>
            <w:r>
              <w:rPr>
                <w:rFonts w:ascii="仿宋_GB2312" w:hAnsi="仿宋_GB2312" w:cs="仿宋_GB2312" w:eastAsia="仿宋_GB2312"/>
              </w:rPr>
              <w:t>2026年7月22日—2027年7月21日</w:t>
            </w:r>
          </w:p>
          <w:p>
            <w:pPr>
              <w:pStyle w:val="null3"/>
              <w:jc w:val="both"/>
            </w:pPr>
            <w:r>
              <w:rPr>
                <w:rFonts w:ascii="仿宋_GB2312" w:hAnsi="仿宋_GB2312" w:cs="仿宋_GB2312" w:eastAsia="仿宋_GB2312"/>
                <w:sz w:val="21"/>
              </w:rPr>
              <w:t>四、问题与故障响应时间：</w:t>
            </w:r>
            <w:r>
              <w:rPr>
                <w:rFonts w:ascii="仿宋_GB2312" w:hAnsi="仿宋_GB2312" w:cs="仿宋_GB2312" w:eastAsia="仿宋_GB2312"/>
                <w:sz w:val="21"/>
              </w:rPr>
              <w:t>1小时内响应问题，12小时内解决问题或给出具体解决方案。</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符合项目实施执行要求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符合项目实施执行要求</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符合项目实施执行要求</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符合项目实施执行要求</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符合项目实施执行要求</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符合项目实施执行要求</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符合项目实施执行要求</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符合项目实施执行要求</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符合项目实施执行要求</w:t>
      </w:r>
    </w:p>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符合项目实施执行要求</w:t>
      </w:r>
    </w:p>
    <w:p>
      <w:pPr>
        <w:pStyle w:val="null3"/>
      </w:pPr>
      <w:r>
        <w:rPr>
          <w:rFonts w:ascii="仿宋_GB2312" w:hAnsi="仿宋_GB2312" w:cs="仿宋_GB2312" w:eastAsia="仿宋_GB2312"/>
        </w:rPr>
        <w:t>采购包11：</w:t>
      </w:r>
    </w:p>
    <w:p>
      <w:pPr>
        <w:pStyle w:val="null3"/>
      </w:pPr>
      <w:r>
        <w:rPr>
          <w:rFonts w:ascii="仿宋_GB2312" w:hAnsi="仿宋_GB2312" w:cs="仿宋_GB2312" w:eastAsia="仿宋_GB2312"/>
        </w:rPr>
        <w:t>符合项目实施执行要求</w:t>
      </w:r>
    </w:p>
    <w:p>
      <w:pPr>
        <w:pStyle w:val="null3"/>
      </w:pPr>
      <w:r>
        <w:rPr>
          <w:rFonts w:ascii="仿宋_GB2312" w:hAnsi="仿宋_GB2312" w:cs="仿宋_GB2312" w:eastAsia="仿宋_GB2312"/>
        </w:rPr>
        <w:t>采购包12：</w:t>
      </w:r>
    </w:p>
    <w:p>
      <w:pPr>
        <w:pStyle w:val="null3"/>
      </w:pPr>
      <w:r>
        <w:rPr>
          <w:rFonts w:ascii="仿宋_GB2312" w:hAnsi="仿宋_GB2312" w:cs="仿宋_GB2312" w:eastAsia="仿宋_GB2312"/>
        </w:rPr>
        <w:t>符合项目实施执行要求</w:t>
      </w:r>
    </w:p>
    <w:p>
      <w:pPr>
        <w:pStyle w:val="null3"/>
      </w:pPr>
      <w:r>
        <w:rPr>
          <w:rFonts w:ascii="仿宋_GB2312" w:hAnsi="仿宋_GB2312" w:cs="仿宋_GB2312" w:eastAsia="仿宋_GB2312"/>
        </w:rPr>
        <w:t>采购包13：</w:t>
      </w:r>
    </w:p>
    <w:p>
      <w:pPr>
        <w:pStyle w:val="null3"/>
      </w:pPr>
      <w:r>
        <w:rPr>
          <w:rFonts w:ascii="仿宋_GB2312" w:hAnsi="仿宋_GB2312" w:cs="仿宋_GB2312" w:eastAsia="仿宋_GB2312"/>
        </w:rPr>
        <w:t>符合项目实施执行要求</w:t>
      </w:r>
    </w:p>
    <w:p>
      <w:pPr>
        <w:pStyle w:val="null3"/>
      </w:pPr>
      <w:r>
        <w:rPr>
          <w:rFonts w:ascii="仿宋_GB2312" w:hAnsi="仿宋_GB2312" w:cs="仿宋_GB2312" w:eastAsia="仿宋_GB2312"/>
        </w:rPr>
        <w:t>采购包14：</w:t>
      </w:r>
    </w:p>
    <w:p>
      <w:pPr>
        <w:pStyle w:val="null3"/>
      </w:pPr>
      <w:r>
        <w:rPr>
          <w:rFonts w:ascii="仿宋_GB2312" w:hAnsi="仿宋_GB2312" w:cs="仿宋_GB2312" w:eastAsia="仿宋_GB2312"/>
        </w:rPr>
        <w:t>符合项目实施执行要求</w:t>
      </w:r>
    </w:p>
    <w:p>
      <w:pPr>
        <w:pStyle w:val="null3"/>
        <w:outlineLvl w:val="3"/>
      </w:pPr>
      <w:r>
        <w:rPr>
          <w:rFonts w:ascii="仿宋_GB2312" w:hAnsi="仿宋_GB2312" w:cs="仿宋_GB2312" w:eastAsia="仿宋_GB2312"/>
          <w:sz w:val="24"/>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符合项目实施执行要求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符合项目实施执行要求</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符合项目实施执行要求</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符合项目实施执行要求</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符合项目实施执行要求</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符合项目实施执行要求</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符合项目实施执行要求</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符合项目实施执行要求</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符合项目实施执行要求</w:t>
      </w:r>
    </w:p>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符合项目实施执行要求</w:t>
      </w:r>
    </w:p>
    <w:p>
      <w:pPr>
        <w:pStyle w:val="null3"/>
      </w:pPr>
      <w:r>
        <w:rPr>
          <w:rFonts w:ascii="仿宋_GB2312" w:hAnsi="仿宋_GB2312" w:cs="仿宋_GB2312" w:eastAsia="仿宋_GB2312"/>
        </w:rPr>
        <w:t>采购包11：</w:t>
      </w:r>
    </w:p>
    <w:p>
      <w:pPr>
        <w:pStyle w:val="null3"/>
      </w:pPr>
      <w:r>
        <w:rPr>
          <w:rFonts w:ascii="仿宋_GB2312" w:hAnsi="仿宋_GB2312" w:cs="仿宋_GB2312" w:eastAsia="仿宋_GB2312"/>
        </w:rPr>
        <w:t>符合项目实施执行要求</w:t>
      </w:r>
    </w:p>
    <w:p>
      <w:pPr>
        <w:pStyle w:val="null3"/>
      </w:pPr>
      <w:r>
        <w:rPr>
          <w:rFonts w:ascii="仿宋_GB2312" w:hAnsi="仿宋_GB2312" w:cs="仿宋_GB2312" w:eastAsia="仿宋_GB2312"/>
        </w:rPr>
        <w:t>采购包12：</w:t>
      </w:r>
    </w:p>
    <w:p>
      <w:pPr>
        <w:pStyle w:val="null3"/>
      </w:pPr>
      <w:r>
        <w:rPr>
          <w:rFonts w:ascii="仿宋_GB2312" w:hAnsi="仿宋_GB2312" w:cs="仿宋_GB2312" w:eastAsia="仿宋_GB2312"/>
        </w:rPr>
        <w:t>符合项目实施执行要求</w:t>
      </w:r>
    </w:p>
    <w:p>
      <w:pPr>
        <w:pStyle w:val="null3"/>
      </w:pPr>
      <w:r>
        <w:rPr>
          <w:rFonts w:ascii="仿宋_GB2312" w:hAnsi="仿宋_GB2312" w:cs="仿宋_GB2312" w:eastAsia="仿宋_GB2312"/>
        </w:rPr>
        <w:t>采购包13：</w:t>
      </w:r>
    </w:p>
    <w:p>
      <w:pPr>
        <w:pStyle w:val="null3"/>
      </w:pPr>
      <w:r>
        <w:rPr>
          <w:rFonts w:ascii="仿宋_GB2312" w:hAnsi="仿宋_GB2312" w:cs="仿宋_GB2312" w:eastAsia="仿宋_GB2312"/>
        </w:rPr>
        <w:t>符合项目实施执行要求</w:t>
      </w:r>
    </w:p>
    <w:p>
      <w:pPr>
        <w:pStyle w:val="null3"/>
      </w:pPr>
      <w:r>
        <w:rPr>
          <w:rFonts w:ascii="仿宋_GB2312" w:hAnsi="仿宋_GB2312" w:cs="仿宋_GB2312" w:eastAsia="仿宋_GB2312"/>
        </w:rPr>
        <w:t>采购包14：</w:t>
      </w:r>
    </w:p>
    <w:p>
      <w:pPr>
        <w:pStyle w:val="null3"/>
      </w:pPr>
      <w:r>
        <w:rPr>
          <w:rFonts w:ascii="仿宋_GB2312" w:hAnsi="仿宋_GB2312" w:cs="仿宋_GB2312" w:eastAsia="仿宋_GB2312"/>
        </w:rPr>
        <w:t>符合项目实施执行要求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2026年7月1日—2027年6月30日</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自合同签订之日起一年</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自合同签订之日起一年</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2026年9月1日—2027年8月31日</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2026年6月11日—2027年6月10日</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自合同签订之日起一年</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自合同签订之日起一年</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自合同签订之日起一年</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自合同签订之日起一年</w:t>
      </w:r>
    </w:p>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自合同签订之日起一年</w:t>
      </w:r>
    </w:p>
    <w:p>
      <w:pPr>
        <w:pStyle w:val="null3"/>
      </w:pPr>
      <w:r>
        <w:rPr>
          <w:rFonts w:ascii="仿宋_GB2312" w:hAnsi="仿宋_GB2312" w:cs="仿宋_GB2312" w:eastAsia="仿宋_GB2312"/>
        </w:rPr>
        <w:t>采购包11：</w:t>
      </w:r>
    </w:p>
    <w:p>
      <w:pPr>
        <w:pStyle w:val="null3"/>
      </w:pPr>
      <w:r>
        <w:rPr>
          <w:rFonts w:ascii="仿宋_GB2312" w:hAnsi="仿宋_GB2312" w:cs="仿宋_GB2312" w:eastAsia="仿宋_GB2312"/>
        </w:rPr>
        <w:t>自合同签订之日起一年</w:t>
      </w:r>
    </w:p>
    <w:p>
      <w:pPr>
        <w:pStyle w:val="null3"/>
      </w:pPr>
      <w:r>
        <w:rPr>
          <w:rFonts w:ascii="仿宋_GB2312" w:hAnsi="仿宋_GB2312" w:cs="仿宋_GB2312" w:eastAsia="仿宋_GB2312"/>
        </w:rPr>
        <w:t>采购包12：</w:t>
      </w:r>
    </w:p>
    <w:p>
      <w:pPr>
        <w:pStyle w:val="null3"/>
      </w:pPr>
      <w:r>
        <w:rPr>
          <w:rFonts w:ascii="仿宋_GB2312" w:hAnsi="仿宋_GB2312" w:cs="仿宋_GB2312" w:eastAsia="仿宋_GB2312"/>
        </w:rPr>
        <w:t>自合同签订之日起一年</w:t>
      </w:r>
    </w:p>
    <w:p>
      <w:pPr>
        <w:pStyle w:val="null3"/>
      </w:pPr>
      <w:r>
        <w:rPr>
          <w:rFonts w:ascii="仿宋_GB2312" w:hAnsi="仿宋_GB2312" w:cs="仿宋_GB2312" w:eastAsia="仿宋_GB2312"/>
        </w:rPr>
        <w:t>采购包13：</w:t>
      </w:r>
    </w:p>
    <w:p>
      <w:pPr>
        <w:pStyle w:val="null3"/>
      </w:pPr>
      <w:r>
        <w:rPr>
          <w:rFonts w:ascii="仿宋_GB2312" w:hAnsi="仿宋_GB2312" w:cs="仿宋_GB2312" w:eastAsia="仿宋_GB2312"/>
        </w:rPr>
        <w:t>自合同签订之日起一年</w:t>
      </w:r>
    </w:p>
    <w:p>
      <w:pPr>
        <w:pStyle w:val="null3"/>
      </w:pPr>
      <w:r>
        <w:rPr>
          <w:rFonts w:ascii="仿宋_GB2312" w:hAnsi="仿宋_GB2312" w:cs="仿宋_GB2312" w:eastAsia="仿宋_GB2312"/>
        </w:rPr>
        <w:t>采购包14：</w:t>
      </w:r>
    </w:p>
    <w:p>
      <w:pPr>
        <w:pStyle w:val="null3"/>
      </w:pPr>
      <w:r>
        <w:rPr>
          <w:rFonts w:ascii="仿宋_GB2312" w:hAnsi="仿宋_GB2312" w:cs="仿宋_GB2312" w:eastAsia="仿宋_GB2312"/>
        </w:rPr>
        <w:t>2026年7月22日—2027年7月21日。</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中共陕西省委党校指定地点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中共陕西省委党校指定地点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中共陕西省委党校指定地点</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中共陕西省委党校指定地点</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中共陕西省委党校指定地点</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中共陕西省委党校指定地点</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中共陕西省委党校指定地点</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中共陕西省委党校指定地点</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中共陕西省委党校指定地点</w:t>
      </w:r>
    </w:p>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中共陕西省委党校指定地点</w:t>
      </w:r>
    </w:p>
    <w:p>
      <w:pPr>
        <w:pStyle w:val="null3"/>
      </w:pPr>
      <w:r>
        <w:rPr>
          <w:rFonts w:ascii="仿宋_GB2312" w:hAnsi="仿宋_GB2312" w:cs="仿宋_GB2312" w:eastAsia="仿宋_GB2312"/>
        </w:rPr>
        <w:t>采购包11：</w:t>
      </w:r>
    </w:p>
    <w:p>
      <w:pPr>
        <w:pStyle w:val="null3"/>
      </w:pPr>
      <w:r>
        <w:rPr>
          <w:rFonts w:ascii="仿宋_GB2312" w:hAnsi="仿宋_GB2312" w:cs="仿宋_GB2312" w:eastAsia="仿宋_GB2312"/>
        </w:rPr>
        <w:t>中共陕西省委党校指定地点</w:t>
      </w:r>
    </w:p>
    <w:p>
      <w:pPr>
        <w:pStyle w:val="null3"/>
      </w:pPr>
      <w:r>
        <w:rPr>
          <w:rFonts w:ascii="仿宋_GB2312" w:hAnsi="仿宋_GB2312" w:cs="仿宋_GB2312" w:eastAsia="仿宋_GB2312"/>
        </w:rPr>
        <w:t>采购包12：</w:t>
      </w:r>
    </w:p>
    <w:p>
      <w:pPr>
        <w:pStyle w:val="null3"/>
      </w:pPr>
      <w:r>
        <w:rPr>
          <w:rFonts w:ascii="仿宋_GB2312" w:hAnsi="仿宋_GB2312" w:cs="仿宋_GB2312" w:eastAsia="仿宋_GB2312"/>
        </w:rPr>
        <w:t>中共陕西省委党校指定地点</w:t>
      </w:r>
    </w:p>
    <w:p>
      <w:pPr>
        <w:pStyle w:val="null3"/>
      </w:pPr>
      <w:r>
        <w:rPr>
          <w:rFonts w:ascii="仿宋_GB2312" w:hAnsi="仿宋_GB2312" w:cs="仿宋_GB2312" w:eastAsia="仿宋_GB2312"/>
        </w:rPr>
        <w:t>采购包13：</w:t>
      </w:r>
    </w:p>
    <w:p>
      <w:pPr>
        <w:pStyle w:val="null3"/>
      </w:pPr>
      <w:r>
        <w:rPr>
          <w:rFonts w:ascii="仿宋_GB2312" w:hAnsi="仿宋_GB2312" w:cs="仿宋_GB2312" w:eastAsia="仿宋_GB2312"/>
        </w:rPr>
        <w:t>中共陕西省委党校指定地点</w:t>
      </w:r>
    </w:p>
    <w:p>
      <w:pPr>
        <w:pStyle w:val="null3"/>
      </w:pPr>
      <w:r>
        <w:rPr>
          <w:rFonts w:ascii="仿宋_GB2312" w:hAnsi="仿宋_GB2312" w:cs="仿宋_GB2312" w:eastAsia="仿宋_GB2312"/>
        </w:rPr>
        <w:t>采购包14：</w:t>
      </w:r>
    </w:p>
    <w:p>
      <w:pPr>
        <w:pStyle w:val="null3"/>
      </w:pPr>
      <w:r>
        <w:rPr>
          <w:rFonts w:ascii="仿宋_GB2312" w:hAnsi="仿宋_GB2312" w:cs="仿宋_GB2312" w:eastAsia="仿宋_GB2312"/>
        </w:rPr>
        <w:t>中共陕西省委党校指定地点</w:t>
      </w:r>
    </w:p>
    <w:p>
      <w:pPr>
        <w:pStyle w:val="null3"/>
        <w:outlineLvl w:val="3"/>
      </w:pPr>
      <w:r>
        <w:rPr>
          <w:rFonts w:ascii="仿宋_GB2312" w:hAnsi="仿宋_GB2312" w:cs="仿宋_GB2312" w:eastAsia="仿宋_GB2312"/>
          <w:sz w:val="24"/>
          <w:b/>
        </w:rPr>
        <w:t>3.3.3支付方式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采购包11：</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采购包12：</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采购包13：</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采购包14：</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合同签订生效、产品正式开通使用并运行正常后按合同价格及时付款给乙方</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合同签订生效、产品正式开通使用并运行正常后按合同价格及时付款给乙方</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pPr>
      <w:r>
        <w:rPr>
          <w:rFonts w:ascii="仿宋_GB2312" w:hAnsi="仿宋_GB2312" w:cs="仿宋_GB2312" w:eastAsia="仿宋_GB2312"/>
        </w:rPr>
        <w:t>采购包3：</w:t>
      </w:r>
      <w:r>
        <w:rPr>
          <w:rFonts w:ascii="仿宋_GB2312" w:hAnsi="仿宋_GB2312" w:cs="仿宋_GB2312" w:eastAsia="仿宋_GB2312"/>
        </w:rPr>
        <w:t xml:space="preserve"> 付款条件说明： </w:t>
      </w:r>
      <w:r>
        <w:rPr>
          <w:rFonts w:ascii="仿宋_GB2312" w:hAnsi="仿宋_GB2312" w:cs="仿宋_GB2312" w:eastAsia="仿宋_GB2312"/>
        </w:rPr>
        <w:t>合同签订生效、产品正式开通使用并运行正常后按合同价格及时付款给乙方</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pPr>
      <w:r>
        <w:rPr>
          <w:rFonts w:ascii="仿宋_GB2312" w:hAnsi="仿宋_GB2312" w:cs="仿宋_GB2312" w:eastAsia="仿宋_GB2312"/>
        </w:rPr>
        <w:t>采购包4：</w:t>
      </w:r>
      <w:r>
        <w:rPr>
          <w:rFonts w:ascii="仿宋_GB2312" w:hAnsi="仿宋_GB2312" w:cs="仿宋_GB2312" w:eastAsia="仿宋_GB2312"/>
        </w:rPr>
        <w:t xml:space="preserve"> 付款条件说明： </w:t>
      </w:r>
      <w:r>
        <w:rPr>
          <w:rFonts w:ascii="仿宋_GB2312" w:hAnsi="仿宋_GB2312" w:cs="仿宋_GB2312" w:eastAsia="仿宋_GB2312"/>
        </w:rPr>
        <w:t>合同签订生效、产品正式开通使用并运行正常后按合同价格及时付款给乙方</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pPr>
      <w:r>
        <w:rPr>
          <w:rFonts w:ascii="仿宋_GB2312" w:hAnsi="仿宋_GB2312" w:cs="仿宋_GB2312" w:eastAsia="仿宋_GB2312"/>
        </w:rPr>
        <w:t>采购包5：</w:t>
      </w:r>
      <w:r>
        <w:rPr>
          <w:rFonts w:ascii="仿宋_GB2312" w:hAnsi="仿宋_GB2312" w:cs="仿宋_GB2312" w:eastAsia="仿宋_GB2312"/>
        </w:rPr>
        <w:t xml:space="preserve"> 付款条件说明： </w:t>
      </w:r>
      <w:r>
        <w:rPr>
          <w:rFonts w:ascii="仿宋_GB2312" w:hAnsi="仿宋_GB2312" w:cs="仿宋_GB2312" w:eastAsia="仿宋_GB2312"/>
        </w:rPr>
        <w:t>合同签订生效、产品正式开通使用并运行正常后按合同价格及时付款给乙方</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pPr>
      <w:r>
        <w:rPr>
          <w:rFonts w:ascii="仿宋_GB2312" w:hAnsi="仿宋_GB2312" w:cs="仿宋_GB2312" w:eastAsia="仿宋_GB2312"/>
        </w:rPr>
        <w:t>采购包6：</w:t>
      </w:r>
      <w:r>
        <w:rPr>
          <w:rFonts w:ascii="仿宋_GB2312" w:hAnsi="仿宋_GB2312" w:cs="仿宋_GB2312" w:eastAsia="仿宋_GB2312"/>
        </w:rPr>
        <w:t xml:space="preserve"> 付款条件说明： </w:t>
      </w:r>
      <w:r>
        <w:rPr>
          <w:rFonts w:ascii="仿宋_GB2312" w:hAnsi="仿宋_GB2312" w:cs="仿宋_GB2312" w:eastAsia="仿宋_GB2312"/>
        </w:rPr>
        <w:t>合同签订生效、产品正式开通使用并运行正常后按合同价格及时付款给乙方</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pPr>
      <w:r>
        <w:rPr>
          <w:rFonts w:ascii="仿宋_GB2312" w:hAnsi="仿宋_GB2312" w:cs="仿宋_GB2312" w:eastAsia="仿宋_GB2312"/>
        </w:rPr>
        <w:t>采购包7：</w:t>
      </w:r>
      <w:r>
        <w:rPr>
          <w:rFonts w:ascii="仿宋_GB2312" w:hAnsi="仿宋_GB2312" w:cs="仿宋_GB2312" w:eastAsia="仿宋_GB2312"/>
        </w:rPr>
        <w:t xml:space="preserve"> 付款条件说明： </w:t>
      </w:r>
      <w:r>
        <w:rPr>
          <w:rFonts w:ascii="仿宋_GB2312" w:hAnsi="仿宋_GB2312" w:cs="仿宋_GB2312" w:eastAsia="仿宋_GB2312"/>
        </w:rPr>
        <w:t>合同签订生效、产品正式开通使用并运行正常后按合同价格及时付款给乙方</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pPr>
      <w:r>
        <w:rPr>
          <w:rFonts w:ascii="仿宋_GB2312" w:hAnsi="仿宋_GB2312" w:cs="仿宋_GB2312" w:eastAsia="仿宋_GB2312"/>
        </w:rPr>
        <w:t>采购包8：</w:t>
      </w:r>
      <w:r>
        <w:rPr>
          <w:rFonts w:ascii="仿宋_GB2312" w:hAnsi="仿宋_GB2312" w:cs="仿宋_GB2312" w:eastAsia="仿宋_GB2312"/>
        </w:rPr>
        <w:t xml:space="preserve"> 付款条件说明： </w:t>
      </w:r>
      <w:r>
        <w:rPr>
          <w:rFonts w:ascii="仿宋_GB2312" w:hAnsi="仿宋_GB2312" w:cs="仿宋_GB2312" w:eastAsia="仿宋_GB2312"/>
        </w:rPr>
        <w:t>合同签订生效、产品正式开通使用并运行正常后按合同价格及时付款给乙方</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pPr>
      <w:r>
        <w:rPr>
          <w:rFonts w:ascii="仿宋_GB2312" w:hAnsi="仿宋_GB2312" w:cs="仿宋_GB2312" w:eastAsia="仿宋_GB2312"/>
        </w:rPr>
        <w:t>采购包9：</w:t>
      </w:r>
      <w:r>
        <w:rPr>
          <w:rFonts w:ascii="仿宋_GB2312" w:hAnsi="仿宋_GB2312" w:cs="仿宋_GB2312" w:eastAsia="仿宋_GB2312"/>
        </w:rPr>
        <w:t xml:space="preserve"> 付款条件说明： </w:t>
      </w:r>
      <w:r>
        <w:rPr>
          <w:rFonts w:ascii="仿宋_GB2312" w:hAnsi="仿宋_GB2312" w:cs="仿宋_GB2312" w:eastAsia="仿宋_GB2312"/>
        </w:rPr>
        <w:t>合同签订生效、产品正式开通使用并运行正常后按合同价格及时付款给乙方</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pPr>
      <w:r>
        <w:rPr>
          <w:rFonts w:ascii="仿宋_GB2312" w:hAnsi="仿宋_GB2312" w:cs="仿宋_GB2312" w:eastAsia="仿宋_GB2312"/>
        </w:rPr>
        <w:t>采购包10：</w:t>
      </w:r>
      <w:r>
        <w:rPr>
          <w:rFonts w:ascii="仿宋_GB2312" w:hAnsi="仿宋_GB2312" w:cs="仿宋_GB2312" w:eastAsia="仿宋_GB2312"/>
        </w:rPr>
        <w:t xml:space="preserve"> 付款条件说明： </w:t>
      </w:r>
      <w:r>
        <w:rPr>
          <w:rFonts w:ascii="仿宋_GB2312" w:hAnsi="仿宋_GB2312" w:cs="仿宋_GB2312" w:eastAsia="仿宋_GB2312"/>
        </w:rPr>
        <w:t>合同签订生效、产品正式开通使用并运行正常后按合同价格及时付款给乙方</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pPr>
      <w:r>
        <w:rPr>
          <w:rFonts w:ascii="仿宋_GB2312" w:hAnsi="仿宋_GB2312" w:cs="仿宋_GB2312" w:eastAsia="仿宋_GB2312"/>
        </w:rPr>
        <w:t>采购包11：</w:t>
      </w:r>
      <w:r>
        <w:rPr>
          <w:rFonts w:ascii="仿宋_GB2312" w:hAnsi="仿宋_GB2312" w:cs="仿宋_GB2312" w:eastAsia="仿宋_GB2312"/>
        </w:rPr>
        <w:t xml:space="preserve"> 付款条件说明： </w:t>
      </w:r>
      <w:r>
        <w:rPr>
          <w:rFonts w:ascii="仿宋_GB2312" w:hAnsi="仿宋_GB2312" w:cs="仿宋_GB2312" w:eastAsia="仿宋_GB2312"/>
        </w:rPr>
        <w:t>合同签订生效、产品正式开通使用并运行正常后按合同价格及时付款给乙方</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pPr>
      <w:r>
        <w:rPr>
          <w:rFonts w:ascii="仿宋_GB2312" w:hAnsi="仿宋_GB2312" w:cs="仿宋_GB2312" w:eastAsia="仿宋_GB2312"/>
        </w:rPr>
        <w:t>采购包12：</w:t>
      </w:r>
      <w:r>
        <w:rPr>
          <w:rFonts w:ascii="仿宋_GB2312" w:hAnsi="仿宋_GB2312" w:cs="仿宋_GB2312" w:eastAsia="仿宋_GB2312"/>
        </w:rPr>
        <w:t xml:space="preserve"> 付款条件说明： </w:t>
      </w:r>
      <w:r>
        <w:rPr>
          <w:rFonts w:ascii="仿宋_GB2312" w:hAnsi="仿宋_GB2312" w:cs="仿宋_GB2312" w:eastAsia="仿宋_GB2312"/>
        </w:rPr>
        <w:t xml:space="preserve">合同签订生效、产品正式开通使用并运行正常后按合同价格及时付款给乙方 </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pPr>
      <w:r>
        <w:rPr>
          <w:rFonts w:ascii="仿宋_GB2312" w:hAnsi="仿宋_GB2312" w:cs="仿宋_GB2312" w:eastAsia="仿宋_GB2312"/>
        </w:rPr>
        <w:t>采购包13：</w:t>
      </w:r>
      <w:r>
        <w:rPr>
          <w:rFonts w:ascii="仿宋_GB2312" w:hAnsi="仿宋_GB2312" w:cs="仿宋_GB2312" w:eastAsia="仿宋_GB2312"/>
        </w:rPr>
        <w:t xml:space="preserve"> 付款条件说明： </w:t>
      </w:r>
      <w:r>
        <w:rPr>
          <w:rFonts w:ascii="仿宋_GB2312" w:hAnsi="仿宋_GB2312" w:cs="仿宋_GB2312" w:eastAsia="仿宋_GB2312"/>
        </w:rPr>
        <w:t>合同签订生效、产品正式开通使用并运行正常后按合同价格及时付款给乙方</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pPr>
      <w:r>
        <w:rPr>
          <w:rFonts w:ascii="仿宋_GB2312" w:hAnsi="仿宋_GB2312" w:cs="仿宋_GB2312" w:eastAsia="仿宋_GB2312"/>
        </w:rPr>
        <w:t>采购包14：</w:t>
      </w:r>
      <w:r>
        <w:rPr>
          <w:rFonts w:ascii="仿宋_GB2312" w:hAnsi="仿宋_GB2312" w:cs="仿宋_GB2312" w:eastAsia="仿宋_GB2312"/>
        </w:rPr>
        <w:t xml:space="preserve"> 付款条件说明： </w:t>
      </w:r>
      <w:r>
        <w:rPr>
          <w:rFonts w:ascii="仿宋_GB2312" w:hAnsi="仿宋_GB2312" w:cs="仿宋_GB2312" w:eastAsia="仿宋_GB2312"/>
        </w:rPr>
        <w:t>合同签订生效、产品正式开通使用并运行正常后按合同价格及时付款给乙方</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详见招标文件及合同条款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详见招标文件及合同条款</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详见招标文件及合同条款</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详见招标文件及合同条款</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详见招标文件及合同条款</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详见招标文件及合同条款</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详见招标文件及合同条款</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详见招标文件及合同条款</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详见招标文件及合同条款</w:t>
      </w:r>
    </w:p>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详见招标文件及合同条款</w:t>
      </w:r>
    </w:p>
    <w:p>
      <w:pPr>
        <w:pStyle w:val="null3"/>
      </w:pPr>
      <w:r>
        <w:rPr>
          <w:rFonts w:ascii="仿宋_GB2312" w:hAnsi="仿宋_GB2312" w:cs="仿宋_GB2312" w:eastAsia="仿宋_GB2312"/>
        </w:rPr>
        <w:t>采购包11：</w:t>
      </w:r>
    </w:p>
    <w:p>
      <w:pPr>
        <w:pStyle w:val="null3"/>
      </w:pPr>
      <w:r>
        <w:rPr>
          <w:rFonts w:ascii="仿宋_GB2312" w:hAnsi="仿宋_GB2312" w:cs="仿宋_GB2312" w:eastAsia="仿宋_GB2312"/>
        </w:rPr>
        <w:t>详见招标文件及合同条款</w:t>
      </w:r>
    </w:p>
    <w:p>
      <w:pPr>
        <w:pStyle w:val="null3"/>
      </w:pPr>
      <w:r>
        <w:rPr>
          <w:rFonts w:ascii="仿宋_GB2312" w:hAnsi="仿宋_GB2312" w:cs="仿宋_GB2312" w:eastAsia="仿宋_GB2312"/>
        </w:rPr>
        <w:t>采购包12：</w:t>
      </w:r>
    </w:p>
    <w:p>
      <w:pPr>
        <w:pStyle w:val="null3"/>
      </w:pPr>
      <w:r>
        <w:rPr>
          <w:rFonts w:ascii="仿宋_GB2312" w:hAnsi="仿宋_GB2312" w:cs="仿宋_GB2312" w:eastAsia="仿宋_GB2312"/>
        </w:rPr>
        <w:t>详见招标文件及合同条款</w:t>
      </w:r>
    </w:p>
    <w:p>
      <w:pPr>
        <w:pStyle w:val="null3"/>
      </w:pPr>
      <w:r>
        <w:rPr>
          <w:rFonts w:ascii="仿宋_GB2312" w:hAnsi="仿宋_GB2312" w:cs="仿宋_GB2312" w:eastAsia="仿宋_GB2312"/>
        </w:rPr>
        <w:t>采购包13：</w:t>
      </w:r>
    </w:p>
    <w:p>
      <w:pPr>
        <w:pStyle w:val="null3"/>
      </w:pPr>
      <w:r>
        <w:rPr>
          <w:rFonts w:ascii="仿宋_GB2312" w:hAnsi="仿宋_GB2312" w:cs="仿宋_GB2312" w:eastAsia="仿宋_GB2312"/>
        </w:rPr>
        <w:t>详见招标文件及合同条款</w:t>
      </w:r>
    </w:p>
    <w:p>
      <w:pPr>
        <w:pStyle w:val="null3"/>
      </w:pPr>
      <w:r>
        <w:rPr>
          <w:rFonts w:ascii="仿宋_GB2312" w:hAnsi="仿宋_GB2312" w:cs="仿宋_GB2312" w:eastAsia="仿宋_GB2312"/>
        </w:rPr>
        <w:t>采购包14：</w:t>
      </w:r>
    </w:p>
    <w:p>
      <w:pPr>
        <w:pStyle w:val="null3"/>
      </w:pPr>
      <w:r>
        <w:rPr>
          <w:rFonts w:ascii="仿宋_GB2312" w:hAnsi="仿宋_GB2312" w:cs="仿宋_GB2312" w:eastAsia="仿宋_GB2312"/>
        </w:rPr>
        <w:t>详见招标文件及合同条款</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详见招标文件及合同条款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详见招标文件及合同条款</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详见招标文件及合同条款</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详见招标文件及合同条款</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详见招标文件及合同条款</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详见招标文件及合同条款</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详见招标文件及合同条款</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详见招标文件及合同条款</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详见招标文件及合同条款</w:t>
      </w:r>
    </w:p>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详见招标文件及合同条款</w:t>
      </w:r>
    </w:p>
    <w:p>
      <w:pPr>
        <w:pStyle w:val="null3"/>
      </w:pPr>
      <w:r>
        <w:rPr>
          <w:rFonts w:ascii="仿宋_GB2312" w:hAnsi="仿宋_GB2312" w:cs="仿宋_GB2312" w:eastAsia="仿宋_GB2312"/>
        </w:rPr>
        <w:t>采购包11：</w:t>
      </w:r>
    </w:p>
    <w:p>
      <w:pPr>
        <w:pStyle w:val="null3"/>
      </w:pPr>
      <w:r>
        <w:rPr>
          <w:rFonts w:ascii="仿宋_GB2312" w:hAnsi="仿宋_GB2312" w:cs="仿宋_GB2312" w:eastAsia="仿宋_GB2312"/>
        </w:rPr>
        <w:t>详见招标文件及合同条款</w:t>
      </w:r>
    </w:p>
    <w:p>
      <w:pPr>
        <w:pStyle w:val="null3"/>
      </w:pPr>
      <w:r>
        <w:rPr>
          <w:rFonts w:ascii="仿宋_GB2312" w:hAnsi="仿宋_GB2312" w:cs="仿宋_GB2312" w:eastAsia="仿宋_GB2312"/>
        </w:rPr>
        <w:t>采购包12：</w:t>
      </w:r>
    </w:p>
    <w:p>
      <w:pPr>
        <w:pStyle w:val="null3"/>
      </w:pPr>
      <w:r>
        <w:rPr>
          <w:rFonts w:ascii="仿宋_GB2312" w:hAnsi="仿宋_GB2312" w:cs="仿宋_GB2312" w:eastAsia="仿宋_GB2312"/>
        </w:rPr>
        <w:t>详见招标文件及合同条款</w:t>
      </w:r>
    </w:p>
    <w:p>
      <w:pPr>
        <w:pStyle w:val="null3"/>
      </w:pPr>
      <w:r>
        <w:rPr>
          <w:rFonts w:ascii="仿宋_GB2312" w:hAnsi="仿宋_GB2312" w:cs="仿宋_GB2312" w:eastAsia="仿宋_GB2312"/>
        </w:rPr>
        <w:t>采购包13：</w:t>
      </w:r>
    </w:p>
    <w:p>
      <w:pPr>
        <w:pStyle w:val="null3"/>
      </w:pPr>
      <w:r>
        <w:rPr>
          <w:rFonts w:ascii="仿宋_GB2312" w:hAnsi="仿宋_GB2312" w:cs="仿宋_GB2312" w:eastAsia="仿宋_GB2312"/>
        </w:rPr>
        <w:t>详见招标文件及合同条款</w:t>
      </w:r>
    </w:p>
    <w:p>
      <w:pPr>
        <w:pStyle w:val="null3"/>
      </w:pPr>
      <w:r>
        <w:rPr>
          <w:rFonts w:ascii="仿宋_GB2312" w:hAnsi="仿宋_GB2312" w:cs="仿宋_GB2312" w:eastAsia="仿宋_GB2312"/>
        </w:rPr>
        <w:t>采购包14：</w:t>
      </w:r>
    </w:p>
    <w:p>
      <w:pPr>
        <w:pStyle w:val="null3"/>
      </w:pPr>
      <w:r>
        <w:rPr>
          <w:rFonts w:ascii="仿宋_GB2312" w:hAnsi="仿宋_GB2312" w:cs="仿宋_GB2312" w:eastAsia="仿宋_GB2312"/>
        </w:rPr>
        <w:t>详见招标文件及合同条款</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1.服务期限： 采购包1：2026年7月1日—2027年6月30日； 2.本次服务期为1年。在政策允许、服务范围不变，中标价和主要条款不变的情况下，如果本轮合同结束，乙方通过甲方专项考评，双方协商一致同意，可以按照1年+1年+1年的模式续签合同，合同期限最多不超过3年。</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1.服务期限： 采购包2：自合同签订之日起一年； 2.本次服务期为1年。在政策允许、服务范围不变，中标价和主要条款不变的情况下，如果本轮合同结束，乙方通过甲方专项考评，双方协商一致同意，可以按照1年+1年+1年的模式续签合同，合同期限最多不超过3年。</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1.服务期限： 采购包3：自合同签订之日起一年； 2.本次服务期为1年。在政策允许、服务范围不变，中标价和主要条款不变的情况下，如果本轮合同结束，乙方通过甲方专项考评，双方协商一致同意，可以按照1年+1年+1年的模式续签合同，合同期限最多不超过3年。</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1.服务期限： 采购包4：2026年9月1日—2027年8月31日； 2.本次服务期为1年。在政策允许、服务范围不变，中标价和主要条款不变的情况下，如果本轮合同结束，乙方通过甲方专项考评，双方协商一致同意，可以按照1年+1年+1年的模式续签合同，合同期限最多不超过3年。</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1.服务期限： 采购包5：2026年6月11日—2027年6月10日； 2.本次服务期为1年。在政策允许、服务范围不变，中标价和主要条款不变的情况下，如果本轮合同结束，乙方通过甲方专项考评，双方协商一致同意，可以按照1年+1年+1年的模式续签合同，合同期限最多不超过3年。</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1.服务期限： 采购包6：自合同签订之日起一年； 2.本次服务期为1年。在政策允许、服务范围不变，中标价和主要条款不变的情况下，如果本轮合同结束，乙方通过甲方专项考评，双方协商一致同意，可以按照1年+1年+1年的模式续签合同，合同期限最多不超过3年。</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1.服务期限： 采购包7：自合同签订之日起一年； 2.本次服务期为1年。在政策允许、服务范围不变，中标价和主要条款不变的情况下，如果本轮合同结束，乙方通过甲方专项考评，双方协商一致同意，可以按照1年+1年+1年的模式续签合同，合同期限最多不超过3年。</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1.服务期限： 采购包8：自合同签订之日起一年； 2.本次服务期为1年。在政策允许、服务范围不变，中标价和主要条款不变的情况下，如果本轮合同结束，乙方通过甲方专项考评，双方协商一致同意，可以按照1年+1年+1年的模式续签合同，合同期限最多不超过3年。</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1.服务期限： 采购包9：自合同签订之日起一年； 2.本次服务期为1年。在政策允许、服务范围不变，中标价和主要条款不变的情况下，如果本轮合同结束，乙方通过甲方专项考评，双方协商一致同意，可以按照1年+1年+1年的模式续签合同，合同期限最多不超过3年。</w:t>
      </w:r>
    </w:p>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1.服务期限： 采购包10：自合同签订之日起一年； 2.本次服务期为1年。在政策允许、服务范围不变，中标价和主要条款不变的情况下，如果本轮合同结束，乙方通过甲方专项考评，双方协商一致同意，可以按照1年+1年+1年的模式续签合同，合同期限最多不超过3年。</w:t>
      </w:r>
    </w:p>
    <w:p>
      <w:pPr>
        <w:pStyle w:val="null3"/>
      </w:pPr>
      <w:r>
        <w:rPr>
          <w:rFonts w:ascii="仿宋_GB2312" w:hAnsi="仿宋_GB2312" w:cs="仿宋_GB2312" w:eastAsia="仿宋_GB2312"/>
        </w:rPr>
        <w:t>采购包11：</w:t>
      </w:r>
    </w:p>
    <w:p>
      <w:pPr>
        <w:pStyle w:val="null3"/>
      </w:pPr>
      <w:r>
        <w:rPr>
          <w:rFonts w:ascii="仿宋_GB2312" w:hAnsi="仿宋_GB2312" w:cs="仿宋_GB2312" w:eastAsia="仿宋_GB2312"/>
        </w:rPr>
        <w:t>1.服务期限： 采购包11：自合同签订之日起一年； 2.本次服务期为1年。在政策允许、服务范围不变，中标价和主要条款不变的情况下，如果本轮合同结束，乙方通过甲方专项考评，双方协商一致同意，可以按照1年+1年+1年的模式续签合同，合同期限最多不超过3年。</w:t>
      </w:r>
    </w:p>
    <w:p>
      <w:pPr>
        <w:pStyle w:val="null3"/>
      </w:pPr>
      <w:r>
        <w:rPr>
          <w:rFonts w:ascii="仿宋_GB2312" w:hAnsi="仿宋_GB2312" w:cs="仿宋_GB2312" w:eastAsia="仿宋_GB2312"/>
        </w:rPr>
        <w:t>采购包12：</w:t>
      </w:r>
    </w:p>
    <w:p>
      <w:pPr>
        <w:pStyle w:val="null3"/>
      </w:pPr>
      <w:r>
        <w:rPr>
          <w:rFonts w:ascii="仿宋_GB2312" w:hAnsi="仿宋_GB2312" w:cs="仿宋_GB2312" w:eastAsia="仿宋_GB2312"/>
        </w:rPr>
        <w:t>1.服务期限： 采购包12：自合同签订之日起一年； 2.本次服务期为1年。在政策允许、服务范围不变，中标价和主要条款不变的情况下，如果本轮合同结束，乙方通过甲方专项考评，双方协商一致同意，可以按照1年+1年+1年的模式续签合同，合同期限最多不超过3年。</w:t>
      </w:r>
    </w:p>
    <w:p>
      <w:pPr>
        <w:pStyle w:val="null3"/>
      </w:pPr>
      <w:r>
        <w:rPr>
          <w:rFonts w:ascii="仿宋_GB2312" w:hAnsi="仿宋_GB2312" w:cs="仿宋_GB2312" w:eastAsia="仿宋_GB2312"/>
        </w:rPr>
        <w:t>采购包13：</w:t>
      </w:r>
    </w:p>
    <w:p>
      <w:pPr>
        <w:pStyle w:val="null3"/>
      </w:pPr>
      <w:r>
        <w:rPr>
          <w:rFonts w:ascii="仿宋_GB2312" w:hAnsi="仿宋_GB2312" w:cs="仿宋_GB2312" w:eastAsia="仿宋_GB2312"/>
        </w:rPr>
        <w:t>1.服务期限： 采购包13：自合同签订之日起一年； 2.本次服务期为1年。在政策允许、服务范围不变，中标价和主要条款不变的情况下，如果本轮合同结束，乙方通过甲方专项考评，双方协商一致同意，可以按照1年+1年+1年的模式续签合同，合同期限最多不超过3年。</w:t>
      </w:r>
    </w:p>
    <w:p>
      <w:pPr>
        <w:pStyle w:val="null3"/>
      </w:pPr>
      <w:r>
        <w:rPr>
          <w:rFonts w:ascii="仿宋_GB2312" w:hAnsi="仿宋_GB2312" w:cs="仿宋_GB2312" w:eastAsia="仿宋_GB2312"/>
        </w:rPr>
        <w:t>采购包14：</w:t>
      </w:r>
    </w:p>
    <w:p>
      <w:pPr>
        <w:pStyle w:val="null3"/>
      </w:pPr>
      <w:r>
        <w:rPr>
          <w:rFonts w:ascii="仿宋_GB2312" w:hAnsi="仿宋_GB2312" w:cs="仿宋_GB2312" w:eastAsia="仿宋_GB2312"/>
        </w:rPr>
        <w:t>1.服务期限： 采购包14：2026年7月22日—2027年7月21日。 2.本次服务期为1年。在政策允许、服务范围不变，中标价和主要条款不变的情况下，如果本轮合同结束，乙方通过甲方专项考评，双方协商一致同意，可以按照1年+1年+1年的模式续签合同，合同期限最多不超过3年。</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采购包8：</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采购包9：</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采购包10：</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采购包11：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采购包12：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采购包13：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采购包14：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具有独立承担民事责任能力的法人、其他组织或自然人</w:t>
            </w:r>
          </w:p>
        </w:tc>
        <w:tc>
          <w:tcPr>
            <w:tcW w:type="dxa" w:w="3322"/>
          </w:tcPr>
          <w:p>
            <w:pPr>
              <w:pStyle w:val="null3"/>
            </w:pPr>
            <w:r>
              <w:rPr>
                <w:rFonts w:ascii="仿宋_GB2312" w:hAnsi="仿宋_GB2312" w:cs="仿宋_GB2312" w:eastAsia="仿宋_GB2312"/>
              </w:rPr>
              <w:t>提供合法有效的统一社会信用代码营业执照（事业单位提供事业单位法人证书，自然人应提供身份证）</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供应商提供2024年度或2025年度经审计完整的财务审计报告（成立时间至提交投标文件截止时间不足一年的可提供成立后任意时段的资产负债表），或其开标前六个月内银行出具的资信证明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提供2025年6月（含6月）以来任意一个月的依法缴纳税收的相关凭据（时间以税款所属时期为准），凭据应有税务机关或代收机关的公章或业务专用章。依法免税或无须缴纳税收的供应商，应提供相应证明文件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提供2025年6月（含6月）以来任意一个月的社会保障资金缴存单据或社保机构开具的社会保险参保缴费情况证明。依法不需要缴纳社会保障资金的供应商应提供相关文件证明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具有履行合同所必需的设备和专业技术能力的书面声明</w:t>
            </w:r>
          </w:p>
        </w:tc>
        <w:tc>
          <w:tcPr>
            <w:tcW w:type="dxa" w:w="3322"/>
          </w:tcPr>
          <w:p>
            <w:pPr>
              <w:pStyle w:val="null3"/>
            </w:pPr>
            <w:r>
              <w:rPr>
                <w:rFonts w:ascii="仿宋_GB2312" w:hAnsi="仿宋_GB2312" w:cs="仿宋_GB2312" w:eastAsia="仿宋_GB2312"/>
              </w:rPr>
              <w:t>具有履行合同所必需的设备和专业技术能力的书面声明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非法定代表人参加投标的，须提供法定代表人委托授权书及被授权人身份证，法定代表人参加投标时,只需提供法定代表人身份证</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参加政府采购活动前3年内在经营活动中没有重大违法记录的书面声明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本项目不接受联合体投标</w:t>
            </w:r>
          </w:p>
        </w:tc>
        <w:tc>
          <w:tcPr>
            <w:tcW w:type="dxa" w:w="3322"/>
          </w:tcPr>
          <w:p>
            <w:pPr>
              <w:pStyle w:val="null3"/>
            </w:pPr>
            <w:r>
              <w:rPr>
                <w:rFonts w:ascii="仿宋_GB2312" w:hAnsi="仿宋_GB2312" w:cs="仿宋_GB2312" w:eastAsia="仿宋_GB2312"/>
              </w:rPr>
              <w:t>非联合体投标声明</w:t>
            </w:r>
          </w:p>
        </w:tc>
        <w:tc>
          <w:tcPr>
            <w:tcW w:type="dxa" w:w="1661"/>
          </w:tcPr>
          <w:p>
            <w:pPr>
              <w:pStyle w:val="null3"/>
            </w:pPr>
            <w:r>
              <w:rPr>
                <w:rFonts w:ascii="仿宋_GB2312" w:hAnsi="仿宋_GB2312" w:cs="仿宋_GB2312" w:eastAsia="仿宋_GB2312"/>
              </w:rPr>
              <w:t>供应商资格要求.docx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具有独立承担民事责任能力的法人、其他组织或自然人</w:t>
            </w:r>
          </w:p>
        </w:tc>
        <w:tc>
          <w:tcPr>
            <w:tcW w:type="dxa" w:w="3322"/>
          </w:tcPr>
          <w:p>
            <w:pPr>
              <w:pStyle w:val="null3"/>
            </w:pPr>
            <w:r>
              <w:rPr>
                <w:rFonts w:ascii="仿宋_GB2312" w:hAnsi="仿宋_GB2312" w:cs="仿宋_GB2312" w:eastAsia="仿宋_GB2312"/>
              </w:rPr>
              <w:t>提供合法有效的统一社会信用代码营业执照（事业单位提供事业单位法人证书，自然人应提供身份证）</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供应商提供2024年度或2025年度经审计完整的财务审计报告（成立时间至提交投标文件截止时间不足一年的可提供成立后任意时段的资产负债表），或其开标前六个月内银行出具的资信证明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提供2025年6月（含6月）以来任意一个月的依法缴纳税收的相关凭据（时间以税款所属时期为准），凭据应有税务机关或代收机关的公章或业务专用章。依法免税或无须缴纳税收的供应商，应提供相应证明文件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提供2025年6月（含6月）以来任意一个月的社会保障资金缴存单据或社保机构开具的社会保险参保缴费情况证明。依法不需要缴纳社会保障资金的供应商应提供相关文件证明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具有履行合同所必需的设备和专业技术能力的书面声明</w:t>
            </w:r>
          </w:p>
        </w:tc>
        <w:tc>
          <w:tcPr>
            <w:tcW w:type="dxa" w:w="3322"/>
          </w:tcPr>
          <w:p>
            <w:pPr>
              <w:pStyle w:val="null3"/>
            </w:pPr>
            <w:r>
              <w:rPr>
                <w:rFonts w:ascii="仿宋_GB2312" w:hAnsi="仿宋_GB2312" w:cs="仿宋_GB2312" w:eastAsia="仿宋_GB2312"/>
              </w:rPr>
              <w:t>具有履行合同所必需的设备和专业技术能力的书面声明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非法定代表人参加投标的，须提供法定代表人委托授权书及被授权人身份证，法定代表人参加投标时,只需提供法定代表人身份证</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参加政府采购活动前3年内在经营活动中没有重大违法记录的书面声明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本项目不接受联合体投标</w:t>
            </w:r>
          </w:p>
        </w:tc>
        <w:tc>
          <w:tcPr>
            <w:tcW w:type="dxa" w:w="3322"/>
          </w:tcPr>
          <w:p>
            <w:pPr>
              <w:pStyle w:val="null3"/>
            </w:pPr>
            <w:r>
              <w:rPr>
                <w:rFonts w:ascii="仿宋_GB2312" w:hAnsi="仿宋_GB2312" w:cs="仿宋_GB2312" w:eastAsia="仿宋_GB2312"/>
              </w:rPr>
              <w:t>非联合体投标声明</w:t>
            </w:r>
          </w:p>
        </w:tc>
        <w:tc>
          <w:tcPr>
            <w:tcW w:type="dxa" w:w="1661"/>
          </w:tcPr>
          <w:p>
            <w:pPr>
              <w:pStyle w:val="null3"/>
            </w:pPr>
            <w:r>
              <w:rPr>
                <w:rFonts w:ascii="仿宋_GB2312" w:hAnsi="仿宋_GB2312" w:cs="仿宋_GB2312" w:eastAsia="仿宋_GB2312"/>
              </w:rPr>
              <w:t>供应商资格要求.docx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具有独立承担民事责任能力的法人、其他组织或自然人</w:t>
            </w:r>
          </w:p>
        </w:tc>
        <w:tc>
          <w:tcPr>
            <w:tcW w:type="dxa" w:w="3322"/>
          </w:tcPr>
          <w:p>
            <w:pPr>
              <w:pStyle w:val="null3"/>
            </w:pPr>
            <w:r>
              <w:rPr>
                <w:rFonts w:ascii="仿宋_GB2312" w:hAnsi="仿宋_GB2312" w:cs="仿宋_GB2312" w:eastAsia="仿宋_GB2312"/>
              </w:rPr>
              <w:t>提供合法有效的统一社会信用代码营业执照（事业单位提供事业单位法人证书，自然人应提供身份证）</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供应商提供2024年度或2025年度经审计完整的财务审计报告（成立时间至提交投标文件截止时间不足一年的可提供成立后任意时段的资产负债表），或其开标前六个月内银行出具的资信证明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提供2025年6月（含6月）以来任意一个月的依法缴纳税收的相关凭据（时间以税款所属时期为准），凭据应有税务机关或代收机关的公章或业务专用章。依法免税或无须缴纳税收的供应商，应提供相应证明文件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提供2025年6月（含6月）以来任意一个月的社会保障资金缴存单据或社保机构开具的社会保险参保缴费情况证明。依法不需要缴纳社会保障资金的供应商应提供相关文件证明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具有履行合同所必需的设备和专业技术能力的书面声明</w:t>
            </w:r>
          </w:p>
        </w:tc>
        <w:tc>
          <w:tcPr>
            <w:tcW w:type="dxa" w:w="3322"/>
          </w:tcPr>
          <w:p>
            <w:pPr>
              <w:pStyle w:val="null3"/>
            </w:pPr>
            <w:r>
              <w:rPr>
                <w:rFonts w:ascii="仿宋_GB2312" w:hAnsi="仿宋_GB2312" w:cs="仿宋_GB2312" w:eastAsia="仿宋_GB2312"/>
              </w:rPr>
              <w:t>具有履行合同所必需的设备和专业技术能力的书面声明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非法定代表人参加投标的，须提供法定代表人委托授权书及被授权人身份证，法定代表人参加投标时,只需提供法定代表人身份证</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参加政府采购活动前3年内在经营活动中没有重大违法记录的书面声明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本项目不接受联合体投标</w:t>
            </w:r>
          </w:p>
        </w:tc>
        <w:tc>
          <w:tcPr>
            <w:tcW w:type="dxa" w:w="3322"/>
          </w:tcPr>
          <w:p>
            <w:pPr>
              <w:pStyle w:val="null3"/>
            </w:pPr>
            <w:r>
              <w:rPr>
                <w:rFonts w:ascii="仿宋_GB2312" w:hAnsi="仿宋_GB2312" w:cs="仿宋_GB2312" w:eastAsia="仿宋_GB2312"/>
              </w:rPr>
              <w:t>非联合体投标声明</w:t>
            </w:r>
          </w:p>
        </w:tc>
        <w:tc>
          <w:tcPr>
            <w:tcW w:type="dxa" w:w="1661"/>
          </w:tcPr>
          <w:p>
            <w:pPr>
              <w:pStyle w:val="null3"/>
            </w:pPr>
            <w:r>
              <w:rPr>
                <w:rFonts w:ascii="仿宋_GB2312" w:hAnsi="仿宋_GB2312" w:cs="仿宋_GB2312" w:eastAsia="仿宋_GB2312"/>
              </w:rPr>
              <w:t>供应商资格要求.docx</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具有独立承担民事责任能力的法人、其他组织或自然人</w:t>
            </w:r>
          </w:p>
        </w:tc>
        <w:tc>
          <w:tcPr>
            <w:tcW w:type="dxa" w:w="3322"/>
          </w:tcPr>
          <w:p>
            <w:pPr>
              <w:pStyle w:val="null3"/>
            </w:pPr>
            <w:r>
              <w:rPr>
                <w:rFonts w:ascii="仿宋_GB2312" w:hAnsi="仿宋_GB2312" w:cs="仿宋_GB2312" w:eastAsia="仿宋_GB2312"/>
              </w:rPr>
              <w:t>提供合法有效的统一社会信用代码营业执照（事业单位提供事业单位法人证书，自然人应提供身份证）</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供应商提供2024年度或2025年度经审计完整的财务审计报告（成立时间至提交投标文件截止时间不足一年的可提供成立后任意时段的资产负债表），或其开标前六个月内银行出具的资信证明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提供2025年6月（含6月）以来任意一个月的依法缴纳税收的相关凭据（时间以税款所属时期为准），凭据应有税务机关或代收机关的公章或业务专用章。依法免税或无须缴纳税收的供应商，应提供相应证明文件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提供2025年6月（含6月）以来任意一个月的社会保障资金缴存单据或社保机构开具的社会保险参保缴费情况证明。依法不需要缴纳社会保障资金的供应商应提供相关文件证明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具有履行合同所必需的设备和专业技术能力的书面声明</w:t>
            </w:r>
          </w:p>
        </w:tc>
        <w:tc>
          <w:tcPr>
            <w:tcW w:type="dxa" w:w="3322"/>
          </w:tcPr>
          <w:p>
            <w:pPr>
              <w:pStyle w:val="null3"/>
            </w:pPr>
            <w:r>
              <w:rPr>
                <w:rFonts w:ascii="仿宋_GB2312" w:hAnsi="仿宋_GB2312" w:cs="仿宋_GB2312" w:eastAsia="仿宋_GB2312"/>
              </w:rPr>
              <w:t>具有履行合同所必需的设备和专业技术能力的书面声明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非法定代表人参加投标的，须提供法定代表人委托授权书及被授权人身份证，法定代表人参加投标时,只需提供法定代表人身份证</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参加政府采购活动前3年内在经营活动中没有重大违法记录的书面声明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本项目不接受联合体投标</w:t>
            </w:r>
          </w:p>
        </w:tc>
        <w:tc>
          <w:tcPr>
            <w:tcW w:type="dxa" w:w="3322"/>
          </w:tcPr>
          <w:p>
            <w:pPr>
              <w:pStyle w:val="null3"/>
            </w:pPr>
            <w:r>
              <w:rPr>
                <w:rFonts w:ascii="仿宋_GB2312" w:hAnsi="仿宋_GB2312" w:cs="仿宋_GB2312" w:eastAsia="仿宋_GB2312"/>
              </w:rPr>
              <w:t>非联合体投标声明</w:t>
            </w:r>
          </w:p>
        </w:tc>
        <w:tc>
          <w:tcPr>
            <w:tcW w:type="dxa" w:w="1661"/>
          </w:tcPr>
          <w:p>
            <w:pPr>
              <w:pStyle w:val="null3"/>
            </w:pPr>
            <w:r>
              <w:rPr>
                <w:rFonts w:ascii="仿宋_GB2312" w:hAnsi="仿宋_GB2312" w:cs="仿宋_GB2312" w:eastAsia="仿宋_GB2312"/>
              </w:rPr>
              <w:t>供应商资格要求.docx</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具有独立承担民事责任能力的法人、其他组织或自然人</w:t>
            </w:r>
          </w:p>
        </w:tc>
        <w:tc>
          <w:tcPr>
            <w:tcW w:type="dxa" w:w="3322"/>
          </w:tcPr>
          <w:p>
            <w:pPr>
              <w:pStyle w:val="null3"/>
            </w:pPr>
            <w:r>
              <w:rPr>
                <w:rFonts w:ascii="仿宋_GB2312" w:hAnsi="仿宋_GB2312" w:cs="仿宋_GB2312" w:eastAsia="仿宋_GB2312"/>
              </w:rPr>
              <w:t>提供合法有效的统一社会信用代码营业执照（事业单位提供事业单位法人证书，自然人应提供身份证）</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供应商提供2024年度或2025年度经审计完整的财务审计报告（成立时间至提交投标文件截止时间不足一年的可提供成立后任意时段的资产负债表），或其开标前六个月内银行出具的资信证明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提供2025年6月（含6月）以来任意一个月的依法缴纳税收的相关凭据（时间以税款所属时期为准），凭据应有税务机关或代收机关的公章或业务专用章。依法免税或无须缴纳税收的供应商，应提供相应证明文件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提供2025年6月（含6月）以来任意一个月的社会保障资金缴存单据或社保机构开具的社会保险参保缴费情况证明。依法不需要缴纳社会保障资金的供应商应提供相关文件证明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具有履行合同所必需的设备和专业技术能力的书面声明</w:t>
            </w:r>
          </w:p>
        </w:tc>
        <w:tc>
          <w:tcPr>
            <w:tcW w:type="dxa" w:w="3322"/>
          </w:tcPr>
          <w:p>
            <w:pPr>
              <w:pStyle w:val="null3"/>
            </w:pPr>
            <w:r>
              <w:rPr>
                <w:rFonts w:ascii="仿宋_GB2312" w:hAnsi="仿宋_GB2312" w:cs="仿宋_GB2312" w:eastAsia="仿宋_GB2312"/>
              </w:rPr>
              <w:t>具有履行合同所必需的设备和专业技术能力的书面声明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非法定代表人参加投标的，须提供法定代表人委托授权书及被授权人身份证，法定代表人参加投标时,只需提供法定代表人身份证</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参加政府采购活动前3年内在经营活动中没有重大违法记录的书面声明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本项目不接受联合体投标</w:t>
            </w:r>
          </w:p>
        </w:tc>
        <w:tc>
          <w:tcPr>
            <w:tcW w:type="dxa" w:w="3322"/>
          </w:tcPr>
          <w:p>
            <w:pPr>
              <w:pStyle w:val="null3"/>
            </w:pPr>
            <w:r>
              <w:rPr>
                <w:rFonts w:ascii="仿宋_GB2312" w:hAnsi="仿宋_GB2312" w:cs="仿宋_GB2312" w:eastAsia="仿宋_GB2312"/>
              </w:rPr>
              <w:t>非联合体投标声明</w:t>
            </w:r>
          </w:p>
        </w:tc>
        <w:tc>
          <w:tcPr>
            <w:tcW w:type="dxa" w:w="1661"/>
          </w:tcPr>
          <w:p>
            <w:pPr>
              <w:pStyle w:val="null3"/>
            </w:pPr>
            <w:r>
              <w:rPr>
                <w:rFonts w:ascii="仿宋_GB2312" w:hAnsi="仿宋_GB2312" w:cs="仿宋_GB2312" w:eastAsia="仿宋_GB2312"/>
              </w:rPr>
              <w:t>供应商资格要求.docx</w:t>
            </w:r>
          </w:p>
        </w:tc>
      </w:tr>
    </w:tbl>
    <w:p>
      <w:pPr>
        <w:pStyle w:val="null3"/>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具有独立承担民事责任能力的法人、其他组织或自然人</w:t>
            </w:r>
          </w:p>
        </w:tc>
        <w:tc>
          <w:tcPr>
            <w:tcW w:type="dxa" w:w="3322"/>
          </w:tcPr>
          <w:p>
            <w:pPr>
              <w:pStyle w:val="null3"/>
            </w:pPr>
            <w:r>
              <w:rPr>
                <w:rFonts w:ascii="仿宋_GB2312" w:hAnsi="仿宋_GB2312" w:cs="仿宋_GB2312" w:eastAsia="仿宋_GB2312"/>
              </w:rPr>
              <w:t>提供合法有效的统一社会信用代码营业执照（事业单位提供事业单位法人证书，自然人应提供身份证）</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供应商提供2024年度或2025年度经审计完整的财务审计报告（成立时间至提交投标文件截止时间不足一年的可提供成立后任意时段的资产负债表），或其开标前六个月内银行出具的资信证明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提供2025年6月（含6月）以来任意一个月的依法缴纳税收的相关凭据（时间以税款所属时期为准），凭据应有税务机关或代收机关的公章或业务专用章。依法免税或无须缴纳税收的供应商，应提供相应证明文件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提供2025年6月（含6月）以来任意一个月的社会保障资金缴存单据或社保机构开具的社会保险参保缴费情况证明。依法不需要缴纳社会保障资金的供应商应提供相关文件证明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具有履行合同所必需的设备和专业技术能力的书面声明</w:t>
            </w:r>
          </w:p>
        </w:tc>
        <w:tc>
          <w:tcPr>
            <w:tcW w:type="dxa" w:w="3322"/>
          </w:tcPr>
          <w:p>
            <w:pPr>
              <w:pStyle w:val="null3"/>
            </w:pPr>
            <w:r>
              <w:rPr>
                <w:rFonts w:ascii="仿宋_GB2312" w:hAnsi="仿宋_GB2312" w:cs="仿宋_GB2312" w:eastAsia="仿宋_GB2312"/>
              </w:rPr>
              <w:t>具有履行合同所必需的设备和专业技术能力的书面声明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非法定代表人参加投标的，须提供法定代表人委托授权书及被授权人身份证，法定代表人参加投标时,只需提供法定代表人身份证</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参加政府采购活动前3年内在经营活动中没有重大违法记录的书面声明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本项目不接受联合体投标</w:t>
            </w:r>
          </w:p>
        </w:tc>
        <w:tc>
          <w:tcPr>
            <w:tcW w:type="dxa" w:w="3322"/>
          </w:tcPr>
          <w:p>
            <w:pPr>
              <w:pStyle w:val="null3"/>
            </w:pPr>
            <w:r>
              <w:rPr>
                <w:rFonts w:ascii="仿宋_GB2312" w:hAnsi="仿宋_GB2312" w:cs="仿宋_GB2312" w:eastAsia="仿宋_GB2312"/>
              </w:rPr>
              <w:t>非联合体投标声明</w:t>
            </w:r>
          </w:p>
        </w:tc>
        <w:tc>
          <w:tcPr>
            <w:tcW w:type="dxa" w:w="1661"/>
          </w:tcPr>
          <w:p>
            <w:pPr>
              <w:pStyle w:val="null3"/>
            </w:pPr>
            <w:r>
              <w:rPr>
                <w:rFonts w:ascii="仿宋_GB2312" w:hAnsi="仿宋_GB2312" w:cs="仿宋_GB2312" w:eastAsia="仿宋_GB2312"/>
              </w:rPr>
              <w:t>供应商资格要求.docx</w:t>
            </w:r>
          </w:p>
        </w:tc>
      </w:tr>
    </w:tbl>
    <w:p>
      <w:pPr>
        <w:pStyle w:val="null3"/>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具有独立承担民事责任能力的法人、其他组织或自然人</w:t>
            </w:r>
          </w:p>
        </w:tc>
        <w:tc>
          <w:tcPr>
            <w:tcW w:type="dxa" w:w="3322"/>
          </w:tcPr>
          <w:p>
            <w:pPr>
              <w:pStyle w:val="null3"/>
            </w:pPr>
            <w:r>
              <w:rPr>
                <w:rFonts w:ascii="仿宋_GB2312" w:hAnsi="仿宋_GB2312" w:cs="仿宋_GB2312" w:eastAsia="仿宋_GB2312"/>
              </w:rPr>
              <w:t>提供合法有效的统一社会信用代码营业执照（事业单位提供事业单位法人证书，自然人应提供身份证）</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供应商提供2024年度或2025年度经审计完整的财务审计报告（成立时间至提交投标文件截止时间不足一年的可提供成立后任意时段的资产负债表），或其开标前六个月内银行出具的资信证明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提供2025年6月（含6月）以来任意一个月的依法缴纳税收的相关凭据（时间以税款所属时期为准），凭据应有税务机关或代收机关的公章或业务专用章。依法免税或无须缴纳税收的供应商，应提供相应证明文件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提供2025年6月（含6月）以来任意一个月的社会保障资金缴存单据或社保机构开具的社会保险参保缴费情况证明。依法不需要缴纳社会保障资金的供应商应提供相关文件证明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具有履行合同所必需的设备和专业技术能力的书面声明</w:t>
            </w:r>
          </w:p>
        </w:tc>
        <w:tc>
          <w:tcPr>
            <w:tcW w:type="dxa" w:w="3322"/>
          </w:tcPr>
          <w:p>
            <w:pPr>
              <w:pStyle w:val="null3"/>
            </w:pPr>
            <w:r>
              <w:rPr>
                <w:rFonts w:ascii="仿宋_GB2312" w:hAnsi="仿宋_GB2312" w:cs="仿宋_GB2312" w:eastAsia="仿宋_GB2312"/>
              </w:rPr>
              <w:t>具有履行合同所必需的设备和专业技术能力的书面声明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非法定代表人参加投标的，须提供法定代表人委托授权书及被授权人身份证，法定代表人参加投标时,只需提供法定代表人身份证</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参加政府采购活动前3年内在经营活动中没有重大违法记录的书面声明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本项目不接受联合体投标</w:t>
            </w:r>
          </w:p>
        </w:tc>
        <w:tc>
          <w:tcPr>
            <w:tcW w:type="dxa" w:w="3322"/>
          </w:tcPr>
          <w:p>
            <w:pPr>
              <w:pStyle w:val="null3"/>
            </w:pPr>
            <w:r>
              <w:rPr>
                <w:rFonts w:ascii="仿宋_GB2312" w:hAnsi="仿宋_GB2312" w:cs="仿宋_GB2312" w:eastAsia="仿宋_GB2312"/>
              </w:rPr>
              <w:t>非联合体投标声明</w:t>
            </w:r>
          </w:p>
        </w:tc>
        <w:tc>
          <w:tcPr>
            <w:tcW w:type="dxa" w:w="1661"/>
          </w:tcPr>
          <w:p>
            <w:pPr>
              <w:pStyle w:val="null3"/>
            </w:pPr>
            <w:r>
              <w:rPr>
                <w:rFonts w:ascii="仿宋_GB2312" w:hAnsi="仿宋_GB2312" w:cs="仿宋_GB2312" w:eastAsia="仿宋_GB2312"/>
              </w:rPr>
              <w:t>供应商资格要求.docx</w:t>
            </w:r>
          </w:p>
        </w:tc>
      </w:tr>
    </w:tbl>
    <w:p>
      <w:pPr>
        <w:pStyle w:val="null3"/>
      </w:pPr>
      <w:r>
        <w:rPr>
          <w:rFonts w:ascii="仿宋_GB2312" w:hAnsi="仿宋_GB2312" w:cs="仿宋_GB2312" w:eastAsia="仿宋_GB2312"/>
        </w:rPr>
        <w:t>采购包8：</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具有独立承担民事责任能力的法人、其他组织或自然人</w:t>
            </w:r>
          </w:p>
        </w:tc>
        <w:tc>
          <w:tcPr>
            <w:tcW w:type="dxa" w:w="3322"/>
          </w:tcPr>
          <w:p>
            <w:pPr>
              <w:pStyle w:val="null3"/>
            </w:pPr>
            <w:r>
              <w:rPr>
                <w:rFonts w:ascii="仿宋_GB2312" w:hAnsi="仿宋_GB2312" w:cs="仿宋_GB2312" w:eastAsia="仿宋_GB2312"/>
              </w:rPr>
              <w:t>提供合法有效的统一社会信用代码营业执照（事业单位提供事业单位法人证书，自然人应提供身份证）</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供应商提供2024年度或2025年度经审计完整的财务审计报告（成立时间至提交投标文件截止时间不足一年的可提供成立后任意时段的资产负债表），或其开标前六个月内银行出具的资信证明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提供2025年6月（含6月）以来任意一个月的依法缴纳税收的相关凭据（时间以税款所属时期为准），凭据应有税务机关或代收机关的公章或业务专用章。依法免税或无须缴纳税收的供应商，应提供相应证明文件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提供2025年6月（含6月）以来任意一个月的社会保障资金缴存单据或社保机构开具的社会保险参保缴费情况证明。依法不需要缴纳社会保障资金的供应商应提供相关文件证明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具有履行合同所必需的设备和专业技术能力的书面声明</w:t>
            </w:r>
          </w:p>
        </w:tc>
        <w:tc>
          <w:tcPr>
            <w:tcW w:type="dxa" w:w="3322"/>
          </w:tcPr>
          <w:p>
            <w:pPr>
              <w:pStyle w:val="null3"/>
            </w:pPr>
            <w:r>
              <w:rPr>
                <w:rFonts w:ascii="仿宋_GB2312" w:hAnsi="仿宋_GB2312" w:cs="仿宋_GB2312" w:eastAsia="仿宋_GB2312"/>
              </w:rPr>
              <w:t>具有履行合同所必需的设备和专业技术能力的书面声明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非法定代表人参加投标的，须提供法定代表人委托授权书及被授权人身份证，法定代表人参加投标时,只需提供法定代表人身份证</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参加政府采购活动前3年内在经营活动中没有重大违法记录的书面声明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本项目不接受联合体投标</w:t>
            </w:r>
          </w:p>
        </w:tc>
        <w:tc>
          <w:tcPr>
            <w:tcW w:type="dxa" w:w="3322"/>
          </w:tcPr>
          <w:p>
            <w:pPr>
              <w:pStyle w:val="null3"/>
            </w:pPr>
            <w:r>
              <w:rPr>
                <w:rFonts w:ascii="仿宋_GB2312" w:hAnsi="仿宋_GB2312" w:cs="仿宋_GB2312" w:eastAsia="仿宋_GB2312"/>
              </w:rPr>
              <w:t>非联合体投标声明</w:t>
            </w:r>
          </w:p>
        </w:tc>
        <w:tc>
          <w:tcPr>
            <w:tcW w:type="dxa" w:w="1661"/>
          </w:tcPr>
          <w:p>
            <w:pPr>
              <w:pStyle w:val="null3"/>
            </w:pPr>
            <w:r>
              <w:rPr>
                <w:rFonts w:ascii="仿宋_GB2312" w:hAnsi="仿宋_GB2312" w:cs="仿宋_GB2312" w:eastAsia="仿宋_GB2312"/>
              </w:rPr>
              <w:t>供应商资格要求.docx</w:t>
            </w:r>
          </w:p>
        </w:tc>
      </w:tr>
    </w:tbl>
    <w:p>
      <w:pPr>
        <w:pStyle w:val="null3"/>
      </w:pPr>
      <w:r>
        <w:rPr>
          <w:rFonts w:ascii="仿宋_GB2312" w:hAnsi="仿宋_GB2312" w:cs="仿宋_GB2312" w:eastAsia="仿宋_GB2312"/>
        </w:rPr>
        <w:t>采购包9：</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具有独立承担民事责任能力的法人、其他组织或自然人</w:t>
            </w:r>
          </w:p>
        </w:tc>
        <w:tc>
          <w:tcPr>
            <w:tcW w:type="dxa" w:w="3322"/>
          </w:tcPr>
          <w:p>
            <w:pPr>
              <w:pStyle w:val="null3"/>
            </w:pPr>
            <w:r>
              <w:rPr>
                <w:rFonts w:ascii="仿宋_GB2312" w:hAnsi="仿宋_GB2312" w:cs="仿宋_GB2312" w:eastAsia="仿宋_GB2312"/>
              </w:rPr>
              <w:t>提供合法有效的统一社会信用代码营业执照（事业单位提供事业单位法人证书，自然人应提供身份证）</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供应商提供2024年度或2025年度经审计完整的财务审计报告（成立时间至提交投标文件截止时间不足一年的可提供成立后任意时段的资产负债表），或其开标前六个月内银行出具的资信证明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提供2025年6月（含6月）以来任意一个月的依法缴纳税收的相关凭据（时间以税款所属时期为准），凭据应有税务机关或代收机关的公章或业务专用章。依法免税或无须缴纳税收的供应商，应提供相应证明文件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提供2025年6月（含6月）以来任意一个月的社会保障资金缴存单据或社保机构开具的社会保险参保缴费情况证明。依法不需要缴纳社会保障资金的供应商应提供相关文件证明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具有履行合同所必需的设备和专业技术能力的书面声明</w:t>
            </w:r>
          </w:p>
        </w:tc>
        <w:tc>
          <w:tcPr>
            <w:tcW w:type="dxa" w:w="3322"/>
          </w:tcPr>
          <w:p>
            <w:pPr>
              <w:pStyle w:val="null3"/>
            </w:pPr>
            <w:r>
              <w:rPr>
                <w:rFonts w:ascii="仿宋_GB2312" w:hAnsi="仿宋_GB2312" w:cs="仿宋_GB2312" w:eastAsia="仿宋_GB2312"/>
              </w:rPr>
              <w:t>具有履行合同所必需的设备和专业技术能力的书面声明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非法定代表人参加投标的，须提供法定代表人委托授权书及被授权人身份证，法定代表人参加投标时,只需提供法定代表人身份证</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参加政府采购活动前3年内在经营活动中没有重大违法记录的书面声明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本项目不接受联合体投标</w:t>
            </w:r>
          </w:p>
        </w:tc>
        <w:tc>
          <w:tcPr>
            <w:tcW w:type="dxa" w:w="3322"/>
          </w:tcPr>
          <w:p>
            <w:pPr>
              <w:pStyle w:val="null3"/>
            </w:pPr>
            <w:r>
              <w:rPr>
                <w:rFonts w:ascii="仿宋_GB2312" w:hAnsi="仿宋_GB2312" w:cs="仿宋_GB2312" w:eastAsia="仿宋_GB2312"/>
              </w:rPr>
              <w:t>非联合体投标声明</w:t>
            </w:r>
          </w:p>
        </w:tc>
        <w:tc>
          <w:tcPr>
            <w:tcW w:type="dxa" w:w="1661"/>
          </w:tcPr>
          <w:p>
            <w:pPr>
              <w:pStyle w:val="null3"/>
            </w:pPr>
            <w:r>
              <w:rPr>
                <w:rFonts w:ascii="仿宋_GB2312" w:hAnsi="仿宋_GB2312" w:cs="仿宋_GB2312" w:eastAsia="仿宋_GB2312"/>
              </w:rPr>
              <w:t>供应商资格要求.docx</w:t>
            </w:r>
          </w:p>
        </w:tc>
      </w:tr>
    </w:tbl>
    <w:p>
      <w:pPr>
        <w:pStyle w:val="null3"/>
      </w:pPr>
      <w:r>
        <w:rPr>
          <w:rFonts w:ascii="仿宋_GB2312" w:hAnsi="仿宋_GB2312" w:cs="仿宋_GB2312" w:eastAsia="仿宋_GB2312"/>
        </w:rPr>
        <w:t>采购包10：</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具有独立承担民事责任能力的法人、其他组织或自然人</w:t>
            </w:r>
          </w:p>
        </w:tc>
        <w:tc>
          <w:tcPr>
            <w:tcW w:type="dxa" w:w="3322"/>
          </w:tcPr>
          <w:p>
            <w:pPr>
              <w:pStyle w:val="null3"/>
            </w:pPr>
            <w:r>
              <w:rPr>
                <w:rFonts w:ascii="仿宋_GB2312" w:hAnsi="仿宋_GB2312" w:cs="仿宋_GB2312" w:eastAsia="仿宋_GB2312"/>
              </w:rPr>
              <w:t>提供合法有效的统一社会信用代码营业执照（事业单位提供事业单位法人证书，自然人应提供身份证）</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供应商提供2024年度或2025年度经审计完整的财务审计报告（成立时间至提交投标文件截止时间不足一年的可提供成立后任意时段的资产负债表），或其开标前六个月内银行出具的资信证明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提供2025年6月（含6月）以来任意一个月的依法缴纳税收的相关凭据（时间以税款所属时期为准），凭据应有税务机关或代收机关的公章或业务专用章。依法免税或无须缴纳税收的供应商，应提供相应证明文件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提供2025年6月（含6月）以来任意一个月的社会保障资金缴存单据或社保机构开具的社会保险参保缴费情况证明。依法不需要缴纳社会保障资金的供应商应提供相关文件证明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具有履行合同所必需的设备和专业技术能力的书面声明</w:t>
            </w:r>
          </w:p>
        </w:tc>
        <w:tc>
          <w:tcPr>
            <w:tcW w:type="dxa" w:w="3322"/>
          </w:tcPr>
          <w:p>
            <w:pPr>
              <w:pStyle w:val="null3"/>
            </w:pPr>
            <w:r>
              <w:rPr>
                <w:rFonts w:ascii="仿宋_GB2312" w:hAnsi="仿宋_GB2312" w:cs="仿宋_GB2312" w:eastAsia="仿宋_GB2312"/>
              </w:rPr>
              <w:t>具有履行合同所必需的设备和专业技术能力的书面声明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非法定代表人参加投标的，须提供法定代表人委托授权书及被授权人身份证，法定代表人参加投标时,只需提供法定代表人身份证</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参加政府采购活动前3年内在经营活动中没有重大违法记录的书面声明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本项目不接受联合体投标</w:t>
            </w:r>
          </w:p>
        </w:tc>
        <w:tc>
          <w:tcPr>
            <w:tcW w:type="dxa" w:w="3322"/>
          </w:tcPr>
          <w:p>
            <w:pPr>
              <w:pStyle w:val="null3"/>
            </w:pPr>
            <w:r>
              <w:rPr>
                <w:rFonts w:ascii="仿宋_GB2312" w:hAnsi="仿宋_GB2312" w:cs="仿宋_GB2312" w:eastAsia="仿宋_GB2312"/>
              </w:rPr>
              <w:t>非联合体投标声明</w:t>
            </w:r>
          </w:p>
        </w:tc>
        <w:tc>
          <w:tcPr>
            <w:tcW w:type="dxa" w:w="1661"/>
          </w:tcPr>
          <w:p>
            <w:pPr>
              <w:pStyle w:val="null3"/>
            </w:pPr>
            <w:r>
              <w:rPr>
                <w:rFonts w:ascii="仿宋_GB2312" w:hAnsi="仿宋_GB2312" w:cs="仿宋_GB2312" w:eastAsia="仿宋_GB2312"/>
              </w:rPr>
              <w:t>供应商资格要求.docx</w:t>
            </w:r>
          </w:p>
        </w:tc>
      </w:tr>
    </w:tbl>
    <w:p>
      <w:pPr>
        <w:pStyle w:val="null3"/>
      </w:pPr>
      <w:r>
        <w:rPr>
          <w:rFonts w:ascii="仿宋_GB2312" w:hAnsi="仿宋_GB2312" w:cs="仿宋_GB2312" w:eastAsia="仿宋_GB2312"/>
        </w:rPr>
        <w:t>采购包11：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具有独立承担民事责任能力的法人、其他组织或自然人</w:t>
            </w:r>
          </w:p>
        </w:tc>
        <w:tc>
          <w:tcPr>
            <w:tcW w:type="dxa" w:w="3322"/>
          </w:tcPr>
          <w:p>
            <w:pPr>
              <w:pStyle w:val="null3"/>
            </w:pPr>
            <w:r>
              <w:rPr>
                <w:rFonts w:ascii="仿宋_GB2312" w:hAnsi="仿宋_GB2312" w:cs="仿宋_GB2312" w:eastAsia="仿宋_GB2312"/>
              </w:rPr>
              <w:t>提供合法有效的统一社会信用代码营业执照（事业单位提供事业单位法人证书，自然人应提供身份证）</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供应商提供2024年度或2025年度经审计完整的财务审计报告（成立时间至提交投标文件截止时间不足一年的可提供成立后任意时段的资产负债表），或其开标前六个月内银行出具的资信证明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提供2025年6月（含6月）以来任意一个月的依法缴纳税收的相关凭据（时间以税款所属时期为准），凭据应有税务机关或代收机关的公章或业务专用章。依法免税或无须缴纳税收的供应商，应提供相应证明文件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提供2025年6月（含6月）以来任意一个月的社会保障资金缴存单据或社保机构开具的社会保险参保缴费情况证明。依法不需要缴纳社会保障资金的供应商应提供相关文件证明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具有履行合同所必需的设备和专业技术能力的书面声明</w:t>
            </w:r>
          </w:p>
        </w:tc>
        <w:tc>
          <w:tcPr>
            <w:tcW w:type="dxa" w:w="3322"/>
          </w:tcPr>
          <w:p>
            <w:pPr>
              <w:pStyle w:val="null3"/>
            </w:pPr>
            <w:r>
              <w:rPr>
                <w:rFonts w:ascii="仿宋_GB2312" w:hAnsi="仿宋_GB2312" w:cs="仿宋_GB2312" w:eastAsia="仿宋_GB2312"/>
              </w:rPr>
              <w:t>具有履行合同所必需的设备和专业技术能力的书面声明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非法定代表人参加投标的，须提供法定代表人委托授权书及被授权人身份证，法定代表人参加投标时,只需提供法定代表人身份证</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参加政府采购活动前3年内在经营活动中没有重大违法记录的书面声明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本项目不接受联合体投标</w:t>
            </w:r>
          </w:p>
        </w:tc>
        <w:tc>
          <w:tcPr>
            <w:tcW w:type="dxa" w:w="3322"/>
          </w:tcPr>
          <w:p>
            <w:pPr>
              <w:pStyle w:val="null3"/>
            </w:pPr>
            <w:r>
              <w:rPr>
                <w:rFonts w:ascii="仿宋_GB2312" w:hAnsi="仿宋_GB2312" w:cs="仿宋_GB2312" w:eastAsia="仿宋_GB2312"/>
              </w:rPr>
              <w:t>非联合体投标声明</w:t>
            </w:r>
          </w:p>
        </w:tc>
        <w:tc>
          <w:tcPr>
            <w:tcW w:type="dxa" w:w="1661"/>
          </w:tcPr>
          <w:p>
            <w:pPr>
              <w:pStyle w:val="null3"/>
            </w:pPr>
            <w:r>
              <w:rPr>
                <w:rFonts w:ascii="仿宋_GB2312" w:hAnsi="仿宋_GB2312" w:cs="仿宋_GB2312" w:eastAsia="仿宋_GB2312"/>
              </w:rPr>
              <w:t>供应商资格要求.docx</w:t>
            </w:r>
          </w:p>
        </w:tc>
      </w:tr>
    </w:tbl>
    <w:p>
      <w:pPr>
        <w:pStyle w:val="null3"/>
      </w:pPr>
      <w:r>
        <w:rPr>
          <w:rFonts w:ascii="仿宋_GB2312" w:hAnsi="仿宋_GB2312" w:cs="仿宋_GB2312" w:eastAsia="仿宋_GB2312"/>
        </w:rPr>
        <w:t>采购包12：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具有独立承担民事责任能力的法人、其他组织或自然人</w:t>
            </w:r>
          </w:p>
        </w:tc>
        <w:tc>
          <w:tcPr>
            <w:tcW w:type="dxa" w:w="3322"/>
          </w:tcPr>
          <w:p>
            <w:pPr>
              <w:pStyle w:val="null3"/>
            </w:pPr>
            <w:r>
              <w:rPr>
                <w:rFonts w:ascii="仿宋_GB2312" w:hAnsi="仿宋_GB2312" w:cs="仿宋_GB2312" w:eastAsia="仿宋_GB2312"/>
              </w:rPr>
              <w:t>提供合法有效的统一社会信用代码营业执照（事业单位提供事业单位法人证书，自然人应提供身份证）</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供应商提供2024年度或2025年度经审计完整的财务审计报告（成立时间至提交投标文件截止时间不足一年的可提供成立后任意时段的资产负债表），或其开标前六个月内银行出具的资信证明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提供2025年6月（含6月）以来任意一个月的依法缴纳税收的相关凭据（时间以税款所属时期为准），凭据应有税务机关或代收机关的公章或业务专用章。依法免税或无须缴纳税收的供应商，应提供相应证明文件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提供2025年6月（含6月）以来任意一个月的社会保障资金缴存单据或社保机构开具的社会保险参保缴费情况证明。依法不需要缴纳社会保障资金的供应商应提供相关文件证明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具有履行合同所必需的设备和专业技术能力的书面声明</w:t>
            </w:r>
          </w:p>
        </w:tc>
        <w:tc>
          <w:tcPr>
            <w:tcW w:type="dxa" w:w="3322"/>
          </w:tcPr>
          <w:p>
            <w:pPr>
              <w:pStyle w:val="null3"/>
            </w:pPr>
            <w:r>
              <w:rPr>
                <w:rFonts w:ascii="仿宋_GB2312" w:hAnsi="仿宋_GB2312" w:cs="仿宋_GB2312" w:eastAsia="仿宋_GB2312"/>
              </w:rPr>
              <w:t>具有履行合同所必需的设备和专业技术能力的书面声明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非法定代表人参加投标的，须提供法定代表人委托授权书及被授权人身份证，法定代表人参加投标时,只需提供法定代表人身份证</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参加政府采购活动前3年内在经营活动中没有重大违法记录的书面声明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本项目不接受联合体投标</w:t>
            </w:r>
          </w:p>
        </w:tc>
        <w:tc>
          <w:tcPr>
            <w:tcW w:type="dxa" w:w="3322"/>
          </w:tcPr>
          <w:p>
            <w:pPr>
              <w:pStyle w:val="null3"/>
            </w:pPr>
            <w:r>
              <w:rPr>
                <w:rFonts w:ascii="仿宋_GB2312" w:hAnsi="仿宋_GB2312" w:cs="仿宋_GB2312" w:eastAsia="仿宋_GB2312"/>
              </w:rPr>
              <w:t>非联合体投标声明</w:t>
            </w:r>
          </w:p>
        </w:tc>
        <w:tc>
          <w:tcPr>
            <w:tcW w:type="dxa" w:w="1661"/>
          </w:tcPr>
          <w:p>
            <w:pPr>
              <w:pStyle w:val="null3"/>
            </w:pPr>
            <w:r>
              <w:rPr>
                <w:rFonts w:ascii="仿宋_GB2312" w:hAnsi="仿宋_GB2312" w:cs="仿宋_GB2312" w:eastAsia="仿宋_GB2312"/>
              </w:rPr>
              <w:t>供应商资格要求.docx</w:t>
            </w:r>
          </w:p>
        </w:tc>
      </w:tr>
    </w:tbl>
    <w:p>
      <w:pPr>
        <w:pStyle w:val="null3"/>
      </w:pPr>
      <w:r>
        <w:rPr>
          <w:rFonts w:ascii="仿宋_GB2312" w:hAnsi="仿宋_GB2312" w:cs="仿宋_GB2312" w:eastAsia="仿宋_GB2312"/>
        </w:rPr>
        <w:t>采购包13：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具有独立承担民事责任能力的法人、其他组织或自然人</w:t>
            </w:r>
          </w:p>
        </w:tc>
        <w:tc>
          <w:tcPr>
            <w:tcW w:type="dxa" w:w="3322"/>
          </w:tcPr>
          <w:p>
            <w:pPr>
              <w:pStyle w:val="null3"/>
            </w:pPr>
            <w:r>
              <w:rPr>
                <w:rFonts w:ascii="仿宋_GB2312" w:hAnsi="仿宋_GB2312" w:cs="仿宋_GB2312" w:eastAsia="仿宋_GB2312"/>
              </w:rPr>
              <w:t>提供合法有效的统一社会信用代码营业执照（事业单位提供事业单位法人证书，自然人应提供身份证）</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供应商提供2024年度或2025年度经审计完整的财务审计报告（成立时间至提交投标文件截止时间不足一年的可提供成立后任意时段的资产负债表），或其开标前六个月内银行出具的资信证明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提供2025年6月（含6月）以来任意一个月的依法缴纳税收的相关凭据（时间以税款所属时期为准），凭据应有税务机关或代收机关的公章或业务专用章。依法免税或无须缴纳税收的供应商，应提供相应证明文件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提供2025年6月（含6月）以来任意一个月的社会保障资金缴存单据或社保机构开具的社会保险参保缴费情况证明。依法不需要缴纳社会保障资金的供应商应提供相关文件证明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具有履行合同所必需的设备和专业技术能力的书面声明</w:t>
            </w:r>
          </w:p>
        </w:tc>
        <w:tc>
          <w:tcPr>
            <w:tcW w:type="dxa" w:w="3322"/>
          </w:tcPr>
          <w:p>
            <w:pPr>
              <w:pStyle w:val="null3"/>
            </w:pPr>
            <w:r>
              <w:rPr>
                <w:rFonts w:ascii="仿宋_GB2312" w:hAnsi="仿宋_GB2312" w:cs="仿宋_GB2312" w:eastAsia="仿宋_GB2312"/>
              </w:rPr>
              <w:t>具有履行合同所必需的设备和专业技术能力的书面声明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非法定代表人参加投标的，须提供法定代表人委托授权书及被授权人身份证，法定代表人参加投标时,只需提供法定代表人身份证</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参加政府采购活动前3年内在经营活动中没有重大违法记录的书面声明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本项目不接受联合体投标</w:t>
            </w:r>
          </w:p>
        </w:tc>
        <w:tc>
          <w:tcPr>
            <w:tcW w:type="dxa" w:w="3322"/>
          </w:tcPr>
          <w:p>
            <w:pPr>
              <w:pStyle w:val="null3"/>
            </w:pPr>
            <w:r>
              <w:rPr>
                <w:rFonts w:ascii="仿宋_GB2312" w:hAnsi="仿宋_GB2312" w:cs="仿宋_GB2312" w:eastAsia="仿宋_GB2312"/>
              </w:rPr>
              <w:t>非联合体投标声明</w:t>
            </w:r>
          </w:p>
        </w:tc>
        <w:tc>
          <w:tcPr>
            <w:tcW w:type="dxa" w:w="1661"/>
          </w:tcPr>
          <w:p>
            <w:pPr>
              <w:pStyle w:val="null3"/>
            </w:pPr>
            <w:r>
              <w:rPr>
                <w:rFonts w:ascii="仿宋_GB2312" w:hAnsi="仿宋_GB2312" w:cs="仿宋_GB2312" w:eastAsia="仿宋_GB2312"/>
              </w:rPr>
              <w:t>供应商资格要求.docx</w:t>
            </w:r>
          </w:p>
        </w:tc>
      </w:tr>
    </w:tbl>
    <w:p>
      <w:pPr>
        <w:pStyle w:val="null3"/>
      </w:pPr>
      <w:r>
        <w:rPr>
          <w:rFonts w:ascii="仿宋_GB2312" w:hAnsi="仿宋_GB2312" w:cs="仿宋_GB2312" w:eastAsia="仿宋_GB2312"/>
        </w:rPr>
        <w:t>采购包14：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具有独立承担民事责任能力的法人、其他组织或自然人</w:t>
            </w:r>
          </w:p>
        </w:tc>
        <w:tc>
          <w:tcPr>
            <w:tcW w:type="dxa" w:w="3322"/>
          </w:tcPr>
          <w:p>
            <w:pPr>
              <w:pStyle w:val="null3"/>
            </w:pPr>
            <w:r>
              <w:rPr>
                <w:rFonts w:ascii="仿宋_GB2312" w:hAnsi="仿宋_GB2312" w:cs="仿宋_GB2312" w:eastAsia="仿宋_GB2312"/>
              </w:rPr>
              <w:t>提供合法有效的统一社会信用代码营业执照（事业单位提供事业单位法人证书，自然人应提供身份证）</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供应商提供2024年度或2025年度经审计完整的财务审计报告（成立时间至提交投标文件截止时间不足一年的可提供成立后任意时段的资产负债表），或其开标前六个月内银行出具的资信证明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提供2025年6月（含6月）以来任意一个月的依法缴纳税收的相关凭据（时间以税款所属时期为准），凭据应有税务机关或代收机关的公章或业务专用章。依法免税或无须缴纳税收的供应商，应提供相应证明文件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提供2025年6月（含6月）以来任意一个月的社会保障资金缴存单据或社保机构开具的社会保险参保缴费情况证明。依法不需要缴纳社会保障资金的供应商应提供相关文件证明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具有履行合同所必需的设备和专业技术能力的书面声明</w:t>
            </w:r>
          </w:p>
        </w:tc>
        <w:tc>
          <w:tcPr>
            <w:tcW w:type="dxa" w:w="3322"/>
          </w:tcPr>
          <w:p>
            <w:pPr>
              <w:pStyle w:val="null3"/>
            </w:pPr>
            <w:r>
              <w:rPr>
                <w:rFonts w:ascii="仿宋_GB2312" w:hAnsi="仿宋_GB2312" w:cs="仿宋_GB2312" w:eastAsia="仿宋_GB2312"/>
              </w:rPr>
              <w:t>具有履行合同所必需的设备和专业技术能力的书面声明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非法定代表人参加投标的，须提供法定代表人委托授权书及被授权人身份证，法定代表人参加投标时,只需提供法定代表人身份证</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参加政府采购活动前3年内在经营活动中没有重大违法记录的书面声明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本项目不接受联合体投标</w:t>
            </w:r>
          </w:p>
        </w:tc>
        <w:tc>
          <w:tcPr>
            <w:tcW w:type="dxa" w:w="3322"/>
          </w:tcPr>
          <w:p>
            <w:pPr>
              <w:pStyle w:val="null3"/>
            </w:pPr>
            <w:r>
              <w:rPr>
                <w:rFonts w:ascii="仿宋_GB2312" w:hAnsi="仿宋_GB2312" w:cs="仿宋_GB2312" w:eastAsia="仿宋_GB2312"/>
              </w:rPr>
              <w:t>非联合体投标声明</w:t>
            </w:r>
          </w:p>
        </w:tc>
        <w:tc>
          <w:tcPr>
            <w:tcW w:type="dxa" w:w="1661"/>
          </w:tcPr>
          <w:p>
            <w:pPr>
              <w:pStyle w:val="null3"/>
            </w:pPr>
            <w:r>
              <w:rPr>
                <w:rFonts w:ascii="仿宋_GB2312" w:hAnsi="仿宋_GB2312" w:cs="仿宋_GB2312" w:eastAsia="仿宋_GB2312"/>
              </w:rPr>
              <w:t>供应商资格要求.docx</w:t>
            </w:r>
          </w:p>
        </w:tc>
      </w:tr>
    </w:tbl>
    <w:p>
      <w:pPr>
        <w:pStyle w:val="null3"/>
        <w:outlineLvl w:val="3"/>
      </w:pPr>
      <w:r>
        <w:rPr>
          <w:rFonts w:ascii="仿宋_GB2312" w:hAnsi="仿宋_GB2312" w:cs="仿宋_GB2312" w:eastAsia="仿宋_GB2312"/>
          <w:sz w:val="24"/>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采购包8：</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采购包9：</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采购包10：</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采购包11：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采购包12：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采购包13：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采购包14：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协商办法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一、根据《中华人民共和国政府采购法》《中华人民共和国政府采购法实施条例》《政府采购非招标采购方式管理办法》《陕西省政府采购评审专家管理实施办法》等法律规章，结合采购项目特点制定本办法。</w:t>
      </w:r>
    </w:p>
    <w:p>
      <w:pPr>
        <w:pStyle w:val="null3"/>
        <w:ind w:firstLine="480"/>
      </w:pPr>
      <w:r>
        <w:rPr>
          <w:rFonts w:ascii="仿宋_GB2312" w:hAnsi="仿宋_GB2312" w:cs="仿宋_GB2312" w:eastAsia="仿宋_GB2312"/>
        </w:rPr>
        <w:t xml:space="preserve"> 二、协商工作由代理机构负责组织，具体协商事务由采购人和代理机构依法组建的协商小组负责。</w:t>
      </w:r>
    </w:p>
    <w:p>
      <w:pPr>
        <w:pStyle w:val="null3"/>
        <w:ind w:firstLine="480"/>
      </w:pPr>
      <w:r>
        <w:rPr>
          <w:rFonts w:ascii="仿宋_GB2312" w:hAnsi="仿宋_GB2312" w:cs="仿宋_GB2312" w:eastAsia="仿宋_GB2312"/>
        </w:rPr>
        <w:t xml:space="preserve"> 三、本项目采取电子评审，通过项目电子化交易系统完成评审工作。协商小组成员和供应商应当按照本采购文件规定和项目电子化交易系统操作要求开展或者参加评审活动。</w:t>
      </w:r>
    </w:p>
    <w:p>
      <w:pPr>
        <w:pStyle w:val="null3"/>
        <w:ind w:firstLine="480"/>
      </w:pPr>
      <w:r>
        <w:rPr>
          <w:rFonts w:ascii="仿宋_GB2312" w:hAnsi="仿宋_GB2312" w:cs="仿宋_GB2312" w:eastAsia="仿宋_GB2312"/>
        </w:rPr>
        <w:t xml:space="preserve"> 四、评审过程中的书面材料往来均通过项目电子化交易系统传递，供应商通过互认的证书及签章加盖其电子印章后生效。出现无法在线签章的特殊情况，评审委员会成员可以线下签署评标报告，由代理机构对原件扫描后以附件形式上传。</w:t>
      </w:r>
    </w:p>
    <w:p>
      <w:pPr>
        <w:pStyle w:val="null3"/>
        <w:outlineLvl w:val="2"/>
      </w:pPr>
      <w:r>
        <w:rPr>
          <w:rFonts w:ascii="仿宋_GB2312" w:hAnsi="仿宋_GB2312" w:cs="仿宋_GB2312" w:eastAsia="仿宋_GB2312"/>
          <w:sz w:val="28"/>
          <w:b/>
        </w:rPr>
        <w:t>5.2协商程序</w:t>
      </w:r>
    </w:p>
    <w:p>
      <w:pPr>
        <w:pStyle w:val="null3"/>
        <w:outlineLvl w:val="3"/>
      </w:pPr>
      <w:r>
        <w:rPr>
          <w:rFonts w:ascii="仿宋_GB2312" w:hAnsi="仿宋_GB2312" w:cs="仿宋_GB2312" w:eastAsia="仿宋_GB2312"/>
          <w:sz w:val="24"/>
          <w:b/>
        </w:rPr>
        <w:t>5.2.1协商小组</w:t>
      </w:r>
    </w:p>
    <w:p>
      <w:pPr>
        <w:pStyle w:val="null3"/>
        <w:ind w:firstLine="480"/>
      </w:pPr>
      <w:r>
        <w:rPr>
          <w:rFonts w:ascii="仿宋_GB2312" w:hAnsi="仿宋_GB2312" w:cs="仿宋_GB2312" w:eastAsia="仿宋_GB2312"/>
        </w:rPr>
        <w:t xml:space="preserve"> 按《中华人民共和国政府采购法》的规定组建协商小组，协商小组由采购人的代表和具有相关经验的专业人员组成。本项目协商小组成员人数由采购人或采购代理机构自行确定，其中评审专家不得少于成员总数的三分之二。</w:t>
      </w:r>
    </w:p>
    <w:p>
      <w:pPr>
        <w:pStyle w:val="null3"/>
        <w:ind w:firstLine="480"/>
        <w:jc w:val="left"/>
      </w:pPr>
      <w:r>
        <w:rPr>
          <w:rFonts w:ascii="仿宋_GB2312" w:hAnsi="仿宋_GB2312" w:cs="仿宋_GB2312" w:eastAsia="仿宋_GB2312"/>
        </w:rPr>
        <w:t xml:space="preserve"> 协商小组按照单一来源采购文件规定的协商程序、评审方法和标准进行评审，并独立履行下列职责：</w:t>
      </w:r>
    </w:p>
    <w:p>
      <w:pPr>
        <w:pStyle w:val="null3"/>
        <w:ind w:firstLine="480"/>
      </w:pPr>
      <w:r>
        <w:rPr>
          <w:rFonts w:ascii="仿宋_GB2312" w:hAnsi="仿宋_GB2312" w:cs="仿宋_GB2312" w:eastAsia="仿宋_GB2312"/>
        </w:rPr>
        <w:t>（一）熟悉和理解单一来源采购文件；</w:t>
      </w:r>
    </w:p>
    <w:p>
      <w:pPr>
        <w:pStyle w:val="null3"/>
        <w:ind w:firstLine="480"/>
      </w:pPr>
      <w:r>
        <w:rPr>
          <w:rFonts w:ascii="仿宋_GB2312" w:hAnsi="仿宋_GB2312" w:cs="仿宋_GB2312" w:eastAsia="仿宋_GB2312"/>
        </w:rPr>
        <w:t xml:space="preserve"> （二）审查供应商响应文件等是否满足单一来源采购文件要求，并作出评价；</w:t>
      </w:r>
    </w:p>
    <w:p>
      <w:pPr>
        <w:pStyle w:val="null3"/>
        <w:ind w:firstLine="480"/>
      </w:pPr>
      <w:r>
        <w:rPr>
          <w:rFonts w:ascii="仿宋_GB2312" w:hAnsi="仿宋_GB2312" w:cs="仿宋_GB2312" w:eastAsia="仿宋_GB2312"/>
        </w:rPr>
        <w:t xml:space="preserve"> （三）根据需要要求采购组织单位对单一来源采购文件作出解释；根据需要要求供应商对响应文件有关事项作出澄清、说明或者更正；</w:t>
      </w:r>
    </w:p>
    <w:p>
      <w:pPr>
        <w:pStyle w:val="null3"/>
        <w:ind w:firstLine="480"/>
      </w:pPr>
      <w:r>
        <w:rPr>
          <w:rFonts w:ascii="仿宋_GB2312" w:hAnsi="仿宋_GB2312" w:cs="仿宋_GB2312" w:eastAsia="仿宋_GB2312"/>
        </w:rPr>
        <w:t xml:space="preserve"> （四）推荐成交候选供应商，或者受采购人委托确定成交供应商；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 xml:space="preserve"> （六）向采购组织单位、财政部门或者其他监督部门报告非法干预评审工作的行为；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3"/>
      </w:pPr>
      <w:r>
        <w:rPr>
          <w:rFonts w:ascii="仿宋_GB2312" w:hAnsi="仿宋_GB2312" w:cs="仿宋_GB2312" w:eastAsia="仿宋_GB2312"/>
          <w:sz w:val="24"/>
          <w:b/>
        </w:rPr>
        <w:t xml:space="preserve"> 5.2.2熟悉和理解采购文件和停止评审</w:t>
      </w:r>
    </w:p>
    <w:p>
      <w:pPr>
        <w:pStyle w:val="null3"/>
        <w:ind w:firstLine="480"/>
      </w:pPr>
      <w:r>
        <w:rPr>
          <w:rFonts w:ascii="仿宋_GB2312" w:hAnsi="仿宋_GB2312" w:cs="仿宋_GB2312" w:eastAsia="仿宋_GB2312"/>
        </w:rPr>
        <w:t xml:space="preserve"> 一、协商小组正式评审前，应当对采购文件进行熟悉和理解，内容主要包括采购文件中供应商资格条件要求、采购项目技术、服务和商务要求、评审办法和标准、政府采购政策要求以及政府采购合同主要条款等。</w:t>
      </w:r>
    </w:p>
    <w:p>
      <w:pPr>
        <w:pStyle w:val="null3"/>
        <w:ind w:firstLine="480"/>
      </w:pPr>
      <w:r>
        <w:rPr>
          <w:rFonts w:ascii="仿宋_GB2312" w:hAnsi="仿宋_GB2312" w:cs="仿宋_GB2312" w:eastAsia="仿宋_GB2312"/>
        </w:rPr>
        <w:t>二、本采购文件有下列情形之一的，协商小组应当停止评审：</w:t>
      </w:r>
    </w:p>
    <w:p>
      <w:pPr>
        <w:pStyle w:val="null3"/>
        <w:ind w:firstLine="480"/>
      </w:pPr>
      <w:r>
        <w:rPr>
          <w:rFonts w:ascii="仿宋_GB2312" w:hAnsi="仿宋_GB2312" w:cs="仿宋_GB2312" w:eastAsia="仿宋_GB2312"/>
        </w:rPr>
        <w:t>（一）采购文件的规定存在歧义、重大缺陷的；</w:t>
      </w:r>
    </w:p>
    <w:p>
      <w:pPr>
        <w:pStyle w:val="null3"/>
        <w:ind w:firstLine="480"/>
      </w:pPr>
      <w:r>
        <w:rPr>
          <w:rFonts w:ascii="仿宋_GB2312" w:hAnsi="仿宋_GB2312" w:cs="仿宋_GB2312" w:eastAsia="仿宋_GB2312"/>
        </w:rPr>
        <w:t xml:space="preserve"> （二）采购文件明显以不合理条件对供应商实行差别待遇或者歧视待遇的；</w:t>
      </w:r>
    </w:p>
    <w:p>
      <w:pPr>
        <w:pStyle w:val="null3"/>
        <w:ind w:firstLine="480"/>
      </w:pPr>
      <w:r>
        <w:rPr>
          <w:rFonts w:ascii="仿宋_GB2312" w:hAnsi="仿宋_GB2312" w:cs="仿宋_GB2312" w:eastAsia="仿宋_GB2312"/>
        </w:rPr>
        <w:t xml:space="preserve"> （三）采购项目属于国家规定的优先、强制采购范围，但是采购文件未依法体现优先、强制采购相关规定的；</w:t>
      </w:r>
    </w:p>
    <w:p>
      <w:pPr>
        <w:pStyle w:val="null3"/>
        <w:ind w:firstLine="480"/>
      </w:pPr>
      <w:r>
        <w:rPr>
          <w:rFonts w:ascii="仿宋_GB2312" w:hAnsi="仿宋_GB2312" w:cs="仿宋_GB2312" w:eastAsia="仿宋_GB2312"/>
        </w:rPr>
        <w:t xml:space="preserve"> （四）采购项目属于政府采购促进中小企业发展的范围，但是采购文件未依法体现促进中小企业发展相关规定的；</w:t>
      </w:r>
    </w:p>
    <w:p>
      <w:pPr>
        <w:pStyle w:val="null3"/>
        <w:ind w:firstLine="480"/>
      </w:pPr>
      <w:r>
        <w:rPr>
          <w:rFonts w:ascii="仿宋_GB2312" w:hAnsi="仿宋_GB2312" w:cs="仿宋_GB2312" w:eastAsia="仿宋_GB2312"/>
        </w:rPr>
        <w:t>（五）采购文件将供应商的资格条件列为评分因素的；</w:t>
      </w:r>
    </w:p>
    <w:p>
      <w:pPr>
        <w:pStyle w:val="null3"/>
        <w:ind w:firstLine="480"/>
      </w:pPr>
      <w:r>
        <w:rPr>
          <w:rFonts w:ascii="仿宋_GB2312" w:hAnsi="仿宋_GB2312" w:cs="仿宋_GB2312" w:eastAsia="仿宋_GB2312"/>
        </w:rPr>
        <w:t>（六）采购文件载明的成交原则不合法的；</w:t>
      </w:r>
    </w:p>
    <w:p>
      <w:pPr>
        <w:pStyle w:val="null3"/>
        <w:ind w:firstLine="480"/>
      </w:pPr>
      <w:r>
        <w:rPr>
          <w:rFonts w:ascii="仿宋_GB2312" w:hAnsi="仿宋_GB2312" w:cs="仿宋_GB2312" w:eastAsia="仿宋_GB2312"/>
        </w:rPr>
        <w:t>（七）采购文件有违反国家其他有关强制性规定的情形。</w:t>
      </w:r>
    </w:p>
    <w:p>
      <w:pPr>
        <w:pStyle w:val="null3"/>
        <w:ind w:firstLine="480"/>
      </w:pPr>
      <w:r>
        <w:rPr>
          <w:rFonts w:ascii="仿宋_GB2312" w:hAnsi="仿宋_GB2312" w:cs="仿宋_GB2312" w:eastAsia="仿宋_GB2312"/>
        </w:rPr>
        <w:t xml:space="preserve"> 出现上述应当停止评审情形的，协商小组应当通过项目电子化交易系统向采购组织单位提交相关说明材料，说明停止评审的情形和具体理由。除上述情形外，协商小组不得以任何方式和理由停止评审。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协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5.2.3符合性审查</w:t>
      </w:r>
    </w:p>
    <w:p>
      <w:pPr>
        <w:pStyle w:val="null3"/>
        <w:ind w:firstLine="480"/>
      </w:pPr>
      <w:r>
        <w:rPr>
          <w:rFonts w:ascii="仿宋_GB2312" w:hAnsi="仿宋_GB2312" w:cs="仿宋_GB2312" w:eastAsia="仿宋_GB2312"/>
        </w:rPr>
        <w:t xml:space="preserve"> 协商小组依据采购文件的实质性要求，对符合资格的响应文件进行审查，以确定其是否满足本采购文件的实质性要求。本项目符合性审查事项，必须以本采购文件的明确规定的实质性要求作为依据。在符合性审查过程中，如果出现协商小组成员意见不一致的情况，按照少数服从多数的原则确定，但不得违背政府采购基本原则和采购文件规定。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在项目电子化交易系统中上传说明材料，必要时提交相关证明材料。投标人提交的相关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响应文件的签署、盖章符合文件要求 (合格)，响应文件的签署、盖章不符合文件要求 (不合格)</w:t>
            </w:r>
          </w:p>
        </w:tc>
        <w:tc>
          <w:tcPr>
            <w:tcW w:type="dxa" w:w="1661"/>
          </w:tcPr>
          <w:p>
            <w:pPr>
              <w:pStyle w:val="null3"/>
            </w:pPr>
            <w:r>
              <w:rPr>
                <w:rFonts w:ascii="仿宋_GB2312" w:hAnsi="仿宋_GB2312" w:cs="仿宋_GB2312" w:eastAsia="仿宋_GB2312"/>
              </w:rPr>
              <w:t>响应文件封面 中小企业声明函 残疾人福利性单位声明函 服务方案 产品技术参数表.docx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响应报价是否超过采购预算或者最高限价</w:t>
            </w:r>
          </w:p>
        </w:tc>
        <w:tc>
          <w:tcPr>
            <w:tcW w:type="dxa" w:w="3322"/>
          </w:tcPr>
          <w:p>
            <w:pPr>
              <w:pStyle w:val="null3"/>
            </w:pPr>
            <w:r>
              <w:rPr>
                <w:rFonts w:ascii="仿宋_GB2312" w:hAnsi="仿宋_GB2312" w:cs="仿宋_GB2312" w:eastAsia="仿宋_GB2312"/>
              </w:rPr>
              <w:t>响应报价未超过采购预算或最高限价 (合格) ，响应报价超过采购预算或最高限价(不合格 )</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服务期限是否满足采购文件最低要求</w:t>
            </w:r>
          </w:p>
        </w:tc>
        <w:tc>
          <w:tcPr>
            <w:tcW w:type="dxa" w:w="3322"/>
          </w:tcPr>
          <w:p>
            <w:pPr>
              <w:pStyle w:val="null3"/>
            </w:pPr>
            <w:r>
              <w:rPr>
                <w:rFonts w:ascii="仿宋_GB2312" w:hAnsi="仿宋_GB2312" w:cs="仿宋_GB2312" w:eastAsia="仿宋_GB2312"/>
              </w:rPr>
              <w:t>服务期限满足采购文件要求 (合格)，服务期限不满足采购文件要求(不合格)</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响应文件有效期是否可以达到采购文件要求</w:t>
            </w:r>
          </w:p>
        </w:tc>
        <w:tc>
          <w:tcPr>
            <w:tcW w:type="dxa" w:w="3322"/>
          </w:tcPr>
          <w:p>
            <w:pPr>
              <w:pStyle w:val="null3"/>
            </w:pPr>
            <w:r>
              <w:rPr>
                <w:rFonts w:ascii="仿宋_GB2312" w:hAnsi="仿宋_GB2312" w:cs="仿宋_GB2312" w:eastAsia="仿宋_GB2312"/>
              </w:rPr>
              <w:t>投标有效期满足采购文件要求(合格)，响应文件无投标有效期或有效期不满足采购文件要求( 不合格)</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在项目电子化交易系统中上传说明材料，必要时提交相关证明材料。投标人提交的相关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响应文件的签署、盖章符合文件要求 (合格)，响应文件的签署、盖章不符合文件要求 (不合格)</w:t>
            </w:r>
          </w:p>
        </w:tc>
        <w:tc>
          <w:tcPr>
            <w:tcW w:type="dxa" w:w="1661"/>
          </w:tcPr>
          <w:p>
            <w:pPr>
              <w:pStyle w:val="null3"/>
            </w:pPr>
            <w:r>
              <w:rPr>
                <w:rFonts w:ascii="仿宋_GB2312" w:hAnsi="仿宋_GB2312" w:cs="仿宋_GB2312" w:eastAsia="仿宋_GB2312"/>
              </w:rPr>
              <w:t>响应文件封面 中小企业声明函 残疾人福利性单位声明函 服务方案 产品技术参数表.docx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响应报价是否超过采购预算或者最高限价</w:t>
            </w:r>
          </w:p>
        </w:tc>
        <w:tc>
          <w:tcPr>
            <w:tcW w:type="dxa" w:w="3322"/>
          </w:tcPr>
          <w:p>
            <w:pPr>
              <w:pStyle w:val="null3"/>
            </w:pPr>
            <w:r>
              <w:rPr>
                <w:rFonts w:ascii="仿宋_GB2312" w:hAnsi="仿宋_GB2312" w:cs="仿宋_GB2312" w:eastAsia="仿宋_GB2312"/>
              </w:rPr>
              <w:t>响应报价未超过采购预算或最高限价 (合格) ，响应报价超过采购预算或最高限价(不合格 )</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服务期限是否满足采购文件最低要求</w:t>
            </w:r>
          </w:p>
        </w:tc>
        <w:tc>
          <w:tcPr>
            <w:tcW w:type="dxa" w:w="3322"/>
          </w:tcPr>
          <w:p>
            <w:pPr>
              <w:pStyle w:val="null3"/>
            </w:pPr>
            <w:r>
              <w:rPr>
                <w:rFonts w:ascii="仿宋_GB2312" w:hAnsi="仿宋_GB2312" w:cs="仿宋_GB2312" w:eastAsia="仿宋_GB2312"/>
              </w:rPr>
              <w:t>服务期限满足采购文件要求 (合格)，服务期限不满足采购文件要求(不合格)</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响应文件有效期是否可以达到采购文件要求</w:t>
            </w:r>
          </w:p>
        </w:tc>
        <w:tc>
          <w:tcPr>
            <w:tcW w:type="dxa" w:w="3322"/>
          </w:tcPr>
          <w:p>
            <w:pPr>
              <w:pStyle w:val="null3"/>
            </w:pPr>
            <w:r>
              <w:rPr>
                <w:rFonts w:ascii="仿宋_GB2312" w:hAnsi="仿宋_GB2312" w:cs="仿宋_GB2312" w:eastAsia="仿宋_GB2312"/>
              </w:rPr>
              <w:t>投标有效期满足采购文件要求(合格)，响应文件无投标有效期或有效期不满足采购文件要求( 不合格)</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在项目电子化交易系统中上传说明材料，必要时提交相关证明材料。投标人提交的相关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响应文件的签署、盖章符合文件要求 (合格)，响应文件的签署、盖章不符合文件要求 (不合格)</w:t>
            </w:r>
          </w:p>
        </w:tc>
        <w:tc>
          <w:tcPr>
            <w:tcW w:type="dxa" w:w="1661"/>
          </w:tcPr>
          <w:p>
            <w:pPr>
              <w:pStyle w:val="null3"/>
            </w:pPr>
            <w:r>
              <w:rPr>
                <w:rFonts w:ascii="仿宋_GB2312" w:hAnsi="仿宋_GB2312" w:cs="仿宋_GB2312" w:eastAsia="仿宋_GB2312"/>
              </w:rPr>
              <w:t>响应文件封面 中小企业声明函 残疾人福利性单位声明函 服务方案 产品技术参数表.docx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响应报价是否超过采购预算或者最高限价</w:t>
            </w:r>
          </w:p>
        </w:tc>
        <w:tc>
          <w:tcPr>
            <w:tcW w:type="dxa" w:w="3322"/>
          </w:tcPr>
          <w:p>
            <w:pPr>
              <w:pStyle w:val="null3"/>
            </w:pPr>
            <w:r>
              <w:rPr>
                <w:rFonts w:ascii="仿宋_GB2312" w:hAnsi="仿宋_GB2312" w:cs="仿宋_GB2312" w:eastAsia="仿宋_GB2312"/>
              </w:rPr>
              <w:t>响应报价未超过采购预算或最高限价 (合格) ，响应报价超过采购预算或最高限价(不合格 )</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服务期限是否满足采购文件最低要求</w:t>
            </w:r>
          </w:p>
        </w:tc>
        <w:tc>
          <w:tcPr>
            <w:tcW w:type="dxa" w:w="3322"/>
          </w:tcPr>
          <w:p>
            <w:pPr>
              <w:pStyle w:val="null3"/>
            </w:pPr>
            <w:r>
              <w:rPr>
                <w:rFonts w:ascii="仿宋_GB2312" w:hAnsi="仿宋_GB2312" w:cs="仿宋_GB2312" w:eastAsia="仿宋_GB2312"/>
              </w:rPr>
              <w:t>服务期限满足采购文件要求 (合格)，服务期限不满足采购文件要求(不合格)</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响应文件有效期是否可以达到采购文件要求</w:t>
            </w:r>
          </w:p>
        </w:tc>
        <w:tc>
          <w:tcPr>
            <w:tcW w:type="dxa" w:w="3322"/>
          </w:tcPr>
          <w:p>
            <w:pPr>
              <w:pStyle w:val="null3"/>
            </w:pPr>
            <w:r>
              <w:rPr>
                <w:rFonts w:ascii="仿宋_GB2312" w:hAnsi="仿宋_GB2312" w:cs="仿宋_GB2312" w:eastAsia="仿宋_GB2312"/>
              </w:rPr>
              <w:t>投标有效期满足采购文件要求(合格)，响应文件无投标有效期或有效期不满足采购文件要求( 不合格)</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在项目电子化交易系统中上传说明材料，必要时提交相关证明材料。投标人提交的相关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响应文件的签署、盖章符合文件要求 (合格)，响应文件的签署、盖章不符合文件要求 (不合格)</w:t>
            </w:r>
          </w:p>
        </w:tc>
        <w:tc>
          <w:tcPr>
            <w:tcW w:type="dxa" w:w="1661"/>
          </w:tcPr>
          <w:p>
            <w:pPr>
              <w:pStyle w:val="null3"/>
            </w:pPr>
            <w:r>
              <w:rPr>
                <w:rFonts w:ascii="仿宋_GB2312" w:hAnsi="仿宋_GB2312" w:cs="仿宋_GB2312" w:eastAsia="仿宋_GB2312"/>
              </w:rPr>
              <w:t>响应文件封面 中小企业声明函 残疾人福利性单位声明函 服务方案 产品技术参数表.docx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响应报价是否超过采购预算或者最高限价</w:t>
            </w:r>
          </w:p>
        </w:tc>
        <w:tc>
          <w:tcPr>
            <w:tcW w:type="dxa" w:w="3322"/>
          </w:tcPr>
          <w:p>
            <w:pPr>
              <w:pStyle w:val="null3"/>
            </w:pPr>
            <w:r>
              <w:rPr>
                <w:rFonts w:ascii="仿宋_GB2312" w:hAnsi="仿宋_GB2312" w:cs="仿宋_GB2312" w:eastAsia="仿宋_GB2312"/>
              </w:rPr>
              <w:t>响应报价未超过采购预算或最高限价 (合格) ，响应报价超过采购预算或最高限价(不合格 )</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服务期限是否满足采购文件最低要求</w:t>
            </w:r>
          </w:p>
        </w:tc>
        <w:tc>
          <w:tcPr>
            <w:tcW w:type="dxa" w:w="3322"/>
          </w:tcPr>
          <w:p>
            <w:pPr>
              <w:pStyle w:val="null3"/>
            </w:pPr>
            <w:r>
              <w:rPr>
                <w:rFonts w:ascii="仿宋_GB2312" w:hAnsi="仿宋_GB2312" w:cs="仿宋_GB2312" w:eastAsia="仿宋_GB2312"/>
              </w:rPr>
              <w:t>服务期限满足采购文件要求 (合格)，服务期限不满足采购文件要求(不合格)</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响应文件有效期是否可以达到采购文件要求</w:t>
            </w:r>
          </w:p>
        </w:tc>
        <w:tc>
          <w:tcPr>
            <w:tcW w:type="dxa" w:w="3322"/>
          </w:tcPr>
          <w:p>
            <w:pPr>
              <w:pStyle w:val="null3"/>
            </w:pPr>
            <w:r>
              <w:rPr>
                <w:rFonts w:ascii="仿宋_GB2312" w:hAnsi="仿宋_GB2312" w:cs="仿宋_GB2312" w:eastAsia="仿宋_GB2312"/>
              </w:rPr>
              <w:t>投标有效期满足采购文件要求(合格)，响应文件无投标有效期或有效期不满足采购文件要求( 不合格)</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在项目电子化交易系统中上传说明材料，必要时提交相关证明材料。投标人提交的相关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响应文件的签署、盖章符合文件要求 (合格)，响应文件的签署、盖章不符合文件要求 (不合格)</w:t>
            </w:r>
          </w:p>
        </w:tc>
        <w:tc>
          <w:tcPr>
            <w:tcW w:type="dxa" w:w="1661"/>
          </w:tcPr>
          <w:p>
            <w:pPr>
              <w:pStyle w:val="null3"/>
            </w:pPr>
            <w:r>
              <w:rPr>
                <w:rFonts w:ascii="仿宋_GB2312" w:hAnsi="仿宋_GB2312" w:cs="仿宋_GB2312" w:eastAsia="仿宋_GB2312"/>
              </w:rPr>
              <w:t>响应文件封面 中小企业声明函 残疾人福利性单位声明函 服务方案 产品技术参数表.docx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响应报价是否超过采购预算或者最高限价</w:t>
            </w:r>
          </w:p>
        </w:tc>
        <w:tc>
          <w:tcPr>
            <w:tcW w:type="dxa" w:w="3322"/>
          </w:tcPr>
          <w:p>
            <w:pPr>
              <w:pStyle w:val="null3"/>
            </w:pPr>
            <w:r>
              <w:rPr>
                <w:rFonts w:ascii="仿宋_GB2312" w:hAnsi="仿宋_GB2312" w:cs="仿宋_GB2312" w:eastAsia="仿宋_GB2312"/>
              </w:rPr>
              <w:t>响应报价未超过采购预算或最高限价 (合格) ，响应报价超过采购预算或最高限价(不合格 )</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服务期限是否满足采购文件最低要求</w:t>
            </w:r>
          </w:p>
        </w:tc>
        <w:tc>
          <w:tcPr>
            <w:tcW w:type="dxa" w:w="3322"/>
          </w:tcPr>
          <w:p>
            <w:pPr>
              <w:pStyle w:val="null3"/>
            </w:pPr>
            <w:r>
              <w:rPr>
                <w:rFonts w:ascii="仿宋_GB2312" w:hAnsi="仿宋_GB2312" w:cs="仿宋_GB2312" w:eastAsia="仿宋_GB2312"/>
              </w:rPr>
              <w:t>服务期限满足采购文件要求 (合格)，服务期限不满足采购文件要求(不合格)</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响应文件有效期是否可以达到采购文件要求</w:t>
            </w:r>
          </w:p>
        </w:tc>
        <w:tc>
          <w:tcPr>
            <w:tcW w:type="dxa" w:w="3322"/>
          </w:tcPr>
          <w:p>
            <w:pPr>
              <w:pStyle w:val="null3"/>
            </w:pPr>
            <w:r>
              <w:rPr>
                <w:rFonts w:ascii="仿宋_GB2312" w:hAnsi="仿宋_GB2312" w:cs="仿宋_GB2312" w:eastAsia="仿宋_GB2312"/>
              </w:rPr>
              <w:t>投标有效期满足采购文件要求(合格)，响应文件无投标有效期或有效期不满足采购文件要求( 不合格)</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在项目电子化交易系统中上传说明材料，必要时提交相关证明材料。投标人提交的相关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响应文件的签署、盖章符合文件要求 (合格)，响应文件的签署、盖章不符合文件要求 (不合格)</w:t>
            </w:r>
          </w:p>
        </w:tc>
        <w:tc>
          <w:tcPr>
            <w:tcW w:type="dxa" w:w="1661"/>
          </w:tcPr>
          <w:p>
            <w:pPr>
              <w:pStyle w:val="null3"/>
            </w:pPr>
            <w:r>
              <w:rPr>
                <w:rFonts w:ascii="仿宋_GB2312" w:hAnsi="仿宋_GB2312" w:cs="仿宋_GB2312" w:eastAsia="仿宋_GB2312"/>
              </w:rPr>
              <w:t>响应文件封面 中小企业声明函 残疾人福利性单位声明函 服务方案 产品技术参数表.docx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响应报价是否超过采购预算或者最高限价</w:t>
            </w:r>
          </w:p>
        </w:tc>
        <w:tc>
          <w:tcPr>
            <w:tcW w:type="dxa" w:w="3322"/>
          </w:tcPr>
          <w:p>
            <w:pPr>
              <w:pStyle w:val="null3"/>
            </w:pPr>
            <w:r>
              <w:rPr>
                <w:rFonts w:ascii="仿宋_GB2312" w:hAnsi="仿宋_GB2312" w:cs="仿宋_GB2312" w:eastAsia="仿宋_GB2312"/>
              </w:rPr>
              <w:t>响应报价未超过采购预算或最高限价 (合格) ，响应报价超过采购预算或最高限价(不合格 )</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服务期限是否满足采购文件最低要求</w:t>
            </w:r>
          </w:p>
        </w:tc>
        <w:tc>
          <w:tcPr>
            <w:tcW w:type="dxa" w:w="3322"/>
          </w:tcPr>
          <w:p>
            <w:pPr>
              <w:pStyle w:val="null3"/>
            </w:pPr>
            <w:r>
              <w:rPr>
                <w:rFonts w:ascii="仿宋_GB2312" w:hAnsi="仿宋_GB2312" w:cs="仿宋_GB2312" w:eastAsia="仿宋_GB2312"/>
              </w:rPr>
              <w:t>服务期限满足采购文件要求 (合格)，服务期限不满足采购文件要求(不合格)</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响应文件有效期是否可以达到采购文件要求</w:t>
            </w:r>
          </w:p>
        </w:tc>
        <w:tc>
          <w:tcPr>
            <w:tcW w:type="dxa" w:w="3322"/>
          </w:tcPr>
          <w:p>
            <w:pPr>
              <w:pStyle w:val="null3"/>
            </w:pPr>
            <w:r>
              <w:rPr>
                <w:rFonts w:ascii="仿宋_GB2312" w:hAnsi="仿宋_GB2312" w:cs="仿宋_GB2312" w:eastAsia="仿宋_GB2312"/>
              </w:rPr>
              <w:t>投标有效期满足采购文件要求(合格)，响应文件无投标有效期或有效期不满足采购文件要求( 不合格)</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在项目电子化交易系统中上传说明材料，必要时提交相关证明材料。投标人提交的相关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响应文件的签署、盖章符合文件要求 (合格)，响应文件的签署、盖章不符合文件要求 (不合格)</w:t>
            </w:r>
          </w:p>
        </w:tc>
        <w:tc>
          <w:tcPr>
            <w:tcW w:type="dxa" w:w="1661"/>
          </w:tcPr>
          <w:p>
            <w:pPr>
              <w:pStyle w:val="null3"/>
            </w:pPr>
            <w:r>
              <w:rPr>
                <w:rFonts w:ascii="仿宋_GB2312" w:hAnsi="仿宋_GB2312" w:cs="仿宋_GB2312" w:eastAsia="仿宋_GB2312"/>
              </w:rPr>
              <w:t>响应文件封面 中小企业声明函 残疾人福利性单位声明函 服务方案 产品技术参数表.docx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响应报价是否超过采购预算或者最高限价</w:t>
            </w:r>
          </w:p>
        </w:tc>
        <w:tc>
          <w:tcPr>
            <w:tcW w:type="dxa" w:w="3322"/>
          </w:tcPr>
          <w:p>
            <w:pPr>
              <w:pStyle w:val="null3"/>
            </w:pPr>
            <w:r>
              <w:rPr>
                <w:rFonts w:ascii="仿宋_GB2312" w:hAnsi="仿宋_GB2312" w:cs="仿宋_GB2312" w:eastAsia="仿宋_GB2312"/>
              </w:rPr>
              <w:t>响应报价未超过采购预算或最高限价 (合格) ，响应报价超过采购预算或最高限价(不合格 )</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服务期限是否满足采购文件最低要求</w:t>
            </w:r>
          </w:p>
        </w:tc>
        <w:tc>
          <w:tcPr>
            <w:tcW w:type="dxa" w:w="3322"/>
          </w:tcPr>
          <w:p>
            <w:pPr>
              <w:pStyle w:val="null3"/>
            </w:pPr>
            <w:r>
              <w:rPr>
                <w:rFonts w:ascii="仿宋_GB2312" w:hAnsi="仿宋_GB2312" w:cs="仿宋_GB2312" w:eastAsia="仿宋_GB2312"/>
              </w:rPr>
              <w:t>服务期限满足采购文件要求 (合格)，服务期限不满足采购文件要求(不合格)</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响应文件有效期是否可以达到采购文件要求</w:t>
            </w:r>
          </w:p>
        </w:tc>
        <w:tc>
          <w:tcPr>
            <w:tcW w:type="dxa" w:w="3322"/>
          </w:tcPr>
          <w:p>
            <w:pPr>
              <w:pStyle w:val="null3"/>
            </w:pPr>
            <w:r>
              <w:rPr>
                <w:rFonts w:ascii="仿宋_GB2312" w:hAnsi="仿宋_GB2312" w:cs="仿宋_GB2312" w:eastAsia="仿宋_GB2312"/>
              </w:rPr>
              <w:t>投标有效期满足采购文件要求(合格)，响应文件无投标有效期或有效期不满足采购文件要求( 不合格)</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采购包8：</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在项目电子化交易系统中上传说明材料，必要时提交相关证明材料。投标人提交的相关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响应文件的签署、盖章符合文件要求 (合格)，响应文件的签署、盖章不符合文件要求 (不合格)</w:t>
            </w:r>
          </w:p>
        </w:tc>
        <w:tc>
          <w:tcPr>
            <w:tcW w:type="dxa" w:w="1661"/>
          </w:tcPr>
          <w:p>
            <w:pPr>
              <w:pStyle w:val="null3"/>
            </w:pPr>
            <w:r>
              <w:rPr>
                <w:rFonts w:ascii="仿宋_GB2312" w:hAnsi="仿宋_GB2312" w:cs="仿宋_GB2312" w:eastAsia="仿宋_GB2312"/>
              </w:rPr>
              <w:t>响应文件封面 中小企业声明函 残疾人福利性单位声明函 服务方案 产品技术参数表.docx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响应报价是否超过采购预算或者最高限价</w:t>
            </w:r>
          </w:p>
        </w:tc>
        <w:tc>
          <w:tcPr>
            <w:tcW w:type="dxa" w:w="3322"/>
          </w:tcPr>
          <w:p>
            <w:pPr>
              <w:pStyle w:val="null3"/>
            </w:pPr>
            <w:r>
              <w:rPr>
                <w:rFonts w:ascii="仿宋_GB2312" w:hAnsi="仿宋_GB2312" w:cs="仿宋_GB2312" w:eastAsia="仿宋_GB2312"/>
              </w:rPr>
              <w:t>响应报价未超过采购预算或最高限价 (合格) ，响应报价超过采购预算或最高限价(不合格 )</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服务期限是否满足采购文件最低要求</w:t>
            </w:r>
          </w:p>
        </w:tc>
        <w:tc>
          <w:tcPr>
            <w:tcW w:type="dxa" w:w="3322"/>
          </w:tcPr>
          <w:p>
            <w:pPr>
              <w:pStyle w:val="null3"/>
            </w:pPr>
            <w:r>
              <w:rPr>
                <w:rFonts w:ascii="仿宋_GB2312" w:hAnsi="仿宋_GB2312" w:cs="仿宋_GB2312" w:eastAsia="仿宋_GB2312"/>
              </w:rPr>
              <w:t>服务期限满足采购文件要求 (合格)，服务期限不满足采购文件要求(不合格)</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响应文件有效期是否可以达到采购文件要求</w:t>
            </w:r>
          </w:p>
        </w:tc>
        <w:tc>
          <w:tcPr>
            <w:tcW w:type="dxa" w:w="3322"/>
          </w:tcPr>
          <w:p>
            <w:pPr>
              <w:pStyle w:val="null3"/>
            </w:pPr>
            <w:r>
              <w:rPr>
                <w:rFonts w:ascii="仿宋_GB2312" w:hAnsi="仿宋_GB2312" w:cs="仿宋_GB2312" w:eastAsia="仿宋_GB2312"/>
              </w:rPr>
              <w:t>投标有效期满足采购文件要求(合格)，响应文件无投标有效期或有效期不满足采购文件要求( 不合格)</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采购包9：</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在项目电子化交易系统中上传说明材料，必要时提交相关证明材料。投标人提交的相关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响应文件的签署、盖章符合文件要求 (合格)，响应文件的签署、盖章不符合文件要求 (不合格)</w:t>
            </w:r>
          </w:p>
        </w:tc>
        <w:tc>
          <w:tcPr>
            <w:tcW w:type="dxa" w:w="1661"/>
          </w:tcPr>
          <w:p>
            <w:pPr>
              <w:pStyle w:val="null3"/>
            </w:pPr>
            <w:r>
              <w:rPr>
                <w:rFonts w:ascii="仿宋_GB2312" w:hAnsi="仿宋_GB2312" w:cs="仿宋_GB2312" w:eastAsia="仿宋_GB2312"/>
              </w:rPr>
              <w:t>响应文件封面 中小企业声明函 残疾人福利性单位声明函 服务方案 产品技术参数表.docx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响应报价是否超过采购预算或者最高限价</w:t>
            </w:r>
          </w:p>
        </w:tc>
        <w:tc>
          <w:tcPr>
            <w:tcW w:type="dxa" w:w="3322"/>
          </w:tcPr>
          <w:p>
            <w:pPr>
              <w:pStyle w:val="null3"/>
            </w:pPr>
            <w:r>
              <w:rPr>
                <w:rFonts w:ascii="仿宋_GB2312" w:hAnsi="仿宋_GB2312" w:cs="仿宋_GB2312" w:eastAsia="仿宋_GB2312"/>
              </w:rPr>
              <w:t>响应报价未超过采购预算或最高限价 (合格) ，响应报价超过采购预算或最高限价(不合格 )</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服务期限是否满足采购文件最低要求</w:t>
            </w:r>
          </w:p>
        </w:tc>
        <w:tc>
          <w:tcPr>
            <w:tcW w:type="dxa" w:w="3322"/>
          </w:tcPr>
          <w:p>
            <w:pPr>
              <w:pStyle w:val="null3"/>
            </w:pPr>
            <w:r>
              <w:rPr>
                <w:rFonts w:ascii="仿宋_GB2312" w:hAnsi="仿宋_GB2312" w:cs="仿宋_GB2312" w:eastAsia="仿宋_GB2312"/>
              </w:rPr>
              <w:t>服务期限满足采购文件要求 (合格)，服务期限不满足采购文件要求(不合格)</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响应文件有效期是否可以达到采购文件要求</w:t>
            </w:r>
          </w:p>
        </w:tc>
        <w:tc>
          <w:tcPr>
            <w:tcW w:type="dxa" w:w="3322"/>
          </w:tcPr>
          <w:p>
            <w:pPr>
              <w:pStyle w:val="null3"/>
            </w:pPr>
            <w:r>
              <w:rPr>
                <w:rFonts w:ascii="仿宋_GB2312" w:hAnsi="仿宋_GB2312" w:cs="仿宋_GB2312" w:eastAsia="仿宋_GB2312"/>
              </w:rPr>
              <w:t>投标有效期满足采购文件要求(合格)，响应文件无投标有效期或有效期不满足采购文件要求( 不合格)</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采购包10：</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在项目电子化交易系统中上传说明材料，必要时提交相关证明材料。投标人提交的相关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响应文件的签署、盖章符合文件要求 (合格)，响应文件的签署、盖章不符合文件要求 (不合格)</w:t>
            </w:r>
          </w:p>
        </w:tc>
        <w:tc>
          <w:tcPr>
            <w:tcW w:type="dxa" w:w="1661"/>
          </w:tcPr>
          <w:p>
            <w:pPr>
              <w:pStyle w:val="null3"/>
            </w:pPr>
            <w:r>
              <w:rPr>
                <w:rFonts w:ascii="仿宋_GB2312" w:hAnsi="仿宋_GB2312" w:cs="仿宋_GB2312" w:eastAsia="仿宋_GB2312"/>
              </w:rPr>
              <w:t>响应文件封面 中小企业声明函 残疾人福利性单位声明函 服务方案 产品技术参数表.docx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响应报价是否超过采购预算或者最高限价</w:t>
            </w:r>
          </w:p>
        </w:tc>
        <w:tc>
          <w:tcPr>
            <w:tcW w:type="dxa" w:w="3322"/>
          </w:tcPr>
          <w:p>
            <w:pPr>
              <w:pStyle w:val="null3"/>
            </w:pPr>
            <w:r>
              <w:rPr>
                <w:rFonts w:ascii="仿宋_GB2312" w:hAnsi="仿宋_GB2312" w:cs="仿宋_GB2312" w:eastAsia="仿宋_GB2312"/>
              </w:rPr>
              <w:t>响应报价未超过采购预算或最高限价 (合格) ，响应报价超过采购预算或最高限价(不合格 )</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服务期限是否满足采购文件最低要求</w:t>
            </w:r>
          </w:p>
        </w:tc>
        <w:tc>
          <w:tcPr>
            <w:tcW w:type="dxa" w:w="3322"/>
          </w:tcPr>
          <w:p>
            <w:pPr>
              <w:pStyle w:val="null3"/>
            </w:pPr>
            <w:r>
              <w:rPr>
                <w:rFonts w:ascii="仿宋_GB2312" w:hAnsi="仿宋_GB2312" w:cs="仿宋_GB2312" w:eastAsia="仿宋_GB2312"/>
              </w:rPr>
              <w:t>服务期限满足采购文件要求 (合格)，服务期限不满足采购文件要求(不合格)</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响应文件有效期是否可以达到采购文件要求</w:t>
            </w:r>
          </w:p>
        </w:tc>
        <w:tc>
          <w:tcPr>
            <w:tcW w:type="dxa" w:w="3322"/>
          </w:tcPr>
          <w:p>
            <w:pPr>
              <w:pStyle w:val="null3"/>
            </w:pPr>
            <w:r>
              <w:rPr>
                <w:rFonts w:ascii="仿宋_GB2312" w:hAnsi="仿宋_GB2312" w:cs="仿宋_GB2312" w:eastAsia="仿宋_GB2312"/>
              </w:rPr>
              <w:t>投标有效期满足采购文件要求(合格)，响应文件无投标有效期或有效期不满足采购文件要求( 不合格)</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采购包11：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在项目电子化交易系统中上传说明材料，必要时提交相关证明材料。投标人提交的相关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响应文件的签署、盖章符合文件要求 (合格)，响应文件的签署、盖章不符合文件要求 (不合格)</w:t>
            </w:r>
          </w:p>
        </w:tc>
        <w:tc>
          <w:tcPr>
            <w:tcW w:type="dxa" w:w="1661"/>
          </w:tcPr>
          <w:p>
            <w:pPr>
              <w:pStyle w:val="null3"/>
            </w:pPr>
            <w:r>
              <w:rPr>
                <w:rFonts w:ascii="仿宋_GB2312" w:hAnsi="仿宋_GB2312" w:cs="仿宋_GB2312" w:eastAsia="仿宋_GB2312"/>
              </w:rPr>
              <w:t>响应文件封面 中小企业声明函 残疾人福利性单位声明函 服务方案 产品技术参数表.docx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响应报价是否超过采购预算或者最高限价</w:t>
            </w:r>
          </w:p>
        </w:tc>
        <w:tc>
          <w:tcPr>
            <w:tcW w:type="dxa" w:w="3322"/>
          </w:tcPr>
          <w:p>
            <w:pPr>
              <w:pStyle w:val="null3"/>
            </w:pPr>
            <w:r>
              <w:rPr>
                <w:rFonts w:ascii="仿宋_GB2312" w:hAnsi="仿宋_GB2312" w:cs="仿宋_GB2312" w:eastAsia="仿宋_GB2312"/>
              </w:rPr>
              <w:t>响应报价未超过采购预算或最高限价 (合格) ，响应报价超过采购预算或最高限价(不合格 )</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服务期限是否满足采购文件最低要求</w:t>
            </w:r>
          </w:p>
        </w:tc>
        <w:tc>
          <w:tcPr>
            <w:tcW w:type="dxa" w:w="3322"/>
          </w:tcPr>
          <w:p>
            <w:pPr>
              <w:pStyle w:val="null3"/>
            </w:pPr>
            <w:r>
              <w:rPr>
                <w:rFonts w:ascii="仿宋_GB2312" w:hAnsi="仿宋_GB2312" w:cs="仿宋_GB2312" w:eastAsia="仿宋_GB2312"/>
              </w:rPr>
              <w:t>服务期限满足采购文件要求 (合格)，服务期限不满足采购文件要求(不合格)</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响应文件有效期是否可以达到采购文件要求</w:t>
            </w:r>
          </w:p>
        </w:tc>
        <w:tc>
          <w:tcPr>
            <w:tcW w:type="dxa" w:w="3322"/>
          </w:tcPr>
          <w:p>
            <w:pPr>
              <w:pStyle w:val="null3"/>
            </w:pPr>
            <w:r>
              <w:rPr>
                <w:rFonts w:ascii="仿宋_GB2312" w:hAnsi="仿宋_GB2312" w:cs="仿宋_GB2312" w:eastAsia="仿宋_GB2312"/>
              </w:rPr>
              <w:t>投标有效期满足采购文件要求(合格)，响应文件无投标有效期或有效期不满足采购文件要求( 不合格)</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采购包12：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在项目电子化交易系统中上传说明材料，必要时提交相关证明材料。投标人提交的相关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响应文件的签署、盖章符合文件要求 (合格)，响应文件的签署、盖章不符合文件要求 (不合格)</w:t>
            </w:r>
          </w:p>
        </w:tc>
        <w:tc>
          <w:tcPr>
            <w:tcW w:type="dxa" w:w="1661"/>
          </w:tcPr>
          <w:p>
            <w:pPr>
              <w:pStyle w:val="null3"/>
            </w:pPr>
            <w:r>
              <w:rPr>
                <w:rFonts w:ascii="仿宋_GB2312" w:hAnsi="仿宋_GB2312" w:cs="仿宋_GB2312" w:eastAsia="仿宋_GB2312"/>
              </w:rPr>
              <w:t>响应文件封面 中小企业声明函 残疾人福利性单位声明函 服务方案 产品技术参数表.docx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响应报价是否超过采购预算或者最高限价</w:t>
            </w:r>
          </w:p>
        </w:tc>
        <w:tc>
          <w:tcPr>
            <w:tcW w:type="dxa" w:w="3322"/>
          </w:tcPr>
          <w:p>
            <w:pPr>
              <w:pStyle w:val="null3"/>
            </w:pPr>
            <w:r>
              <w:rPr>
                <w:rFonts w:ascii="仿宋_GB2312" w:hAnsi="仿宋_GB2312" w:cs="仿宋_GB2312" w:eastAsia="仿宋_GB2312"/>
              </w:rPr>
              <w:t>响应报价未超过采购预算或最高限价 (合格) ，响应报价超过采购预算或最高限价(不合格 )</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服务期限是否满足采购文件最低要求</w:t>
            </w:r>
          </w:p>
        </w:tc>
        <w:tc>
          <w:tcPr>
            <w:tcW w:type="dxa" w:w="3322"/>
          </w:tcPr>
          <w:p>
            <w:pPr>
              <w:pStyle w:val="null3"/>
            </w:pPr>
            <w:r>
              <w:rPr>
                <w:rFonts w:ascii="仿宋_GB2312" w:hAnsi="仿宋_GB2312" w:cs="仿宋_GB2312" w:eastAsia="仿宋_GB2312"/>
              </w:rPr>
              <w:t>服务期限满足采购文件要求 (合格)，服务期限不满足采购文件要求(不合格)</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响应文件有效期是否可以达到采购文件要求</w:t>
            </w:r>
          </w:p>
        </w:tc>
        <w:tc>
          <w:tcPr>
            <w:tcW w:type="dxa" w:w="3322"/>
          </w:tcPr>
          <w:p>
            <w:pPr>
              <w:pStyle w:val="null3"/>
            </w:pPr>
            <w:r>
              <w:rPr>
                <w:rFonts w:ascii="仿宋_GB2312" w:hAnsi="仿宋_GB2312" w:cs="仿宋_GB2312" w:eastAsia="仿宋_GB2312"/>
              </w:rPr>
              <w:t>投标有效期满足采购文件要求(合格)，响应文件无投标有效期或有效期不满足采购文件要求( 不合格)</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采购包13：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在项目电子化交易系统中上传说明材料，必要时提交相关证明材料。投标人提交的相关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响应文件的签署、盖章符合文件要求 (合格)，响应文件的签署、盖章不符合文件要求 (不合格)</w:t>
            </w:r>
          </w:p>
        </w:tc>
        <w:tc>
          <w:tcPr>
            <w:tcW w:type="dxa" w:w="1661"/>
          </w:tcPr>
          <w:p>
            <w:pPr>
              <w:pStyle w:val="null3"/>
            </w:pPr>
            <w:r>
              <w:rPr>
                <w:rFonts w:ascii="仿宋_GB2312" w:hAnsi="仿宋_GB2312" w:cs="仿宋_GB2312" w:eastAsia="仿宋_GB2312"/>
              </w:rPr>
              <w:t>响应文件封面 中小企业声明函 残疾人福利性单位声明函 服务方案 产品技术参数表.docx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响应报价是否超过采购预算或者最高限价</w:t>
            </w:r>
          </w:p>
        </w:tc>
        <w:tc>
          <w:tcPr>
            <w:tcW w:type="dxa" w:w="3322"/>
          </w:tcPr>
          <w:p>
            <w:pPr>
              <w:pStyle w:val="null3"/>
            </w:pPr>
            <w:r>
              <w:rPr>
                <w:rFonts w:ascii="仿宋_GB2312" w:hAnsi="仿宋_GB2312" w:cs="仿宋_GB2312" w:eastAsia="仿宋_GB2312"/>
              </w:rPr>
              <w:t>响应报价未超过采购预算或最高限价 (合格) ，响应报价超过采购预算或最高限价(不合格 )</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服务期限是否满足采购文件最低要求</w:t>
            </w:r>
          </w:p>
        </w:tc>
        <w:tc>
          <w:tcPr>
            <w:tcW w:type="dxa" w:w="3322"/>
          </w:tcPr>
          <w:p>
            <w:pPr>
              <w:pStyle w:val="null3"/>
            </w:pPr>
            <w:r>
              <w:rPr>
                <w:rFonts w:ascii="仿宋_GB2312" w:hAnsi="仿宋_GB2312" w:cs="仿宋_GB2312" w:eastAsia="仿宋_GB2312"/>
              </w:rPr>
              <w:t>服务期限满足采购文件要求 (合格)，服务期限不满足采购文件要求(不合格)</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响应文件有效期是否可以达到采购文件要求</w:t>
            </w:r>
          </w:p>
        </w:tc>
        <w:tc>
          <w:tcPr>
            <w:tcW w:type="dxa" w:w="3322"/>
          </w:tcPr>
          <w:p>
            <w:pPr>
              <w:pStyle w:val="null3"/>
            </w:pPr>
            <w:r>
              <w:rPr>
                <w:rFonts w:ascii="仿宋_GB2312" w:hAnsi="仿宋_GB2312" w:cs="仿宋_GB2312" w:eastAsia="仿宋_GB2312"/>
              </w:rPr>
              <w:t>投标有效期满足采购文件要求(合格)，响应文件无投标有效期或有效期不满足采购文件要求( 不合格)</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采购包14：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在项目电子化交易系统中上传说明材料，必要时提交相关证明材料。投标人提交的相关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响应文件的签署、盖章符合文件要求 (合格)，响应文件的签署、盖章不符合文件要求 (不合格)</w:t>
            </w:r>
          </w:p>
        </w:tc>
        <w:tc>
          <w:tcPr>
            <w:tcW w:type="dxa" w:w="1661"/>
          </w:tcPr>
          <w:p>
            <w:pPr>
              <w:pStyle w:val="null3"/>
            </w:pPr>
            <w:r>
              <w:rPr>
                <w:rFonts w:ascii="仿宋_GB2312" w:hAnsi="仿宋_GB2312" w:cs="仿宋_GB2312" w:eastAsia="仿宋_GB2312"/>
              </w:rPr>
              <w:t>响应文件封面 中小企业声明函 残疾人福利性单位声明函 服务方案 产品技术参数表.docx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响应报价是否超过采购预算或者最高限价</w:t>
            </w:r>
          </w:p>
        </w:tc>
        <w:tc>
          <w:tcPr>
            <w:tcW w:type="dxa" w:w="3322"/>
          </w:tcPr>
          <w:p>
            <w:pPr>
              <w:pStyle w:val="null3"/>
            </w:pPr>
            <w:r>
              <w:rPr>
                <w:rFonts w:ascii="仿宋_GB2312" w:hAnsi="仿宋_GB2312" w:cs="仿宋_GB2312" w:eastAsia="仿宋_GB2312"/>
              </w:rPr>
              <w:t>响应报价未超过采购预算或最高限价 (合格) ，响应报价超过采购预算或最高限价(不合格 )</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服务期限是否满足采购文件最低要求</w:t>
            </w:r>
          </w:p>
        </w:tc>
        <w:tc>
          <w:tcPr>
            <w:tcW w:type="dxa" w:w="3322"/>
          </w:tcPr>
          <w:p>
            <w:pPr>
              <w:pStyle w:val="null3"/>
            </w:pPr>
            <w:r>
              <w:rPr>
                <w:rFonts w:ascii="仿宋_GB2312" w:hAnsi="仿宋_GB2312" w:cs="仿宋_GB2312" w:eastAsia="仿宋_GB2312"/>
              </w:rPr>
              <w:t>服务期限满足采购文件要求 (合格)，服务期限不满足采购文件要求(不合格)</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响应文件有效期是否可以达到采购文件要求</w:t>
            </w:r>
          </w:p>
        </w:tc>
        <w:tc>
          <w:tcPr>
            <w:tcW w:type="dxa" w:w="3322"/>
          </w:tcPr>
          <w:p>
            <w:pPr>
              <w:pStyle w:val="null3"/>
            </w:pPr>
            <w:r>
              <w:rPr>
                <w:rFonts w:ascii="仿宋_GB2312" w:hAnsi="仿宋_GB2312" w:cs="仿宋_GB2312" w:eastAsia="仿宋_GB2312"/>
              </w:rPr>
              <w:t>投标有效期满足采购文件要求(合格)，响应文件无投标有效期或有效期不满足采购文件要求( 不合格)</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5.2.4协商</w:t>
      </w:r>
    </w:p>
    <w:p>
      <w:pPr>
        <w:pStyle w:val="null3"/>
        <w:ind w:firstLine="480"/>
      </w:pPr>
      <w:r>
        <w:rPr>
          <w:rFonts w:ascii="仿宋_GB2312" w:hAnsi="仿宋_GB2312" w:cs="仿宋_GB2312" w:eastAsia="仿宋_GB2312"/>
        </w:rPr>
        <w:t xml:space="preserve"> 一、协商会议在项目电子化交易系统进行。协商会议由代理机构在线主持，供应商代表在线参加。</w:t>
      </w:r>
    </w:p>
    <w:p>
      <w:pPr>
        <w:pStyle w:val="null3"/>
        <w:ind w:firstLine="480"/>
      </w:pPr>
      <w:r>
        <w:rPr>
          <w:rFonts w:ascii="仿宋_GB2312" w:hAnsi="仿宋_GB2312" w:cs="仿宋_GB2312" w:eastAsia="仿宋_GB2312"/>
        </w:rPr>
        <w:t xml:space="preserve"> 二、协商小组按照采购文件的规定与邀请参加协商的供应商进行协商，供应商应随时关注项目电子化交易系统信息，及时参与在线协商。供应商登录项目电子化交易系统进入等候大厅（找到对应项目），与协商小组进行在线协商、提交协商承诺函，承诺函应加盖供应商（法定名称）电子印章。协商结束前，供应商应随时关注系统提示，及时通过项目电子化交易系统在线响应协商小组发出的协商邀请，签章并确认提交成功。未在规定时间内回复将不能提交，视为供应商自行放弃该轮协商，其损失由供应商承担。</w:t>
      </w:r>
    </w:p>
    <w:p>
      <w:pPr>
        <w:pStyle w:val="null3"/>
        <w:ind w:firstLine="480"/>
      </w:pPr>
      <w:r>
        <w:rPr>
          <w:rFonts w:ascii="仿宋_GB2312" w:hAnsi="仿宋_GB2312" w:cs="仿宋_GB2312" w:eastAsia="仿宋_GB2312"/>
        </w:rPr>
        <w:t xml:space="preserve"> 三、协商小组负责与供应商（邀请参加单一来源采购的供应商为资格条件符合采购人要求的合格供应商）就第三章“采购项目技术、服务、商务及其他要求”、第七章“拟签订的合同文本”等方面进行协商确定成交价格。</w:t>
      </w:r>
    </w:p>
    <w:p>
      <w:pPr>
        <w:pStyle w:val="null3"/>
        <w:ind w:firstLine="480"/>
      </w:pPr>
      <w:r>
        <w:rPr>
          <w:rFonts w:ascii="仿宋_GB2312" w:hAnsi="仿宋_GB2312" w:cs="仿宋_GB2312" w:eastAsia="仿宋_GB2312"/>
        </w:rPr>
        <w:t xml:space="preserve"> 四、协商过程中，供应商可以根据协商情况变更其响应文件，并将变更内容以澄清函形式在线提交协商小组。澄清函作为响应文件的一部分，应加盖供应商（法定名称）电子印章，否则无效。</w:t>
      </w:r>
    </w:p>
    <w:p>
      <w:pPr>
        <w:pStyle w:val="null3"/>
        <w:ind w:firstLine="480"/>
      </w:pPr>
      <w:r>
        <w:rPr>
          <w:rFonts w:ascii="仿宋_GB2312" w:hAnsi="仿宋_GB2312" w:cs="仿宋_GB2312" w:eastAsia="仿宋_GB2312"/>
        </w:rPr>
        <w:t xml:space="preserve"> 五、提交协商承诺函、评审过程中的书面材料往来均通过项目电子化交易系统传递，协商小组成员使用证书进行签名后生效，供应商通过证书加盖其电子印章后生效。出现无法在线签章的特殊情况，协商小组成员可以线下签署报告，由代理机构对原件扫描后以附件形式上传。</w:t>
      </w:r>
    </w:p>
    <w:p>
      <w:pPr>
        <w:pStyle w:val="null3"/>
        <w:outlineLvl w:val="3"/>
      </w:pPr>
      <w:r>
        <w:rPr>
          <w:rFonts w:ascii="仿宋_GB2312" w:hAnsi="仿宋_GB2312" w:cs="仿宋_GB2312" w:eastAsia="仿宋_GB2312"/>
          <w:sz w:val="24"/>
          <w:b/>
        </w:rPr>
        <w:t>5.2.5最后报价</w:t>
      </w:r>
    </w:p>
    <w:p>
      <w:pPr>
        <w:pStyle w:val="null3"/>
        <w:ind w:firstLine="480"/>
      </w:pPr>
      <w:r>
        <w:rPr>
          <w:rFonts w:ascii="仿宋_GB2312" w:hAnsi="仿宋_GB2312" w:cs="仿宋_GB2312" w:eastAsia="仿宋_GB2312"/>
        </w:rPr>
        <w:t xml:space="preserve"> 一、协商结束后，协商小组可以根据协商情况要求供应商在规定时间内进行最后报价。协商小组开启报价后，供应商应随时关注项目电子化交易系统信息，登录项目电子化交易系统，通过“等候大厅”进行报价并签章后提交。</w:t>
      </w:r>
    </w:p>
    <w:p>
      <w:pPr>
        <w:pStyle w:val="null3"/>
        <w:ind w:firstLine="480"/>
      </w:pPr>
      <w:r>
        <w:rPr>
          <w:rFonts w:ascii="仿宋_GB2312" w:hAnsi="仿宋_GB2312" w:cs="仿宋_GB2312" w:eastAsia="仿宋_GB2312"/>
        </w:rPr>
        <w:t xml:space="preserve"> 二、供应商未在响应文件提交截止时间内提交报价或未按要求进行报价的，视为无效响应，由供应商自行承担不利后果。供应商在未提高响应文件中承诺的标准情况下，其最后报价不得高于对该项目之前的报价，否则，协商小组应当对其响应文件作无效处理，并通过项目电子化交易系统告知供应商，说明理由。</w:t>
      </w:r>
    </w:p>
    <w:p>
      <w:pPr>
        <w:pStyle w:val="null3"/>
        <w:ind w:firstLine="480"/>
      </w:pPr>
      <w:r>
        <w:rPr>
          <w:rFonts w:ascii="仿宋_GB2312" w:hAnsi="仿宋_GB2312" w:cs="仿宋_GB2312" w:eastAsia="仿宋_GB2312"/>
        </w:rPr>
        <w:t xml:space="preserve"> 三、供应商未按协商小组要求在规定时间内提交最后报价的，视为其退出协商。</w:t>
      </w:r>
    </w:p>
    <w:p>
      <w:pPr>
        <w:pStyle w:val="null3"/>
        <w:ind w:firstLine="480"/>
      </w:pPr>
      <w:r>
        <w:rPr>
          <w:rFonts w:ascii="仿宋_GB2312" w:hAnsi="仿宋_GB2312" w:cs="仿宋_GB2312" w:eastAsia="仿宋_GB2312"/>
        </w:rPr>
        <w:t>四、最后报价一旦提交后，供应商不得以任何理由撤回。</w:t>
      </w:r>
    </w:p>
    <w:p>
      <w:pPr>
        <w:pStyle w:val="null3"/>
        <w:ind w:firstLine="480"/>
      </w:pPr>
      <w:r>
        <w:rPr>
          <w:rFonts w:ascii="仿宋_GB2312" w:hAnsi="仿宋_GB2312" w:cs="仿宋_GB2312" w:eastAsia="仿宋_GB2312"/>
        </w:rPr>
        <w:t>五、最后报价为有效报价应符合下列条件：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（三）供应商的最后报价符合采购文件的要求。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六、最后报价出现下列情况的，不需要供应商澄清，按以下原则处理：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 xml:space="preserve"> （二）单价金额小数点或者百分比有明显错位的，应以总价为准，并修改单价；</w:t>
      </w:r>
    </w:p>
    <w:p>
      <w:pPr>
        <w:pStyle w:val="null3"/>
        <w:ind w:firstLine="480"/>
      </w:pPr>
      <w:r>
        <w:rPr>
          <w:rFonts w:ascii="仿宋_GB2312" w:hAnsi="仿宋_GB2312" w:cs="仿宋_GB2312" w:eastAsia="仿宋_GB2312"/>
        </w:rPr>
        <w:t xml:space="preserve"> （三）总价金额与按单价汇总金额不一致的，以单价汇总金额计算结果为准；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 xml:space="preserve"> 七、供应商最后报价无效的，本次采购活动终止，并发布终止公告。</w:t>
      </w:r>
    </w:p>
    <w:p>
      <w:pPr>
        <w:pStyle w:val="null3"/>
        <w:outlineLvl w:val="3"/>
      </w:pPr>
      <w:r>
        <w:rPr>
          <w:rFonts w:ascii="仿宋_GB2312" w:hAnsi="仿宋_GB2312" w:cs="仿宋_GB2312" w:eastAsia="仿宋_GB2312"/>
          <w:sz w:val="24"/>
          <w:b/>
        </w:rPr>
        <w:t>5.2.6解释、澄清、说明的有关问题</w:t>
      </w:r>
    </w:p>
    <w:p>
      <w:pPr>
        <w:pStyle w:val="null3"/>
        <w:ind w:firstLine="480"/>
      </w:pPr>
      <w:r>
        <w:rPr>
          <w:rFonts w:ascii="仿宋_GB2312" w:hAnsi="仿宋_GB2312" w:cs="仿宋_GB2312" w:eastAsia="仿宋_GB2312"/>
        </w:rPr>
        <w:t xml:space="preserve"> 一、协商过程中，协商小组认为采购文件有关事项表述不明确或需要说明的，可以提请代理机构书面解释。代理机构的解释不得改变采购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协商小组在对响应文件的符合性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三、代理机构宣布协商结束前，供应商应通过项目电子化交易系统随时关注消息提示，及时响应协商小组发出的澄清、说明或更正要求。供应商未能及时响应的，自行承担不利后果。</w:t>
      </w:r>
    </w:p>
    <w:p>
      <w:pPr>
        <w:pStyle w:val="null3"/>
        <w:ind w:firstLine="480"/>
      </w:pPr>
      <w:r>
        <w:rPr>
          <w:rFonts w:ascii="仿宋_GB2312" w:hAnsi="仿宋_GB2312" w:cs="仿宋_GB2312" w:eastAsia="仿宋_GB2312"/>
        </w:rPr>
        <w:t xml:space="preserve"> 四、协商小组应当积极履行澄清、说明或者更正的职责，不得滥用权力。</w:t>
      </w:r>
    </w:p>
    <w:p>
      <w:pPr>
        <w:pStyle w:val="null3"/>
        <w:outlineLvl w:val="3"/>
      </w:pPr>
      <w:r>
        <w:rPr>
          <w:rFonts w:ascii="仿宋_GB2312" w:hAnsi="仿宋_GB2312" w:cs="仿宋_GB2312" w:eastAsia="仿宋_GB2312"/>
          <w:sz w:val="24"/>
          <w:b/>
        </w:rPr>
        <w:t>5.2.7编写协商报告</w:t>
      </w:r>
    </w:p>
    <w:p>
      <w:pPr>
        <w:pStyle w:val="null3"/>
        <w:ind w:firstLine="480"/>
      </w:pPr>
      <w:r>
        <w:rPr>
          <w:rFonts w:ascii="仿宋_GB2312" w:hAnsi="仿宋_GB2312" w:cs="仿宋_GB2312" w:eastAsia="仿宋_GB2312"/>
        </w:rPr>
        <w:t xml:space="preserve"> 协商小组在项目电子化交易系统中编制评审情况，生成协商情况记录。</w:t>
      </w:r>
    </w:p>
    <w:p>
      <w:pPr>
        <w:pStyle w:val="null3"/>
        <w:ind w:firstLine="480"/>
      </w:pPr>
      <w:r>
        <w:rPr>
          <w:rFonts w:ascii="仿宋_GB2312" w:hAnsi="仿宋_GB2312" w:cs="仿宋_GB2312" w:eastAsia="仿宋_GB2312"/>
        </w:rPr>
        <w:t xml:space="preserve"> 协商情况记录是协商小组根据全体成员签字的原始协商记录和协商结果编写的报告。根据《政府采购非招标采购方式管理办法》的要求，单一来源采购人员应当编写协商情况记录，主要内容包括：</w:t>
      </w:r>
    </w:p>
    <w:p>
      <w:pPr>
        <w:pStyle w:val="null3"/>
        <w:ind w:firstLine="480"/>
      </w:pPr>
      <w:r>
        <w:rPr>
          <w:rFonts w:ascii="仿宋_GB2312" w:hAnsi="仿宋_GB2312" w:cs="仿宋_GB2312" w:eastAsia="仿宋_GB2312"/>
        </w:rPr>
        <w:t>（一）依据本办法第三十八条进行公示的，公示情况说明；</w:t>
      </w:r>
    </w:p>
    <w:p>
      <w:pPr>
        <w:pStyle w:val="null3"/>
        <w:ind w:firstLine="480"/>
      </w:pPr>
      <w:r>
        <w:rPr>
          <w:rFonts w:ascii="仿宋_GB2312" w:hAnsi="仿宋_GB2312" w:cs="仿宋_GB2312" w:eastAsia="仿宋_GB2312"/>
        </w:rPr>
        <w:t>（二）协商日期和地点，采购人员名单；</w:t>
      </w:r>
    </w:p>
    <w:p>
      <w:pPr>
        <w:pStyle w:val="null3"/>
        <w:ind w:firstLine="480"/>
      </w:pPr>
      <w:r>
        <w:rPr>
          <w:rFonts w:ascii="仿宋_GB2312" w:hAnsi="仿宋_GB2312" w:cs="仿宋_GB2312" w:eastAsia="仿宋_GB2312"/>
        </w:rPr>
        <w:t xml:space="preserve"> （三）供应商提供的采购标的成本、同类项目合同价格以及相关专利、专有技术等情况说明；</w:t>
      </w:r>
    </w:p>
    <w:p>
      <w:pPr>
        <w:pStyle w:val="null3"/>
        <w:ind w:firstLine="480"/>
      </w:pPr>
      <w:r>
        <w:rPr>
          <w:rFonts w:ascii="仿宋_GB2312" w:hAnsi="仿宋_GB2312" w:cs="仿宋_GB2312" w:eastAsia="仿宋_GB2312"/>
        </w:rPr>
        <w:t>（四）合同主要条款及价格商定情况。</w:t>
      </w:r>
    </w:p>
    <w:p>
      <w:pPr>
        <w:pStyle w:val="null3"/>
        <w:ind w:firstLine="480"/>
      </w:pPr>
      <w:r>
        <w:rPr>
          <w:rFonts w:ascii="仿宋_GB2312" w:hAnsi="仿宋_GB2312" w:cs="仿宋_GB2312" w:eastAsia="仿宋_GB2312"/>
        </w:rPr>
        <w:t xml:space="preserve"> 协商情况记录应当由采购全体人员签字认可。对记录有异议的采购人员，应当签署不同意见并说明理由。采购人员拒绝在记录上签字又不书面说明其不同意见和理由的，视为同意。</w:t>
      </w:r>
    </w:p>
    <w:p>
      <w:pPr>
        <w:pStyle w:val="null3"/>
        <w:ind w:firstLine="480"/>
      </w:pPr>
      <w:r>
        <w:rPr>
          <w:rFonts w:ascii="仿宋_GB2312" w:hAnsi="仿宋_GB2312" w:cs="仿宋_GB2312" w:eastAsia="仿宋_GB2312"/>
        </w:rPr>
        <w:t>依据本办法第四十三条 出现下列情形之一的，采购人或者采购代理机构应当终止采购活动，发布项目终止公告并说明原因，重新开展采购活动：</w:t>
      </w:r>
    </w:p>
    <w:p>
      <w:pPr>
        <w:pStyle w:val="null3"/>
        <w:ind w:firstLine="480"/>
      </w:pPr>
      <w:r>
        <w:rPr>
          <w:rFonts w:ascii="仿宋_GB2312" w:hAnsi="仿宋_GB2312" w:cs="仿宋_GB2312" w:eastAsia="仿宋_GB2312"/>
        </w:rPr>
        <w:t xml:space="preserve"> （一）因情况变化，不再符合规定的单一来源采购方式适用情形的；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 xml:space="preserve"> 评审委员会成员复核、确认各自评审意见，汇总形成评审结果，采购人或者采购代理机构按规定进行核对。复核、核对发现存在财政部规定应当修改评审结果的情形，评审委员会、采购人、采购代理机构应当依法进行处理；复核、核对无误后，评审委员会按规定编写、签署评审报告。</w:t>
      </w:r>
    </w:p>
    <w:p>
      <w:pPr>
        <w:pStyle w:val="null3"/>
        <w:outlineLvl w:val="3"/>
      </w:pPr>
      <w:r>
        <w:rPr>
          <w:rFonts w:ascii="仿宋_GB2312" w:hAnsi="仿宋_GB2312" w:cs="仿宋_GB2312" w:eastAsia="仿宋_GB2312"/>
          <w:sz w:val="24"/>
          <w:b/>
        </w:rPr>
        <w:t>5.2.8争议处理规则</w:t>
      </w:r>
    </w:p>
    <w:p>
      <w:pPr>
        <w:pStyle w:val="null3"/>
        <w:ind w:firstLine="480"/>
      </w:pPr>
      <w:r>
        <w:rPr>
          <w:rFonts w:ascii="仿宋_GB2312" w:hAnsi="仿宋_GB2312" w:cs="仿宋_GB2312" w:eastAsia="仿宋_GB2312"/>
        </w:rPr>
        <w:t xml:space="preserve"> 在协商过程中少数服从多数原则，但不得违背政府采购基本原则和采购文件规定。有不同意见的协商小组成员认为认定过程和结果不符合法律法规或者采购文件规定的，应当在协商情况记录中予以反映。</w:t>
      </w:r>
    </w:p>
    <w:p>
      <w:pPr>
        <w:pStyle w:val="null3"/>
        <w:outlineLvl w:val="3"/>
      </w:pPr>
      <w:r>
        <w:rPr>
          <w:rFonts w:ascii="仿宋_GB2312" w:hAnsi="仿宋_GB2312" w:cs="仿宋_GB2312" w:eastAsia="仿宋_GB2312"/>
          <w:sz w:val="24"/>
          <w:b/>
        </w:rPr>
        <w:t>5.2.9终止采购活动情形</w:t>
      </w:r>
    </w:p>
    <w:p>
      <w:pPr>
        <w:pStyle w:val="null3"/>
        <w:ind w:firstLine="480"/>
      </w:pPr>
      <w:r>
        <w:rPr>
          <w:rFonts w:ascii="仿宋_GB2312" w:hAnsi="仿宋_GB2312" w:cs="仿宋_GB2312" w:eastAsia="仿宋_GB2312"/>
        </w:rPr>
        <w:t xml:space="preserve"> 出现下列情况之一的，协商小组应当终止采购活动，发布项目终止公告并说明原因，重新开展采购活动：</w:t>
      </w:r>
    </w:p>
    <w:p>
      <w:pPr>
        <w:pStyle w:val="null3"/>
        <w:ind w:firstLine="480"/>
      </w:pPr>
      <w:r>
        <w:rPr>
          <w:rFonts w:ascii="仿宋_GB2312" w:hAnsi="仿宋_GB2312" w:cs="仿宋_GB2312" w:eastAsia="仿宋_GB2312"/>
        </w:rPr>
        <w:t xml:space="preserve"> 一、因情况变化，不再符合规定的单一来源采购方式使用情形的；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四、无法商定合理的成交价格或者无法保证采购项目质量。</w:t>
      </w:r>
    </w:p>
    <w:p>
      <w:pPr>
        <w:pStyle w:val="null3"/>
        <w:outlineLvl w:val="3"/>
      </w:pPr>
      <w:r>
        <w:rPr>
          <w:rFonts w:ascii="仿宋_GB2312" w:hAnsi="仿宋_GB2312" w:cs="仿宋_GB2312" w:eastAsia="仿宋_GB2312"/>
          <w:sz w:val="24"/>
          <w:b/>
        </w:rPr>
        <w:t>5.2.10确定成交供应商</w:t>
      </w:r>
    </w:p>
    <w:p>
      <w:pPr>
        <w:pStyle w:val="null3"/>
      </w:pPr>
      <w:r>
        <w:rPr>
          <w:rFonts w:ascii="仿宋_GB2312" w:hAnsi="仿宋_GB2312" w:cs="仿宋_GB2312" w:eastAsia="仿宋_GB2312"/>
        </w:rPr>
        <w:t>一、评审结束后，代理机构在评审结束之日起2个工作日内将评审报告及有关资料送交采购人。</w:t>
      </w:r>
    </w:p>
    <w:p>
      <w:pPr>
        <w:pStyle w:val="null3"/>
      </w:pPr>
      <w:r>
        <w:rPr>
          <w:rFonts w:ascii="仿宋_GB2312" w:hAnsi="仿宋_GB2312" w:cs="仿宋_GB2312" w:eastAsia="仿宋_GB2312"/>
        </w:rPr>
        <w:t>二、采购人在收到评审报告后5个工作日内，在评审报告确定的成交候选供应商名单中按顺序确定1名成交供应商。成交候选供应商并列的，由采购人采取随机抽取的方式确定成交供应商。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三、采购人逾期未确定成交供应商且不提出异议的，视为确定评审报告提出的排序第一的供应商为成交供应商。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3"/>
      </w:pPr>
      <w:r>
        <w:rPr>
          <w:rFonts w:ascii="仿宋_GB2312" w:hAnsi="仿宋_GB2312" w:cs="仿宋_GB2312" w:eastAsia="仿宋_GB2312"/>
          <w:sz w:val="24"/>
          <w:b/>
        </w:rPr>
        <w:t>5.2.11协商小组成员义务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 xml:space="preserve"> 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3"/>
      </w:pPr>
      <w:r>
        <w:rPr>
          <w:rFonts w:ascii="仿宋_GB2312" w:hAnsi="仿宋_GB2312" w:cs="仿宋_GB2312" w:eastAsia="仿宋_GB2312"/>
          <w:sz w:val="24"/>
          <w:b/>
        </w:rPr>
        <w:t>5.2.12协商纪律</w:t>
      </w:r>
    </w:p>
    <w:p>
      <w:pPr>
        <w:pStyle w:val="null3"/>
        <w:ind w:firstLine="480"/>
      </w:pPr>
      <w:r>
        <w:rPr>
          <w:rFonts w:ascii="仿宋_GB2312" w:hAnsi="仿宋_GB2312" w:cs="仿宋_GB2312" w:eastAsia="仿宋_GB2312"/>
        </w:rPr>
        <w:t>协商小组成员在政府采购活动中应当遵守以下工作纪律：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详见附件：产品技术参数表.docx</w:t>
      </w:r>
    </w:p>
    <w:p>
      <w:pPr>
        <w:pStyle w:val="null3"/>
        <w:ind w:firstLine="960"/>
      </w:pPr>
      <w:r>
        <w:rPr>
          <w:rFonts w:ascii="仿宋_GB2312" w:hAnsi="仿宋_GB2312" w:cs="仿宋_GB2312" w:eastAsia="仿宋_GB2312"/>
        </w:rPr>
        <w:t>详见附件：供应商资格要求.docx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详见附件：产品技术参数表.docx</w:t>
      </w:r>
    </w:p>
    <w:p>
      <w:pPr>
        <w:pStyle w:val="null3"/>
        <w:ind w:firstLine="960"/>
      </w:pPr>
      <w:r>
        <w:rPr>
          <w:rFonts w:ascii="仿宋_GB2312" w:hAnsi="仿宋_GB2312" w:cs="仿宋_GB2312" w:eastAsia="仿宋_GB2312"/>
        </w:rPr>
        <w:t>详见附件：供应商资格要求.docx</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详见附件：产品技术参数表.docx</w:t>
      </w:r>
    </w:p>
    <w:p>
      <w:pPr>
        <w:pStyle w:val="null3"/>
        <w:ind w:firstLine="960"/>
      </w:pPr>
      <w:r>
        <w:rPr>
          <w:rFonts w:ascii="仿宋_GB2312" w:hAnsi="仿宋_GB2312" w:cs="仿宋_GB2312" w:eastAsia="仿宋_GB2312"/>
        </w:rPr>
        <w:t>详见附件：供应商资格要求.docx</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详见附件：产品技术参数表.docx</w:t>
      </w:r>
    </w:p>
    <w:p>
      <w:pPr>
        <w:pStyle w:val="null3"/>
        <w:ind w:firstLine="960"/>
      </w:pPr>
      <w:r>
        <w:rPr>
          <w:rFonts w:ascii="仿宋_GB2312" w:hAnsi="仿宋_GB2312" w:cs="仿宋_GB2312" w:eastAsia="仿宋_GB2312"/>
        </w:rPr>
        <w:t>详见附件：供应商资格要求.docx</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详见附件：产品技术参数表.docx</w:t>
      </w:r>
    </w:p>
    <w:p>
      <w:pPr>
        <w:pStyle w:val="null3"/>
        <w:ind w:firstLine="960"/>
      </w:pPr>
      <w:r>
        <w:rPr>
          <w:rFonts w:ascii="仿宋_GB2312" w:hAnsi="仿宋_GB2312" w:cs="仿宋_GB2312" w:eastAsia="仿宋_GB2312"/>
        </w:rPr>
        <w:t>详见附件：供应商资格要求.docx</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详见附件：产品技术参数表.docx</w:t>
      </w:r>
    </w:p>
    <w:p>
      <w:pPr>
        <w:pStyle w:val="null3"/>
        <w:ind w:firstLine="960"/>
      </w:pPr>
      <w:r>
        <w:rPr>
          <w:rFonts w:ascii="仿宋_GB2312" w:hAnsi="仿宋_GB2312" w:cs="仿宋_GB2312" w:eastAsia="仿宋_GB2312"/>
        </w:rPr>
        <w:t>详见附件：供应商资格要求.docx</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详见附件：产品技术参数表.docx</w:t>
      </w:r>
    </w:p>
    <w:p>
      <w:pPr>
        <w:pStyle w:val="null3"/>
        <w:ind w:firstLine="960"/>
      </w:pPr>
      <w:r>
        <w:rPr>
          <w:rFonts w:ascii="仿宋_GB2312" w:hAnsi="仿宋_GB2312" w:cs="仿宋_GB2312" w:eastAsia="仿宋_GB2312"/>
        </w:rPr>
        <w:t>详见附件：供应商资格要求.docx</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详见附件：产品技术参数表.docx</w:t>
      </w:r>
    </w:p>
    <w:p>
      <w:pPr>
        <w:pStyle w:val="null3"/>
        <w:ind w:firstLine="960"/>
      </w:pPr>
      <w:r>
        <w:rPr>
          <w:rFonts w:ascii="仿宋_GB2312" w:hAnsi="仿宋_GB2312" w:cs="仿宋_GB2312" w:eastAsia="仿宋_GB2312"/>
        </w:rPr>
        <w:t>详见附件：供应商资格要求.docx</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详见附件：产品技术参数表.docx</w:t>
      </w:r>
    </w:p>
    <w:p>
      <w:pPr>
        <w:pStyle w:val="null3"/>
        <w:ind w:firstLine="960"/>
      </w:pPr>
      <w:r>
        <w:rPr>
          <w:rFonts w:ascii="仿宋_GB2312" w:hAnsi="仿宋_GB2312" w:cs="仿宋_GB2312" w:eastAsia="仿宋_GB2312"/>
        </w:rPr>
        <w:t>详见附件：供应商资格要求.docx</w:t>
      </w:r>
    </w:p>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详见附件：产品技术参数表.docx</w:t>
      </w:r>
    </w:p>
    <w:p>
      <w:pPr>
        <w:pStyle w:val="null3"/>
        <w:ind w:firstLine="960"/>
      </w:pPr>
      <w:r>
        <w:rPr>
          <w:rFonts w:ascii="仿宋_GB2312" w:hAnsi="仿宋_GB2312" w:cs="仿宋_GB2312" w:eastAsia="仿宋_GB2312"/>
        </w:rPr>
        <w:t>详见附件：供应商资格要求.docx</w:t>
      </w:r>
    </w:p>
    <w:p>
      <w:pPr>
        <w:pStyle w:val="null3"/>
      </w:pPr>
      <w:r>
        <w:rPr>
          <w:rFonts w:ascii="仿宋_GB2312" w:hAnsi="仿宋_GB2312" w:cs="仿宋_GB2312" w:eastAsia="仿宋_GB2312"/>
        </w:rPr>
        <w:t>采购包11：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详见附件：供应商资格要求.docx</w:t>
      </w:r>
    </w:p>
    <w:p>
      <w:pPr>
        <w:pStyle w:val="null3"/>
        <w:ind w:firstLine="960"/>
      </w:pPr>
      <w:r>
        <w:rPr>
          <w:rFonts w:ascii="仿宋_GB2312" w:hAnsi="仿宋_GB2312" w:cs="仿宋_GB2312" w:eastAsia="仿宋_GB2312"/>
        </w:rPr>
        <w:t>详见附件：产品技术参数表.docx</w:t>
      </w:r>
    </w:p>
    <w:p>
      <w:pPr>
        <w:pStyle w:val="null3"/>
      </w:pPr>
      <w:r>
        <w:rPr>
          <w:rFonts w:ascii="仿宋_GB2312" w:hAnsi="仿宋_GB2312" w:cs="仿宋_GB2312" w:eastAsia="仿宋_GB2312"/>
        </w:rPr>
        <w:t>采购包12：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详见附件：产品技术参数表.docx</w:t>
      </w:r>
    </w:p>
    <w:p>
      <w:pPr>
        <w:pStyle w:val="null3"/>
        <w:ind w:firstLine="960"/>
      </w:pPr>
      <w:r>
        <w:rPr>
          <w:rFonts w:ascii="仿宋_GB2312" w:hAnsi="仿宋_GB2312" w:cs="仿宋_GB2312" w:eastAsia="仿宋_GB2312"/>
        </w:rPr>
        <w:t>详见附件：供应商资格要求.docx</w:t>
      </w:r>
    </w:p>
    <w:p>
      <w:pPr>
        <w:pStyle w:val="null3"/>
      </w:pPr>
      <w:r>
        <w:rPr>
          <w:rFonts w:ascii="仿宋_GB2312" w:hAnsi="仿宋_GB2312" w:cs="仿宋_GB2312" w:eastAsia="仿宋_GB2312"/>
        </w:rPr>
        <w:t>采购包13：</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详见附件：产品技术参数表.docx</w:t>
      </w:r>
    </w:p>
    <w:p>
      <w:pPr>
        <w:pStyle w:val="null3"/>
        <w:ind w:firstLine="960"/>
      </w:pPr>
      <w:r>
        <w:rPr>
          <w:rFonts w:ascii="仿宋_GB2312" w:hAnsi="仿宋_GB2312" w:cs="仿宋_GB2312" w:eastAsia="仿宋_GB2312"/>
        </w:rPr>
        <w:t>详见附件：供应商资格要求.docx</w:t>
      </w:r>
    </w:p>
    <w:p>
      <w:pPr>
        <w:pStyle w:val="null3"/>
      </w:pPr>
      <w:r>
        <w:rPr>
          <w:rFonts w:ascii="仿宋_GB2312" w:hAnsi="仿宋_GB2312" w:cs="仿宋_GB2312" w:eastAsia="仿宋_GB2312"/>
        </w:rPr>
        <w:t>采购包14：</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详见附件：产品技术参数表.docx</w:t>
      </w:r>
    </w:p>
    <w:p>
      <w:pPr>
        <w:pStyle w:val="null3"/>
        <w:ind w:firstLine="960"/>
      </w:pPr>
      <w:r>
        <w:rPr>
          <w:rFonts w:ascii="仿宋_GB2312" w:hAnsi="仿宋_GB2312" w:cs="仿宋_GB2312" w:eastAsia="仿宋_GB2312"/>
        </w:rPr>
        <w:t>详见附件：供应商资格要求.docx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