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C43E5">
      <w:pPr>
        <w:pStyle w:val="6"/>
        <w:numPr>
          <w:ilvl w:val="0"/>
          <w:numId w:val="1"/>
        </w:numPr>
        <w:jc w:val="center"/>
        <w:outlineLvl w:val="1"/>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406E2181">
      <w:pPr>
        <w:pStyle w:val="6"/>
        <w:numPr>
          <w:ilvl w:val="0"/>
          <w:numId w:val="0"/>
        </w:numPr>
        <w:jc w:val="center"/>
        <w:outlineLvl w:val="1"/>
        <w:rPr>
          <w:rFonts w:ascii="仿宋_GB2312" w:hAnsi="仿宋_GB2312" w:eastAsia="仿宋_GB2312" w:cs="仿宋_GB2312"/>
          <w:b/>
          <w:sz w:val="36"/>
        </w:rPr>
      </w:pPr>
    </w:p>
    <w:p w14:paraId="3F601611">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b/>
          <w:bCs/>
          <w:sz w:val="40"/>
          <w:szCs w:val="40"/>
          <w:highlight w:val="none"/>
          <w:lang w:val="en-US" w:eastAsia="zh-CN"/>
        </w:rPr>
      </w:pPr>
      <w:r>
        <w:rPr>
          <w:rFonts w:hint="eastAsia" w:ascii="仿宋" w:hAnsi="仿宋" w:eastAsia="仿宋" w:cs="仿宋"/>
          <w:b/>
          <w:bCs/>
          <w:sz w:val="40"/>
          <w:szCs w:val="40"/>
          <w:highlight w:val="none"/>
          <w:lang w:val="en-US" w:eastAsia="zh-CN"/>
        </w:rPr>
        <w:t>2026年赴国外开展陕西文旅交流活动服务合同</w:t>
      </w:r>
    </w:p>
    <w:p w14:paraId="38B19E2D">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4D9C6153">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44164D92">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1EF5165E">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53CC260B">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7C96A83F">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0CB18FD8">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203259E7">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sz w:val="40"/>
          <w:szCs w:val="40"/>
          <w:highlight w:val="none"/>
          <w:lang w:val="en-US" w:eastAsia="zh-CN"/>
        </w:rPr>
      </w:pPr>
    </w:p>
    <w:p w14:paraId="3CF18A07">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sz w:val="36"/>
          <w:szCs w:val="36"/>
          <w:highlight w:val="none"/>
          <w:lang w:val="en-US" w:eastAsia="zh-CN"/>
        </w:rPr>
      </w:pPr>
    </w:p>
    <w:p w14:paraId="55937243">
      <w:pPr>
        <w:keepNext w:val="0"/>
        <w:keepLines w:val="0"/>
        <w:pageBreakBefore w:val="0"/>
        <w:numPr>
          <w:ilvl w:val="0"/>
          <w:numId w:val="0"/>
        </w:numPr>
        <w:kinsoku/>
        <w:wordWrap/>
        <w:overflowPunct/>
        <w:autoSpaceDE/>
        <w:autoSpaceDN/>
        <w:bidi w:val="0"/>
        <w:adjustRightInd/>
        <w:snapToGrid/>
        <w:spacing w:line="360" w:lineRule="auto"/>
        <w:ind w:left="0" w:leftChars="0" w:right="0" w:rightChars="0" w:firstLine="1280" w:firstLineChars="4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甲方(采购人):</w:t>
      </w:r>
      <w:r>
        <w:rPr>
          <w:rFonts w:hint="eastAsia" w:ascii="仿宋" w:hAnsi="仿宋" w:eastAsia="仿宋" w:cs="仿宋"/>
          <w:sz w:val="32"/>
          <w:szCs w:val="32"/>
          <w:highlight w:val="none"/>
          <w:u w:val="single"/>
          <w:lang w:val="en-US" w:eastAsia="zh-CN"/>
        </w:rPr>
        <w:t xml:space="preserve">           </w:t>
      </w:r>
    </w:p>
    <w:p w14:paraId="2250ECA0">
      <w:pPr>
        <w:keepNext w:val="0"/>
        <w:keepLines w:val="0"/>
        <w:pageBreakBefore w:val="0"/>
        <w:numPr>
          <w:ilvl w:val="0"/>
          <w:numId w:val="0"/>
        </w:numPr>
        <w:kinsoku/>
        <w:wordWrap/>
        <w:overflowPunct/>
        <w:autoSpaceDE/>
        <w:autoSpaceDN/>
        <w:bidi w:val="0"/>
        <w:adjustRightInd/>
        <w:snapToGrid/>
        <w:spacing w:line="360" w:lineRule="auto"/>
        <w:ind w:left="0" w:leftChars="0" w:right="0" w:rightChars="0" w:firstLine="1280" w:firstLineChars="4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乙方(供应商):</w:t>
      </w:r>
      <w:r>
        <w:rPr>
          <w:rFonts w:hint="eastAsia" w:ascii="仿宋" w:hAnsi="仿宋" w:eastAsia="仿宋" w:cs="仿宋"/>
          <w:sz w:val="32"/>
          <w:szCs w:val="32"/>
          <w:highlight w:val="none"/>
          <w:u w:val="single"/>
          <w:lang w:val="en-US" w:eastAsia="zh-CN"/>
        </w:rPr>
        <w:t xml:space="preserve">           </w:t>
      </w:r>
    </w:p>
    <w:p w14:paraId="237324AD">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年  月   日</w:t>
      </w:r>
    </w:p>
    <w:p w14:paraId="793973EA">
      <w:pPr>
        <w:keepNext w:val="0"/>
        <w:keepLines w:val="0"/>
        <w:pageBreakBefore w:val="0"/>
        <w:kinsoku/>
        <w:wordWrap/>
        <w:overflowPunct/>
        <w:autoSpaceDE/>
        <w:autoSpaceDN/>
        <w:bidi w:val="0"/>
        <w:adjustRightInd/>
        <w:snapToGrid/>
        <w:spacing w:line="360" w:lineRule="auto"/>
        <w:ind w:left="0" w:leftChars="0" w:right="0" w:rightChars="0"/>
        <w:textAlignment w:val="auto"/>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br w:type="page"/>
      </w:r>
    </w:p>
    <w:p w14:paraId="76DFA6B6">
      <w:pPr>
        <w:adjustRightInd w:val="0"/>
        <w:snapToGrid w:val="0"/>
        <w:spacing w:line="500" w:lineRule="exact"/>
        <w:ind w:firstLine="480" w:firstLineChars="200"/>
        <w:rPr>
          <w:rFonts w:hint="eastAsia" w:ascii="仿宋" w:hAnsi="仿宋" w:eastAsia="仿宋" w:cs="仿宋"/>
          <w:bCs/>
          <w:sz w:val="24"/>
          <w:szCs w:val="24"/>
          <w:u w:val="single"/>
          <w:lang w:eastAsia="zh-CN"/>
        </w:rPr>
      </w:pPr>
      <w:r>
        <w:rPr>
          <w:rFonts w:hint="eastAsia" w:ascii="仿宋" w:hAnsi="仿宋" w:eastAsia="仿宋" w:cs="仿宋"/>
          <w:bCs/>
          <w:sz w:val="24"/>
          <w:szCs w:val="24"/>
        </w:rPr>
        <w:t>甲方：陕西省文化和旅游厅</w:t>
      </w:r>
    </w:p>
    <w:p w14:paraId="1E11C971">
      <w:pPr>
        <w:adjustRightInd w:val="0"/>
        <w:snapToGrid w:val="0"/>
        <w:spacing w:line="500" w:lineRule="exact"/>
        <w:ind w:firstLine="480" w:firstLineChars="200"/>
        <w:rPr>
          <w:rFonts w:hint="eastAsia" w:ascii="仿宋" w:hAnsi="仿宋" w:eastAsia="仿宋" w:cs="仿宋"/>
          <w:bCs/>
          <w:sz w:val="24"/>
          <w:szCs w:val="24"/>
          <w:u w:val="single"/>
          <w:lang w:val="en-US" w:eastAsia="zh-CN"/>
        </w:rPr>
      </w:pPr>
      <w:r>
        <w:rPr>
          <w:rFonts w:hint="eastAsia" w:ascii="仿宋" w:hAnsi="仿宋" w:eastAsia="仿宋" w:cs="仿宋"/>
          <w:bCs/>
          <w:sz w:val="24"/>
          <w:szCs w:val="24"/>
        </w:rPr>
        <w:t>法定代表人：</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住所地：</w:t>
      </w:r>
      <w:r>
        <w:rPr>
          <w:rFonts w:hint="eastAsia" w:ascii="仿宋" w:hAnsi="仿宋" w:eastAsia="仿宋" w:cs="仿宋"/>
          <w:bCs/>
          <w:sz w:val="24"/>
          <w:szCs w:val="24"/>
          <w:u w:val="single"/>
          <w:lang w:val="en-US" w:eastAsia="zh-CN"/>
        </w:rPr>
        <w:t xml:space="preserve">                  </w:t>
      </w:r>
    </w:p>
    <w:p w14:paraId="6F6FD094">
      <w:pPr>
        <w:adjustRightInd w:val="0"/>
        <w:snapToGrid w:val="0"/>
        <w:spacing w:line="500" w:lineRule="exact"/>
        <w:ind w:firstLine="480" w:firstLineChars="200"/>
        <w:rPr>
          <w:rFonts w:hint="eastAsia" w:ascii="仿宋" w:hAnsi="仿宋" w:eastAsia="仿宋" w:cs="仿宋"/>
          <w:bCs/>
          <w:sz w:val="24"/>
          <w:szCs w:val="24"/>
          <w:u w:val="single"/>
        </w:rPr>
      </w:pPr>
      <w:r>
        <w:rPr>
          <w:rFonts w:hint="eastAsia" w:ascii="仿宋" w:hAnsi="仿宋" w:eastAsia="仿宋" w:cs="仿宋"/>
          <w:bCs/>
          <w:sz w:val="24"/>
          <w:szCs w:val="24"/>
        </w:rPr>
        <w:t>乙方：</w:t>
      </w:r>
      <w:r>
        <w:rPr>
          <w:rFonts w:hint="eastAsia" w:ascii="仿宋" w:hAnsi="仿宋" w:eastAsia="仿宋" w:cs="仿宋"/>
          <w:bCs/>
          <w:sz w:val="24"/>
          <w:szCs w:val="24"/>
          <w:u w:val="single"/>
        </w:rPr>
        <w:t xml:space="preserve">                      </w:t>
      </w:r>
    </w:p>
    <w:p w14:paraId="35FBC704">
      <w:pPr>
        <w:spacing w:line="50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法定代表人：</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住所地：</w:t>
      </w:r>
    </w:p>
    <w:p w14:paraId="4CB7BA31">
      <w:pPr>
        <w:spacing w:line="50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lang w:eastAsia="zh-CN"/>
        </w:rPr>
        <w:t>陕西省文化和旅游厅</w:t>
      </w:r>
      <w:r>
        <w:rPr>
          <w:rFonts w:hint="eastAsia" w:ascii="仿宋" w:hAnsi="仿宋" w:eastAsia="仿宋" w:cs="仿宋"/>
          <w:b w:val="0"/>
          <w:bCs w:val="0"/>
          <w:i w:val="0"/>
          <w:caps w:val="0"/>
          <w:color w:val="auto"/>
          <w:spacing w:val="0"/>
          <w:sz w:val="24"/>
          <w:szCs w:val="24"/>
          <w:highlight w:val="none"/>
          <w:u w:val="single"/>
          <w:shd w:val="clear" w:color="auto" w:fill="FFFFFF"/>
          <w:lang w:eastAsia="zh-CN"/>
        </w:rPr>
        <w:t xml:space="preserve"> </w:t>
      </w:r>
      <w:r>
        <w:rPr>
          <w:rFonts w:hint="eastAsia" w:ascii="仿宋" w:hAnsi="仿宋" w:eastAsia="仿宋" w:cs="仿宋"/>
          <w:b w:val="0"/>
          <w:bCs w:val="0"/>
          <w:i w:val="0"/>
          <w:caps w:val="0"/>
          <w:color w:val="auto"/>
          <w:spacing w:val="0"/>
          <w:sz w:val="24"/>
          <w:szCs w:val="24"/>
          <w:highlight w:val="none"/>
          <w:u w:val="single"/>
          <w:shd w:val="clear" w:color="auto" w:fill="FFFFFF"/>
          <w:lang w:val="en-US" w:eastAsia="zh-CN"/>
        </w:rPr>
        <w:t>2026年赴国外开展陕西文旅交流活动</w:t>
      </w:r>
      <w:r>
        <w:rPr>
          <w:rFonts w:hint="eastAsia" w:ascii="仿宋" w:hAnsi="仿宋" w:eastAsia="仿宋" w:cs="仿宋"/>
          <w:b w:val="0"/>
          <w:bCs w:val="0"/>
          <w:i w:val="0"/>
          <w:caps w:val="0"/>
          <w:color w:val="auto"/>
          <w:spacing w:val="0"/>
          <w:sz w:val="24"/>
          <w:szCs w:val="24"/>
          <w:highlight w:val="none"/>
          <w:u w:val="single"/>
          <w:shd w:val="clear" w:color="auto" w:fill="FFFFFF"/>
          <w:lang w:eastAsia="zh-CN"/>
        </w:rPr>
        <w:t xml:space="preserve"> </w:t>
      </w:r>
      <w:r>
        <w:rPr>
          <w:rFonts w:hint="eastAsia" w:ascii="仿宋" w:hAnsi="仿宋" w:eastAsia="仿宋" w:cs="仿宋"/>
          <w:bCs/>
          <w:sz w:val="24"/>
          <w:szCs w:val="24"/>
        </w:rPr>
        <w:t>，由</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陕西中基项目</w:t>
      </w:r>
      <w:r>
        <w:rPr>
          <w:rFonts w:hint="eastAsia" w:ascii="仿宋" w:hAnsi="仿宋" w:eastAsia="仿宋" w:cs="仿宋"/>
          <w:bCs/>
          <w:sz w:val="24"/>
          <w:szCs w:val="24"/>
          <w:u w:val="single"/>
        </w:rPr>
        <w:t xml:space="preserve">管理有限公司 </w:t>
      </w:r>
      <w:r>
        <w:rPr>
          <w:rFonts w:hint="eastAsia" w:ascii="仿宋" w:hAnsi="仿宋" w:eastAsia="仿宋" w:cs="仿宋"/>
          <w:bCs/>
          <w:sz w:val="24"/>
          <w:szCs w:val="24"/>
        </w:rPr>
        <w:t>组织</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竞争性磋商</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，选定</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为成交单位。经</w:t>
      </w:r>
      <w:r>
        <w:rPr>
          <w:rFonts w:hint="eastAsia" w:ascii="仿宋" w:hAnsi="仿宋" w:eastAsia="仿宋" w:cs="仿宋"/>
          <w:bCs/>
          <w:sz w:val="24"/>
          <w:szCs w:val="24"/>
          <w:lang w:eastAsia="zh-CN"/>
        </w:rPr>
        <w:t>陕西省文化和旅游厅</w:t>
      </w:r>
      <w:r>
        <w:rPr>
          <w:rFonts w:hint="eastAsia" w:ascii="仿宋" w:hAnsi="仿宋" w:eastAsia="仿宋" w:cs="仿宋"/>
          <w:bCs/>
          <w:sz w:val="24"/>
          <w:szCs w:val="24"/>
        </w:rPr>
        <w:t>（以下简称甲方）与</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（以下简称乙方）共同协商，达成如下合同条款。</w:t>
      </w:r>
    </w:p>
    <w:p w14:paraId="5E942D89">
      <w:pPr>
        <w:numPr>
          <w:ilvl w:val="0"/>
          <w:numId w:val="0"/>
        </w:numPr>
        <w:spacing w:line="500" w:lineRule="exact"/>
        <w:ind w:firstLine="482" w:firstLineChars="200"/>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一、项目概况</w:t>
      </w:r>
    </w:p>
    <w:p w14:paraId="1A1CA9FC">
      <w:pPr>
        <w:numPr>
          <w:ilvl w:val="0"/>
          <w:numId w:val="0"/>
        </w:num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bidi="ar-SA"/>
        </w:rPr>
        <w:t>1、</w:t>
      </w:r>
      <w:r>
        <w:rPr>
          <w:rFonts w:hint="eastAsia" w:ascii="仿宋" w:hAnsi="仿宋" w:eastAsia="仿宋" w:cs="仿宋"/>
          <w:sz w:val="24"/>
          <w:szCs w:val="24"/>
          <w:lang w:val="en-US" w:eastAsia="zh-CN"/>
        </w:rPr>
        <w:t>项目名称</w:t>
      </w:r>
      <w:r>
        <w:rPr>
          <w:rFonts w:hint="eastAsia" w:ascii="仿宋" w:hAnsi="仿宋" w:eastAsia="仿宋" w:cs="仿宋"/>
          <w:sz w:val="24"/>
          <w:szCs w:val="24"/>
        </w:rPr>
        <w:t>：</w:t>
      </w:r>
      <w:r>
        <w:rPr>
          <w:rFonts w:hint="eastAsia" w:ascii="仿宋" w:hAnsi="仿宋" w:eastAsia="仿宋" w:cs="仿宋"/>
          <w:b w:val="0"/>
          <w:bCs w:val="0"/>
          <w:i w:val="0"/>
          <w:caps w:val="0"/>
          <w:color w:val="auto"/>
          <w:spacing w:val="0"/>
          <w:sz w:val="24"/>
          <w:szCs w:val="24"/>
          <w:highlight w:val="none"/>
          <w:u w:val="single"/>
          <w:shd w:val="clear" w:color="auto" w:fill="FFFFFF"/>
          <w:lang w:val="en-US" w:eastAsia="zh-CN"/>
        </w:rPr>
        <w:t>2026年赴国外开展陕西文旅交流活动</w:t>
      </w:r>
      <w:r>
        <w:rPr>
          <w:rFonts w:hint="eastAsia" w:ascii="仿宋" w:hAnsi="仿宋" w:eastAsia="仿宋" w:cs="仿宋"/>
          <w:sz w:val="24"/>
          <w:szCs w:val="24"/>
        </w:rPr>
        <w:t>；</w:t>
      </w:r>
    </w:p>
    <w:p w14:paraId="1974A2B4">
      <w:pPr>
        <w:numPr>
          <w:ilvl w:val="0"/>
          <w:numId w:val="0"/>
        </w:numPr>
        <w:spacing w:line="50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sz w:val="24"/>
          <w:szCs w:val="24"/>
          <w:lang w:val="en-US" w:eastAsia="zh-CN" w:bidi="ar-SA"/>
        </w:rPr>
        <w:t>2、</w:t>
      </w:r>
      <w:r>
        <w:rPr>
          <w:rFonts w:hint="eastAsia" w:ascii="仿宋" w:hAnsi="仿宋" w:eastAsia="仿宋" w:cs="仿宋"/>
          <w:sz w:val="24"/>
          <w:szCs w:val="24"/>
          <w:lang w:val="en-US" w:eastAsia="zh-CN"/>
        </w:rPr>
        <w:t>项目地点</w:t>
      </w:r>
      <w:r>
        <w:rPr>
          <w:rFonts w:hint="eastAsia" w:ascii="仿宋" w:hAnsi="仿宋" w:eastAsia="仿宋" w:cs="仿宋"/>
          <w:sz w:val="24"/>
          <w:szCs w:val="24"/>
        </w:rPr>
        <w:t>：</w:t>
      </w:r>
      <w:r>
        <w:rPr>
          <w:rFonts w:hint="eastAsia" w:ascii="仿宋" w:hAnsi="仿宋" w:eastAsia="仿宋" w:cs="仿宋"/>
          <w:sz w:val="24"/>
          <w:szCs w:val="24"/>
          <w:lang w:val="en-US" w:eastAsia="zh-CN"/>
        </w:rPr>
        <w:t>美国；</w:t>
      </w:r>
    </w:p>
    <w:p w14:paraId="098FAE46">
      <w:r>
        <w:rPr>
          <w:rFonts w:hint="eastAsia" w:ascii="仿宋" w:hAnsi="仿宋" w:eastAsia="仿宋" w:cs="仿宋"/>
          <w:color w:val="auto"/>
          <w:sz w:val="24"/>
          <w:szCs w:val="24"/>
          <w:lang w:val="en-US" w:eastAsia="zh-CN"/>
        </w:rPr>
        <w:t>3、项目内容：</w:t>
      </w:r>
      <w:r>
        <w:rPr>
          <w:rFonts w:hint="eastAsia" w:ascii="仿宋_GB2312" w:hAnsi="仿宋_GB2312" w:eastAsia="仿宋_GB2312" w:cs="仿宋_GB2312"/>
          <w:kern w:val="0"/>
          <w:sz w:val="20"/>
          <w:szCs w:val="20"/>
          <w:lang w:val="en-US" w:eastAsia="zh-Hans"/>
        </w:rPr>
        <w:t>为</w:t>
      </w:r>
      <w:r>
        <w:rPr>
          <w:rFonts w:hint="eastAsia" w:ascii="仿宋_GB2312" w:hAnsi="仿宋_GB2312" w:eastAsia="仿宋_GB2312" w:cs="仿宋_GB2312"/>
          <w:kern w:val="0"/>
          <w:sz w:val="20"/>
          <w:szCs w:val="20"/>
          <w:lang w:val="en-US" w:eastAsia="zh-CN"/>
        </w:rPr>
        <w:t>加强与北美地区的文化交流与旅游推广，省文化和旅游厅拟组派30人左右演展团组，于2026年4月底至5月初赴美国，开展开展陕西文旅交流、宣传推广活动，其中演员22人，非遗艺人5人。</w:t>
      </w:r>
      <w:r>
        <w:rPr>
          <w:rFonts w:hint="eastAsia" w:ascii="仿宋_GB2312" w:hAnsi="仿宋_GB2312" w:eastAsia="仿宋_GB2312" w:cs="仿宋_GB2312"/>
          <w:kern w:val="0"/>
          <w:sz w:val="20"/>
          <w:szCs w:val="20"/>
          <w:lang w:val="en-US" w:eastAsia="zh-Hans"/>
        </w:rPr>
        <w:t>项目包括</w:t>
      </w:r>
      <w:r>
        <w:rPr>
          <w:rFonts w:hint="eastAsia" w:ascii="仿宋_GB2312" w:hAnsi="仿宋_GB2312" w:eastAsia="仿宋_GB2312" w:cs="仿宋_GB2312"/>
          <w:kern w:val="0"/>
          <w:sz w:val="20"/>
          <w:szCs w:val="20"/>
          <w:lang w:val="en-US" w:eastAsia="zh-CN"/>
        </w:rPr>
        <w:t>举办陕西文化旅游宣传推广活动的组织实施，协助</w:t>
      </w:r>
      <w:r>
        <w:rPr>
          <w:rFonts w:hint="eastAsia" w:ascii="仿宋_GB2312" w:hAnsi="仿宋_GB2312" w:eastAsia="仿宋_GB2312" w:cs="仿宋_GB2312"/>
          <w:kern w:val="0"/>
          <w:sz w:val="20"/>
          <w:szCs w:val="20"/>
          <w:lang w:val="en-US" w:eastAsia="zh-Hans"/>
        </w:rPr>
        <w:t>代表团差旅</w:t>
      </w:r>
      <w:r>
        <w:rPr>
          <w:rFonts w:hint="eastAsia" w:ascii="仿宋_GB2312" w:hAnsi="仿宋_GB2312" w:eastAsia="仿宋_GB2312" w:cs="仿宋_GB2312"/>
          <w:kern w:val="0"/>
          <w:sz w:val="20"/>
          <w:szCs w:val="20"/>
          <w:lang w:val="en-US" w:eastAsia="zh-CN"/>
        </w:rPr>
        <w:t>安排及5-6天在外公务活动所需的车辆、翻译等必要的服务保障</w:t>
      </w:r>
      <w:r>
        <w:rPr>
          <w:rFonts w:hint="eastAsia" w:ascii="仿宋_GB2312" w:hAnsi="仿宋_GB2312" w:eastAsia="仿宋_GB2312" w:cs="仿宋_GB2312"/>
          <w:kern w:val="0"/>
          <w:sz w:val="20"/>
          <w:szCs w:val="20"/>
          <w:lang w:val="en-US" w:eastAsia="zh-Hans"/>
        </w:rPr>
        <w:t>。</w:t>
      </w:r>
      <w:r>
        <w:rPr>
          <w:rFonts w:hint="eastAsia" w:ascii="仿宋_GB2312" w:hAnsi="仿宋_GB2312" w:eastAsia="仿宋_GB2312" w:cs="仿宋_GB2312"/>
          <w:kern w:val="0"/>
          <w:sz w:val="20"/>
          <w:szCs w:val="20"/>
          <w:lang w:val="en-US" w:eastAsia="zh-CN"/>
        </w:rPr>
        <w:t>具体行程以采购方最终确认行程为准。</w:t>
      </w:r>
    </w:p>
    <w:p w14:paraId="43D7718A">
      <w:pPr>
        <w:spacing w:line="336" w:lineRule="auto"/>
        <w:ind w:firstLine="480" w:firstLineChars="200"/>
        <w:rPr>
          <w:rFonts w:hint="eastAsia" w:ascii="仿宋" w:hAnsi="仿宋" w:eastAsia="仿宋" w:cs="仿宋"/>
          <w:color w:val="auto"/>
          <w:sz w:val="24"/>
          <w:szCs w:val="24"/>
          <w:u w:val="single"/>
          <w:lang w:val="zh-CN" w:eastAsia="zh-CN"/>
        </w:rPr>
      </w:pPr>
    </w:p>
    <w:p w14:paraId="0C18CB6A">
      <w:pPr>
        <w:numPr>
          <w:ilvl w:val="0"/>
          <w:numId w:val="0"/>
        </w:numPr>
        <w:spacing w:line="500" w:lineRule="exact"/>
        <w:ind w:firstLine="480" w:firstLineChars="200"/>
        <w:rPr>
          <w:rFonts w:hint="eastAsia" w:ascii="仿宋" w:hAnsi="仿宋" w:eastAsia="仿宋" w:cs="仿宋"/>
          <w:color w:val="auto"/>
          <w:sz w:val="24"/>
          <w:szCs w:val="24"/>
          <w:u w:val="none"/>
          <w:lang w:val="en-US"/>
        </w:rPr>
      </w:pPr>
      <w:r>
        <w:rPr>
          <w:rFonts w:hint="eastAsia" w:ascii="仿宋" w:hAnsi="仿宋" w:eastAsia="仿宋" w:cs="仿宋"/>
          <w:color w:val="auto"/>
          <w:sz w:val="24"/>
          <w:szCs w:val="24"/>
          <w:u w:val="none"/>
          <w:lang w:val="en-US" w:eastAsia="zh-CN"/>
        </w:rPr>
        <w:t>4、服务期限：</w:t>
      </w:r>
      <w:r>
        <w:rPr>
          <w:rFonts w:hint="eastAsia" w:ascii="仿宋" w:hAnsi="仿宋" w:eastAsia="仿宋" w:cs="仿宋"/>
          <w:color w:val="auto"/>
          <w:sz w:val="24"/>
          <w:szCs w:val="24"/>
          <w:u w:val="single"/>
          <w:lang w:val="en-US" w:eastAsia="zh-CN"/>
        </w:rPr>
        <w:t>成交之日起至项目结束。</w:t>
      </w:r>
    </w:p>
    <w:p w14:paraId="2AECA4B5">
      <w:pPr>
        <w:tabs>
          <w:tab w:val="left" w:pos="840"/>
        </w:tabs>
        <w:spacing w:line="500" w:lineRule="exact"/>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color w:val="auto"/>
          <w:sz w:val="24"/>
          <w:szCs w:val="24"/>
          <w:lang w:val="en-US" w:eastAsia="zh-CN" w:bidi="ar-SA"/>
        </w:rPr>
        <w:t>二、合同金额</w:t>
      </w:r>
    </w:p>
    <w:p w14:paraId="3CE9D93F">
      <w:pPr>
        <w:tabs>
          <w:tab w:val="left" w:pos="840"/>
        </w:tabs>
        <w:spacing w:line="50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1、合同金额（大写）：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w:t>
      </w:r>
      <w:r>
        <w:rPr>
          <w:rFonts w:hint="eastAsia" w:ascii="仿宋" w:hAnsi="仿宋" w:eastAsia="仿宋" w:cs="仿宋"/>
          <w:color w:val="auto"/>
          <w:sz w:val="24"/>
          <w:szCs w:val="24"/>
          <w:lang w:val="en-US" w:eastAsia="zh-CN"/>
        </w:rPr>
        <w:t>）</w:t>
      </w:r>
    </w:p>
    <w:p w14:paraId="37EBB3E8">
      <w:pPr>
        <w:tabs>
          <w:tab w:val="left" w:pos="840"/>
        </w:tabs>
        <w:spacing w:line="50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总价即成交价，为一次性报价，不受市场价变化的影响。合同价格为含税价，供应商提供服务所发生的包括但不限于设计及物料制作费、招标代理服务费、税金等其他一切相关费用，均已包含在合同价款中，甲方不再另行支付其他任何费用。</w:t>
      </w:r>
    </w:p>
    <w:p w14:paraId="5000D9C3">
      <w:pPr>
        <w:tabs>
          <w:tab w:val="left" w:pos="840"/>
        </w:tabs>
        <w:spacing w:line="500" w:lineRule="exact"/>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color w:val="auto"/>
          <w:sz w:val="24"/>
          <w:szCs w:val="24"/>
          <w:lang w:val="en-US" w:eastAsia="zh-CN" w:bidi="ar-SA"/>
        </w:rPr>
        <w:t>三、结算方式</w:t>
      </w:r>
    </w:p>
    <w:p w14:paraId="040DA1D0">
      <w:pPr>
        <w:tabs>
          <w:tab w:val="left" w:pos="840"/>
        </w:tabs>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结算单位：</w:t>
      </w:r>
      <w:r>
        <w:rPr>
          <w:rFonts w:hint="eastAsia" w:ascii="仿宋" w:hAnsi="仿宋" w:eastAsia="仿宋" w:cs="仿宋"/>
          <w:color w:val="auto"/>
          <w:sz w:val="24"/>
          <w:szCs w:val="24"/>
          <w:lang w:val="en-US" w:eastAsia="zh-CN"/>
        </w:rPr>
        <w:t>银行转账，</w:t>
      </w:r>
      <w:r>
        <w:rPr>
          <w:rFonts w:hint="eastAsia" w:ascii="仿宋" w:hAnsi="仿宋" w:eastAsia="仿宋" w:cs="仿宋"/>
          <w:color w:val="auto"/>
          <w:sz w:val="24"/>
          <w:szCs w:val="24"/>
        </w:rPr>
        <w:t>由甲方以人民币负责结算，在付款前，</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必须开具等额发票及结算相关资料给甲方。否则，甲方有权拒绝付款，且无需承担任何责任，乙方不得以此为由拒绝履行合同义务。</w:t>
      </w:r>
    </w:p>
    <w:p w14:paraId="501DB6C2">
      <w:pPr>
        <w:tabs>
          <w:tab w:val="left" w:pos="840"/>
        </w:tabs>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付款</w:t>
      </w:r>
      <w:r>
        <w:rPr>
          <w:rFonts w:hint="eastAsia" w:ascii="仿宋" w:hAnsi="仿宋" w:eastAsia="仿宋" w:cs="仿宋"/>
          <w:color w:val="auto"/>
          <w:sz w:val="24"/>
          <w:szCs w:val="24"/>
        </w:rPr>
        <w:t>方式：</w:t>
      </w:r>
      <w:r>
        <w:rPr>
          <w:rFonts w:hint="eastAsia" w:ascii="仿宋" w:hAnsi="仿宋" w:eastAsia="仿宋" w:cs="仿宋"/>
          <w:color w:val="auto"/>
          <w:sz w:val="24"/>
          <w:szCs w:val="24"/>
          <w:lang w:val="en-US" w:eastAsia="zh-CN"/>
        </w:rPr>
        <w:t>①</w:t>
      </w:r>
      <w:r>
        <w:rPr>
          <w:rFonts w:hint="eastAsia" w:ascii="仿宋" w:hAnsi="仿宋" w:eastAsia="仿宋" w:cs="仿宋"/>
          <w:color w:val="auto"/>
          <w:sz w:val="24"/>
          <w:szCs w:val="24"/>
        </w:rPr>
        <w:t xml:space="preserve"> 合同签订后 ，达到付款条件起 1</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日内，支付合同总金额的 50.00%。</w:t>
      </w:r>
    </w:p>
    <w:p w14:paraId="07D06BF8">
      <w:pPr>
        <w:tabs>
          <w:tab w:val="left" w:pos="840"/>
        </w:tabs>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②</w:t>
      </w:r>
      <w:r>
        <w:rPr>
          <w:rFonts w:hint="eastAsia" w:ascii="仿宋" w:hAnsi="仿宋" w:eastAsia="仿宋" w:cs="仿宋"/>
          <w:color w:val="auto"/>
          <w:sz w:val="24"/>
          <w:szCs w:val="24"/>
        </w:rPr>
        <w:t>活动顺利结束且达到采购人预期的活动效果后 ，达到付款条件起 15 日内，支付合同总金额的 50.00%。</w:t>
      </w:r>
    </w:p>
    <w:p w14:paraId="6DC59A5B">
      <w:pPr>
        <w:tabs>
          <w:tab w:val="left" w:pos="840"/>
        </w:tabs>
        <w:spacing w:line="50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3、乙方收款账户信息：</w:t>
      </w:r>
    </w:p>
    <w:p w14:paraId="158182BB">
      <w:pPr>
        <w:tabs>
          <w:tab w:val="left" w:pos="840"/>
        </w:tabs>
        <w:spacing w:line="500" w:lineRule="exact"/>
        <w:ind w:firstLine="480" w:firstLineChars="2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账户名称：</w:t>
      </w:r>
      <w:r>
        <w:rPr>
          <w:rFonts w:hint="eastAsia" w:ascii="仿宋" w:hAnsi="仿宋" w:eastAsia="仿宋" w:cs="仿宋"/>
          <w:color w:val="auto"/>
          <w:sz w:val="24"/>
          <w:szCs w:val="24"/>
          <w:u w:val="single"/>
          <w:lang w:val="en-US" w:eastAsia="zh-CN"/>
        </w:rPr>
        <w:t xml:space="preserve">                         </w:t>
      </w:r>
    </w:p>
    <w:p w14:paraId="18C35840">
      <w:pPr>
        <w:tabs>
          <w:tab w:val="left" w:pos="840"/>
        </w:tabs>
        <w:spacing w:line="500" w:lineRule="exact"/>
        <w:ind w:firstLine="480" w:firstLineChars="2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开户行：</w:t>
      </w:r>
      <w:r>
        <w:rPr>
          <w:rFonts w:hint="eastAsia" w:ascii="仿宋" w:hAnsi="仿宋" w:eastAsia="仿宋" w:cs="仿宋"/>
          <w:color w:val="auto"/>
          <w:sz w:val="24"/>
          <w:szCs w:val="24"/>
          <w:u w:val="single"/>
          <w:lang w:val="en-US" w:eastAsia="zh-CN"/>
        </w:rPr>
        <w:t xml:space="preserve">                           </w:t>
      </w:r>
    </w:p>
    <w:p w14:paraId="7B2E083A">
      <w:pPr>
        <w:tabs>
          <w:tab w:val="left" w:pos="840"/>
        </w:tabs>
        <w:spacing w:line="500" w:lineRule="exact"/>
        <w:ind w:firstLine="480" w:firstLineChars="2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银行账号：</w:t>
      </w:r>
      <w:r>
        <w:rPr>
          <w:rFonts w:hint="eastAsia" w:ascii="仿宋" w:hAnsi="仿宋" w:eastAsia="仿宋" w:cs="仿宋"/>
          <w:color w:val="auto"/>
          <w:sz w:val="24"/>
          <w:szCs w:val="24"/>
          <w:u w:val="single"/>
          <w:lang w:val="en-US" w:eastAsia="zh-CN"/>
        </w:rPr>
        <w:t xml:space="preserve">                         </w:t>
      </w:r>
    </w:p>
    <w:p w14:paraId="5FD0EB15">
      <w:pPr>
        <w:spacing w:line="500" w:lineRule="exact"/>
        <w:ind w:firstLine="482"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四、服务要求</w:t>
      </w:r>
    </w:p>
    <w:p w14:paraId="4841E65F">
      <w:pPr>
        <w:spacing w:line="336" w:lineRule="auto"/>
        <w:ind w:firstLine="400" w:firstLineChars="200"/>
        <w:rPr>
          <w:rFonts w:hint="eastAsia" w:ascii="仿宋_GB2312" w:hAnsi="仿宋_GB2312" w:eastAsia="仿宋_GB2312" w:cs="仿宋_GB2312"/>
          <w:kern w:val="0"/>
          <w:sz w:val="20"/>
          <w:szCs w:val="20"/>
          <w:lang w:val="en-US" w:eastAsia="zh-CN"/>
        </w:rPr>
      </w:pPr>
    </w:p>
    <w:p w14:paraId="0848B1FA">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1.协助演展团中公务人员的差旅安排。差旅费用按《因公临时出国经费管理办法》规定执行，不包含在本项目中。</w:t>
      </w:r>
    </w:p>
    <w:p w14:paraId="1D9A1A33">
      <w:pPr>
        <w:spacing w:line="336" w:lineRule="auto"/>
        <w:ind w:firstLine="400" w:firstLineChars="200"/>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2.负责演展团赴境外相关服务保障，</w:t>
      </w:r>
      <w:r>
        <w:rPr>
          <w:rFonts w:hint="eastAsia" w:ascii="仿宋_GB2312" w:hAnsi="仿宋_GB2312" w:eastAsia="仿宋_GB2312" w:cs="仿宋_GB2312"/>
          <w:kern w:val="0"/>
          <w:sz w:val="20"/>
          <w:szCs w:val="20"/>
          <w:lang w:val="en-US" w:eastAsia="zh-Hans"/>
        </w:rPr>
        <w:t>包括不限于</w:t>
      </w:r>
      <w:r>
        <w:rPr>
          <w:rFonts w:hint="eastAsia" w:ascii="仿宋_GB2312" w:hAnsi="仿宋_GB2312" w:eastAsia="仿宋_GB2312" w:cs="仿宋_GB2312"/>
          <w:kern w:val="0"/>
          <w:sz w:val="20"/>
          <w:szCs w:val="20"/>
          <w:lang w:val="en-US" w:eastAsia="zh-CN"/>
        </w:rPr>
        <w:t>以下内容</w:t>
      </w:r>
      <w:r>
        <w:rPr>
          <w:rFonts w:hint="eastAsia" w:ascii="仿宋_GB2312" w:hAnsi="仿宋_GB2312" w:eastAsia="仿宋_GB2312" w:cs="仿宋_GB2312"/>
          <w:kern w:val="0"/>
          <w:sz w:val="20"/>
          <w:szCs w:val="20"/>
          <w:lang w:val="en-US" w:eastAsia="zh-Hans"/>
        </w:rPr>
        <w:t>：</w:t>
      </w:r>
    </w:p>
    <w:p w14:paraId="179A8099">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演展团赴外所需的签证手续办理，包含签证费、境外保险费及因面签所产生的城市间交通费与住宿费，住宿费按照省级机关差旅费管理办法执行。</w:t>
      </w:r>
    </w:p>
    <w:p w14:paraId="78D45D84">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演展团23人在外5天、4人在外6天的差旅安排。差旅费用按《因公临时出国经费管理办法》规定执行，已包含在本项目中。</w:t>
      </w:r>
    </w:p>
    <w:p w14:paraId="47BD27EF">
      <w:pPr>
        <w:pStyle w:val="2"/>
        <w:rPr>
          <w:rFonts w:hint="eastAsia"/>
          <w:lang w:val="en-US" w:eastAsia="zh-CN"/>
        </w:rPr>
      </w:pPr>
      <w:r>
        <w:rPr>
          <w:rFonts w:hint="eastAsia" w:ascii="仿宋_GB2312" w:hAnsi="仿宋_GB2312" w:eastAsia="仿宋_GB2312" w:cs="仿宋_GB2312"/>
          <w:kern w:val="0"/>
          <w:sz w:val="20"/>
          <w:szCs w:val="20"/>
          <w:lang w:val="en-US" w:eastAsia="zh-CN"/>
        </w:rPr>
        <w:t xml:space="preserve"> 演员相关演出费用，活动所需展品、道具运输等产生的费用。</w:t>
      </w:r>
    </w:p>
    <w:p w14:paraId="6A539886">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3.负责相关活动的策划设计及组织实施，包括不限于以下内容：</w:t>
      </w:r>
    </w:p>
    <w:p w14:paraId="21A538FD">
      <w:r>
        <w:rPr>
          <w:rFonts w:hint="eastAsia" w:ascii="仿宋_GB2312" w:hAnsi="仿宋_GB2312" w:eastAsia="仿宋_GB2312" w:cs="仿宋_GB2312"/>
          <w:kern w:val="0"/>
          <w:sz w:val="20"/>
          <w:szCs w:val="20"/>
          <w:lang w:val="en-US" w:eastAsia="zh-CN"/>
        </w:rPr>
        <w:t>非遗展示所需的宣传物料设计及制作。</w:t>
      </w:r>
    </w:p>
    <w:p w14:paraId="0E70B1A1">
      <w:pPr>
        <w:spacing w:line="336" w:lineRule="auto"/>
        <w:ind w:firstLine="400" w:firstLineChars="200"/>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非遗项目互动材料的准备，单个项目不少于300份。</w:t>
      </w:r>
    </w:p>
    <w:p w14:paraId="761A5EB1">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不少于100件陕西精美文创品的筹备、展陈设计及实施。</w:t>
      </w:r>
    </w:p>
    <w:p w14:paraId="356F227B">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不少于30幅陕西全省旅游资源图片的征集、设计及制作。</w:t>
      </w:r>
    </w:p>
    <w:p w14:paraId="5410E814">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不少于500份节目单的设计及制作。</w:t>
      </w:r>
    </w:p>
    <w:p w14:paraId="21287B6B">
      <w:pPr>
        <w:spacing w:line="336" w:lineRule="auto"/>
        <w:ind w:firstLine="400" w:firstLineChars="200"/>
        <w:rPr>
          <w:rFonts w:hint="default"/>
          <w:lang w:val="en-US" w:eastAsia="zh-CN"/>
        </w:rPr>
      </w:pPr>
      <w:r>
        <w:rPr>
          <w:rFonts w:hint="eastAsia" w:ascii="仿宋_GB2312" w:hAnsi="仿宋_GB2312" w:eastAsia="仿宋_GB2312" w:cs="仿宋_GB2312"/>
          <w:kern w:val="0"/>
          <w:sz w:val="20"/>
          <w:szCs w:val="20"/>
          <w:lang w:val="en-US" w:eastAsia="zh-CN"/>
        </w:rPr>
        <w:t>演出节目背景视频的设计及制作。</w:t>
      </w:r>
    </w:p>
    <w:p w14:paraId="4E0E271D">
      <w:pPr>
        <w:numPr>
          <w:ilvl w:val="0"/>
          <w:numId w:val="0"/>
        </w:numPr>
        <w:spacing w:line="336" w:lineRule="auto"/>
        <w:ind w:firstLine="400" w:firstLineChars="200"/>
        <w:rPr>
          <w:rFonts w:hint="default"/>
          <w:lang w:val="en-US" w:eastAsia="zh-CN"/>
        </w:rPr>
      </w:pPr>
      <w:r>
        <w:rPr>
          <w:rFonts w:hint="eastAsia" w:ascii="仿宋_GB2312" w:hAnsi="仿宋_GB2312" w:eastAsia="仿宋_GB2312" w:cs="仿宋_GB2312"/>
          <w:kern w:val="0"/>
          <w:sz w:val="20"/>
          <w:szCs w:val="20"/>
          <w:lang w:val="en-US" w:eastAsia="zh-CN"/>
        </w:rPr>
        <w:t>4.活动所需抽奖奖品的实施。奖品分为2个等次，总数不少于10份，包含且不限于陕西精美文创品</w:t>
      </w:r>
    </w:p>
    <w:p w14:paraId="3E43F71F">
      <w:pPr>
        <w:spacing w:line="336" w:lineRule="auto"/>
        <w:ind w:firstLine="400" w:firstLineChars="200"/>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5.</w:t>
      </w:r>
      <w:r>
        <w:rPr>
          <w:rFonts w:hint="eastAsia" w:ascii="仿宋_GB2312" w:hAnsi="仿宋_GB2312" w:eastAsia="仿宋_GB2312" w:cs="仿宋_GB2312"/>
          <w:kern w:val="0"/>
          <w:sz w:val="20"/>
          <w:szCs w:val="20"/>
          <w:lang w:val="en-US" w:eastAsia="zh-Hans"/>
        </w:rPr>
        <w:t>负责</w:t>
      </w:r>
      <w:r>
        <w:rPr>
          <w:rFonts w:hint="eastAsia" w:ascii="仿宋_GB2312" w:hAnsi="仿宋_GB2312" w:eastAsia="仿宋_GB2312" w:cs="仿宋_GB2312"/>
          <w:kern w:val="0"/>
          <w:sz w:val="20"/>
          <w:szCs w:val="20"/>
          <w:lang w:val="en-US" w:eastAsia="zh-CN"/>
        </w:rPr>
        <w:t>活动</w:t>
      </w:r>
      <w:r>
        <w:rPr>
          <w:rFonts w:hint="eastAsia" w:ascii="仿宋_GB2312" w:hAnsi="仿宋_GB2312" w:eastAsia="仿宋_GB2312" w:cs="仿宋_GB2312"/>
          <w:kern w:val="0"/>
          <w:sz w:val="20"/>
          <w:szCs w:val="20"/>
          <w:lang w:val="en-US" w:eastAsia="zh-Hans"/>
        </w:rPr>
        <w:t>安保工作。保障</w:t>
      </w:r>
      <w:r>
        <w:rPr>
          <w:rFonts w:hint="eastAsia" w:ascii="仿宋_GB2312" w:hAnsi="仿宋_GB2312" w:eastAsia="仿宋_GB2312" w:cs="仿宋_GB2312"/>
          <w:kern w:val="0"/>
          <w:sz w:val="20"/>
          <w:szCs w:val="20"/>
          <w:lang w:val="en-US" w:eastAsia="zh-CN"/>
        </w:rPr>
        <w:t>参会</w:t>
      </w:r>
      <w:r>
        <w:rPr>
          <w:rFonts w:hint="eastAsia" w:ascii="仿宋_GB2312" w:hAnsi="仿宋_GB2312" w:eastAsia="仿宋_GB2312" w:cs="仿宋_GB2312"/>
          <w:kern w:val="0"/>
          <w:sz w:val="20"/>
          <w:szCs w:val="20"/>
          <w:lang w:val="en-US" w:eastAsia="zh-Hans"/>
        </w:rPr>
        <w:t>人员</w:t>
      </w:r>
      <w:r>
        <w:rPr>
          <w:rFonts w:hint="eastAsia" w:ascii="仿宋_GB2312" w:hAnsi="仿宋_GB2312" w:eastAsia="仿宋_GB2312" w:cs="仿宋_GB2312"/>
          <w:kern w:val="0"/>
          <w:sz w:val="20"/>
          <w:szCs w:val="20"/>
          <w:lang w:val="en-US" w:eastAsia="zh-CN"/>
        </w:rPr>
        <w:t>和</w:t>
      </w:r>
      <w:r>
        <w:rPr>
          <w:rFonts w:hint="eastAsia" w:ascii="仿宋_GB2312" w:hAnsi="仿宋_GB2312" w:eastAsia="仿宋_GB2312" w:cs="仿宋_GB2312"/>
          <w:kern w:val="0"/>
          <w:sz w:val="20"/>
          <w:szCs w:val="20"/>
          <w:lang w:val="en-US" w:eastAsia="zh-Hans"/>
        </w:rPr>
        <w:t>设备安全，确保活动顺利实施。</w:t>
      </w:r>
    </w:p>
    <w:p w14:paraId="2B21BE5C">
      <w:pPr>
        <w:spacing w:line="336" w:lineRule="auto"/>
        <w:ind w:firstLine="400" w:firstLineChars="200"/>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6.</w:t>
      </w:r>
      <w:r>
        <w:rPr>
          <w:rFonts w:hint="eastAsia" w:ascii="仿宋_GB2312" w:hAnsi="仿宋_GB2312" w:eastAsia="仿宋_GB2312" w:cs="仿宋_GB2312"/>
          <w:kern w:val="0"/>
          <w:sz w:val="20"/>
          <w:szCs w:val="20"/>
          <w:lang w:val="en-US" w:eastAsia="zh-Hans"/>
        </w:rPr>
        <w:t>负责</w:t>
      </w:r>
      <w:r>
        <w:rPr>
          <w:rFonts w:hint="eastAsia" w:ascii="仿宋_GB2312" w:hAnsi="仿宋_GB2312" w:eastAsia="仿宋_GB2312" w:cs="仿宋_GB2312"/>
          <w:kern w:val="0"/>
          <w:sz w:val="20"/>
          <w:szCs w:val="20"/>
          <w:lang w:val="en-US" w:eastAsia="zh-CN"/>
        </w:rPr>
        <w:t>活动所需的</w:t>
      </w:r>
      <w:r>
        <w:rPr>
          <w:rFonts w:hint="eastAsia" w:ascii="仿宋_GB2312" w:hAnsi="仿宋_GB2312" w:eastAsia="仿宋_GB2312" w:cs="仿宋_GB2312"/>
          <w:kern w:val="0"/>
          <w:sz w:val="20"/>
          <w:szCs w:val="20"/>
          <w:lang w:val="en-US" w:eastAsia="zh-Hans"/>
        </w:rPr>
        <w:t>翻译</w:t>
      </w:r>
      <w:r>
        <w:rPr>
          <w:rFonts w:hint="eastAsia" w:ascii="仿宋_GB2312" w:hAnsi="仿宋_GB2312" w:eastAsia="仿宋_GB2312" w:cs="仿宋_GB2312"/>
          <w:kern w:val="0"/>
          <w:sz w:val="20"/>
          <w:szCs w:val="20"/>
          <w:lang w:val="en-US" w:eastAsia="zh-CN"/>
        </w:rPr>
        <w:t>，包括文字及口语翻译。</w:t>
      </w:r>
    </w:p>
    <w:p w14:paraId="65BA0D16">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7.负责推广活动总结工作。全程保留推广活动现场资料，推广活动结束后10个工作日内提供推广活动总结报告，包括图文视频资料等。</w:t>
      </w:r>
    </w:p>
    <w:p w14:paraId="318B22EE">
      <w:pPr>
        <w:spacing w:line="336" w:lineRule="auto"/>
        <w:ind w:firstLine="400" w:firstLineChars="200"/>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8.负责不少于1000份陕西文化旅游宣传品、宣传资料的准备。</w:t>
      </w:r>
    </w:p>
    <w:p w14:paraId="648F6897">
      <w:pPr>
        <w:spacing w:line="336" w:lineRule="auto"/>
        <w:ind w:firstLine="400" w:firstLineChars="200"/>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9.负责活动的海内外媒体宣传。</w:t>
      </w:r>
    </w:p>
    <w:p w14:paraId="36AD28E6">
      <w:pPr>
        <w:spacing w:line="336" w:lineRule="auto"/>
        <w:ind w:firstLine="400" w:firstLineChars="200"/>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10.负责演展团在境外期间安全保障等应急应对及处置。</w:t>
      </w:r>
    </w:p>
    <w:p w14:paraId="41846CA9">
      <w:pPr>
        <w:spacing w:line="500" w:lineRule="exact"/>
        <w:ind w:firstLine="400" w:firstLineChars="200"/>
        <w:rPr>
          <w:rFonts w:hint="eastAsia" w:ascii="仿宋" w:hAnsi="仿宋" w:eastAsia="仿宋" w:cs="仿宋"/>
          <w:b/>
          <w:bCs w:val="0"/>
          <w:color w:val="auto"/>
          <w:sz w:val="24"/>
          <w:szCs w:val="24"/>
          <w:lang w:val="zh-CN" w:eastAsia="zh-CN"/>
        </w:rPr>
      </w:pPr>
      <w:r>
        <w:rPr>
          <w:rFonts w:hint="eastAsia" w:ascii="仿宋_GB2312" w:hAnsi="仿宋_GB2312" w:eastAsia="仿宋_GB2312" w:cs="仿宋_GB2312"/>
          <w:kern w:val="0"/>
          <w:sz w:val="20"/>
          <w:szCs w:val="20"/>
          <w:lang w:val="en-US" w:eastAsia="zh-CN"/>
        </w:rPr>
        <w:t xml:space="preserve"> 11.其他有利于活动开展，采购方和中标方共同协商同意的事项。11.其他有利于活动开展，采购方和中标方共同协商同意的事项。</w:t>
      </w:r>
      <w:r>
        <w:rPr>
          <w:rFonts w:hint="eastAsia" w:ascii="仿宋" w:hAnsi="仿宋" w:eastAsia="仿宋" w:cs="仿宋"/>
          <w:b/>
          <w:bCs w:val="0"/>
          <w:color w:val="auto"/>
          <w:sz w:val="24"/>
          <w:szCs w:val="24"/>
          <w:lang w:val="en-US" w:eastAsia="zh-CN"/>
        </w:rPr>
        <w:t>五、</w:t>
      </w:r>
      <w:r>
        <w:rPr>
          <w:rFonts w:hint="eastAsia" w:ascii="仿宋" w:hAnsi="仿宋" w:eastAsia="仿宋" w:cs="仿宋"/>
          <w:b/>
          <w:bCs w:val="0"/>
          <w:color w:val="auto"/>
          <w:sz w:val="24"/>
          <w:szCs w:val="24"/>
          <w:lang w:val="zh-CN" w:eastAsia="zh-CN"/>
        </w:rPr>
        <w:t>双方的权利与义务</w:t>
      </w:r>
    </w:p>
    <w:p w14:paraId="0E33AE3C">
      <w:pPr>
        <w:spacing w:line="500" w:lineRule="exact"/>
        <w:ind w:firstLine="480" w:firstLineChars="200"/>
        <w:rPr>
          <w:rFonts w:hint="eastAsia" w:ascii="仿宋" w:hAnsi="仿宋" w:eastAsia="仿宋" w:cs="仿宋"/>
          <w:b w:val="0"/>
          <w:bCs/>
          <w:color w:val="auto"/>
          <w:sz w:val="24"/>
          <w:szCs w:val="24"/>
          <w:lang w:val="zh-CN" w:eastAsia="zh-CN"/>
        </w:rPr>
      </w:pPr>
      <w:r>
        <w:rPr>
          <w:rFonts w:hint="eastAsia" w:ascii="仿宋" w:hAnsi="仿宋" w:eastAsia="仿宋" w:cs="仿宋"/>
          <w:b w:val="0"/>
          <w:bCs/>
          <w:color w:val="auto"/>
          <w:sz w:val="24"/>
          <w:szCs w:val="24"/>
          <w:lang w:val="zh-CN" w:eastAsia="zh-CN"/>
        </w:rPr>
        <w:t>（</w:t>
      </w:r>
      <w:r>
        <w:rPr>
          <w:rFonts w:hint="eastAsia" w:ascii="仿宋" w:hAnsi="仿宋" w:eastAsia="仿宋" w:cs="仿宋"/>
          <w:b w:val="0"/>
          <w:bCs/>
          <w:color w:val="auto"/>
          <w:sz w:val="24"/>
          <w:szCs w:val="24"/>
          <w:lang w:val="en-US" w:eastAsia="zh-CN"/>
        </w:rPr>
        <w:t>一</w:t>
      </w:r>
      <w:r>
        <w:rPr>
          <w:rFonts w:hint="eastAsia" w:ascii="仿宋" w:hAnsi="仿宋" w:eastAsia="仿宋" w:cs="仿宋"/>
          <w:b w:val="0"/>
          <w:bCs/>
          <w:color w:val="auto"/>
          <w:sz w:val="24"/>
          <w:szCs w:val="24"/>
          <w:lang w:val="zh-CN" w:eastAsia="zh-CN"/>
        </w:rPr>
        <w:t>）甲方</w:t>
      </w:r>
    </w:p>
    <w:p w14:paraId="446B7443">
      <w:pPr>
        <w:spacing w:line="500" w:lineRule="exact"/>
        <w:ind w:firstLine="720" w:firstLineChars="300"/>
        <w:rPr>
          <w:rFonts w:hint="eastAsia" w:ascii="仿宋" w:hAnsi="仿宋" w:eastAsia="仿宋" w:cs="仿宋"/>
          <w:b w:val="0"/>
          <w:bCs/>
          <w:color w:val="auto"/>
          <w:sz w:val="24"/>
          <w:szCs w:val="24"/>
          <w:lang w:val="zh-CN" w:eastAsia="zh-CN"/>
        </w:rPr>
      </w:pPr>
      <w:r>
        <w:rPr>
          <w:rFonts w:hint="eastAsia" w:ascii="仿宋" w:hAnsi="仿宋" w:eastAsia="仿宋" w:cs="仿宋"/>
          <w:b w:val="0"/>
          <w:bCs/>
          <w:color w:val="auto"/>
          <w:sz w:val="24"/>
          <w:szCs w:val="24"/>
          <w:lang w:val="en-US" w:eastAsia="zh-CN"/>
        </w:rPr>
        <w:t>1、</w:t>
      </w:r>
      <w:r>
        <w:rPr>
          <w:rFonts w:hint="eastAsia" w:ascii="仿宋" w:hAnsi="仿宋" w:eastAsia="仿宋" w:cs="仿宋"/>
          <w:b w:val="0"/>
          <w:bCs/>
          <w:color w:val="auto"/>
          <w:sz w:val="24"/>
          <w:szCs w:val="24"/>
          <w:lang w:val="zh-CN" w:eastAsia="zh-CN"/>
        </w:rPr>
        <w:t>监督、参与项目执行的整个过程；</w:t>
      </w:r>
    </w:p>
    <w:p w14:paraId="411268CC">
      <w:pPr>
        <w:spacing w:line="500" w:lineRule="exact"/>
        <w:ind w:firstLine="720" w:firstLineChars="300"/>
        <w:rPr>
          <w:rFonts w:hint="eastAsia" w:ascii="仿宋" w:hAnsi="仿宋" w:eastAsia="仿宋" w:cs="仿宋"/>
          <w:b w:val="0"/>
          <w:bCs/>
          <w:color w:val="auto"/>
          <w:sz w:val="24"/>
          <w:szCs w:val="24"/>
          <w:lang w:val="zh-CN" w:eastAsia="zh-CN"/>
        </w:rPr>
      </w:pPr>
      <w:r>
        <w:rPr>
          <w:rFonts w:hint="eastAsia" w:ascii="仿宋" w:hAnsi="仿宋" w:eastAsia="仿宋" w:cs="仿宋"/>
          <w:b w:val="0"/>
          <w:bCs/>
          <w:color w:val="auto"/>
          <w:sz w:val="24"/>
          <w:szCs w:val="24"/>
          <w:lang w:val="en-US" w:eastAsia="zh-CN"/>
        </w:rPr>
        <w:t>2、</w:t>
      </w:r>
      <w:r>
        <w:rPr>
          <w:rFonts w:hint="eastAsia" w:ascii="仿宋" w:hAnsi="仿宋" w:eastAsia="仿宋" w:cs="仿宋"/>
          <w:b w:val="0"/>
          <w:bCs/>
          <w:color w:val="auto"/>
          <w:sz w:val="24"/>
          <w:szCs w:val="24"/>
          <w:lang w:val="zh-CN" w:eastAsia="zh-CN"/>
        </w:rPr>
        <w:t>为乙方提供必要的工作条件；</w:t>
      </w:r>
    </w:p>
    <w:p w14:paraId="1F79ECD3">
      <w:pPr>
        <w:spacing w:line="500" w:lineRule="exact"/>
        <w:ind w:firstLine="720" w:firstLineChars="300"/>
        <w:rPr>
          <w:rFonts w:hint="eastAsia" w:ascii="仿宋" w:hAnsi="仿宋" w:eastAsia="仿宋" w:cs="仿宋"/>
          <w:b w:val="0"/>
          <w:bCs/>
          <w:color w:val="auto"/>
          <w:sz w:val="24"/>
          <w:szCs w:val="24"/>
          <w:lang w:val="zh-CN" w:eastAsia="zh-CN"/>
        </w:rPr>
      </w:pPr>
      <w:r>
        <w:rPr>
          <w:rFonts w:hint="eastAsia" w:ascii="仿宋" w:hAnsi="仿宋" w:eastAsia="仿宋" w:cs="仿宋"/>
          <w:b w:val="0"/>
          <w:bCs/>
          <w:color w:val="auto"/>
          <w:sz w:val="24"/>
          <w:szCs w:val="24"/>
          <w:lang w:val="en-US" w:eastAsia="zh-CN"/>
        </w:rPr>
        <w:t>3、</w:t>
      </w:r>
      <w:r>
        <w:rPr>
          <w:rFonts w:hint="eastAsia" w:ascii="仿宋" w:hAnsi="仿宋" w:eastAsia="仿宋" w:cs="仿宋"/>
          <w:b w:val="0"/>
          <w:bCs/>
          <w:color w:val="auto"/>
          <w:sz w:val="24"/>
          <w:szCs w:val="24"/>
          <w:lang w:val="zh-CN" w:eastAsia="zh-CN"/>
        </w:rPr>
        <w:t>按照合同约定支付各阶段合同款项。</w:t>
      </w:r>
    </w:p>
    <w:p w14:paraId="576B1190">
      <w:pPr>
        <w:spacing w:line="500" w:lineRule="exact"/>
        <w:ind w:firstLine="480" w:firstLineChars="200"/>
        <w:rPr>
          <w:rFonts w:hint="eastAsia" w:ascii="仿宋" w:hAnsi="仿宋" w:eastAsia="仿宋" w:cs="仿宋"/>
          <w:b w:val="0"/>
          <w:bCs/>
          <w:color w:val="auto"/>
          <w:sz w:val="24"/>
          <w:szCs w:val="24"/>
          <w:lang w:val="zh-CN" w:eastAsia="zh-CN"/>
        </w:rPr>
      </w:pPr>
      <w:r>
        <w:rPr>
          <w:rFonts w:hint="eastAsia" w:ascii="仿宋" w:hAnsi="仿宋" w:eastAsia="仿宋" w:cs="仿宋"/>
          <w:b w:val="0"/>
          <w:bCs/>
          <w:color w:val="auto"/>
          <w:sz w:val="24"/>
          <w:szCs w:val="24"/>
          <w:lang w:val="zh-CN" w:eastAsia="zh-CN"/>
        </w:rPr>
        <w:t>（</w:t>
      </w:r>
      <w:r>
        <w:rPr>
          <w:rFonts w:hint="eastAsia" w:ascii="仿宋" w:hAnsi="仿宋" w:eastAsia="仿宋" w:cs="仿宋"/>
          <w:b w:val="0"/>
          <w:bCs/>
          <w:color w:val="auto"/>
          <w:sz w:val="24"/>
          <w:szCs w:val="24"/>
          <w:lang w:val="en-US" w:eastAsia="zh-CN"/>
        </w:rPr>
        <w:t>二</w:t>
      </w:r>
      <w:r>
        <w:rPr>
          <w:rFonts w:hint="eastAsia" w:ascii="仿宋" w:hAnsi="仿宋" w:eastAsia="仿宋" w:cs="仿宋"/>
          <w:b w:val="0"/>
          <w:bCs/>
          <w:color w:val="auto"/>
          <w:sz w:val="24"/>
          <w:szCs w:val="24"/>
          <w:lang w:val="zh-CN" w:eastAsia="zh-CN"/>
        </w:rPr>
        <w:t>）乙方</w:t>
      </w:r>
    </w:p>
    <w:p w14:paraId="1B67C4FC">
      <w:pPr>
        <w:spacing w:line="500" w:lineRule="exact"/>
        <w:ind w:firstLine="720" w:firstLineChars="300"/>
        <w:rPr>
          <w:rFonts w:hint="eastAsia" w:ascii="仿宋" w:hAnsi="仿宋" w:eastAsia="仿宋" w:cs="仿宋"/>
          <w:b w:val="0"/>
          <w:bCs/>
          <w:color w:val="auto"/>
          <w:sz w:val="24"/>
          <w:szCs w:val="24"/>
          <w:lang w:val="zh-CN" w:eastAsia="zh-CN"/>
        </w:rPr>
      </w:pPr>
      <w:r>
        <w:rPr>
          <w:rFonts w:hint="eastAsia" w:ascii="仿宋" w:hAnsi="仿宋" w:eastAsia="仿宋" w:cs="仿宋"/>
          <w:b w:val="0"/>
          <w:bCs/>
          <w:color w:val="auto"/>
          <w:sz w:val="24"/>
          <w:szCs w:val="24"/>
          <w:lang w:val="en-US" w:eastAsia="zh-CN"/>
        </w:rPr>
        <w:t>1、乙方按甲方项目需求按期完成相关服务工作并接受甲方的监督和验收</w:t>
      </w:r>
      <w:r>
        <w:rPr>
          <w:rFonts w:hint="eastAsia" w:ascii="仿宋" w:hAnsi="仿宋" w:eastAsia="仿宋" w:cs="仿宋"/>
          <w:b w:val="0"/>
          <w:bCs/>
          <w:color w:val="auto"/>
          <w:sz w:val="24"/>
          <w:szCs w:val="24"/>
          <w:lang w:val="zh-CN" w:eastAsia="zh-CN"/>
        </w:rPr>
        <w:t>。</w:t>
      </w:r>
    </w:p>
    <w:p w14:paraId="26EE41E0">
      <w:pPr>
        <w:spacing w:line="500" w:lineRule="exact"/>
        <w:ind w:firstLine="720" w:firstLineChars="300"/>
        <w:rPr>
          <w:rFonts w:hint="eastAsia" w:ascii="仿宋" w:hAnsi="仿宋" w:eastAsia="仿宋" w:cs="仿宋"/>
          <w:b w:val="0"/>
          <w:bCs/>
          <w:color w:val="auto"/>
          <w:sz w:val="24"/>
          <w:szCs w:val="24"/>
          <w:lang w:val="zh-CN" w:eastAsia="zh-CN"/>
        </w:rPr>
      </w:pPr>
      <w:r>
        <w:rPr>
          <w:rFonts w:hint="eastAsia" w:ascii="仿宋" w:hAnsi="仿宋" w:eastAsia="仿宋" w:cs="仿宋"/>
          <w:b w:val="0"/>
          <w:bCs/>
          <w:color w:val="auto"/>
          <w:sz w:val="24"/>
          <w:szCs w:val="24"/>
          <w:lang w:val="en-US" w:eastAsia="zh-CN"/>
        </w:rPr>
        <w:t>2、如因特殊情况，</w:t>
      </w:r>
      <w:r>
        <w:rPr>
          <w:rFonts w:hint="eastAsia" w:ascii="仿宋" w:hAnsi="仿宋" w:eastAsia="仿宋" w:cs="仿宋"/>
          <w:b w:val="0"/>
          <w:bCs/>
          <w:color w:val="auto"/>
          <w:sz w:val="24"/>
          <w:szCs w:val="24"/>
          <w:lang w:val="zh-CN" w:eastAsia="zh-CN"/>
        </w:rPr>
        <w:t>乙方</w:t>
      </w:r>
      <w:r>
        <w:rPr>
          <w:rFonts w:hint="eastAsia" w:ascii="仿宋" w:hAnsi="仿宋" w:eastAsia="仿宋" w:cs="仿宋"/>
          <w:b w:val="0"/>
          <w:bCs/>
          <w:color w:val="auto"/>
          <w:sz w:val="24"/>
          <w:szCs w:val="24"/>
          <w:lang w:val="en-US" w:eastAsia="zh-CN"/>
        </w:rPr>
        <w:t>需</w:t>
      </w:r>
      <w:r>
        <w:rPr>
          <w:rFonts w:hint="eastAsia" w:ascii="仿宋" w:hAnsi="仿宋" w:eastAsia="仿宋" w:cs="仿宋"/>
          <w:b w:val="0"/>
          <w:bCs/>
          <w:color w:val="auto"/>
          <w:sz w:val="24"/>
          <w:szCs w:val="24"/>
          <w:lang w:val="zh-CN" w:eastAsia="zh-CN"/>
        </w:rPr>
        <w:t>更换</w:t>
      </w:r>
      <w:r>
        <w:rPr>
          <w:rFonts w:hint="eastAsia" w:ascii="仿宋" w:hAnsi="仿宋" w:eastAsia="仿宋" w:cs="仿宋"/>
          <w:b w:val="0"/>
          <w:bCs/>
          <w:color w:val="auto"/>
          <w:sz w:val="24"/>
          <w:szCs w:val="24"/>
          <w:lang w:val="en-US" w:eastAsia="zh-CN"/>
        </w:rPr>
        <w:t>项目团队人员</w:t>
      </w:r>
      <w:r>
        <w:rPr>
          <w:rFonts w:hint="eastAsia" w:ascii="仿宋" w:hAnsi="仿宋" w:eastAsia="仿宋" w:cs="仿宋"/>
          <w:b w:val="0"/>
          <w:bCs/>
          <w:color w:val="auto"/>
          <w:sz w:val="24"/>
          <w:szCs w:val="24"/>
          <w:lang w:val="zh-CN" w:eastAsia="zh-CN"/>
        </w:rPr>
        <w:t>必须经甲方同意。</w:t>
      </w:r>
    </w:p>
    <w:p w14:paraId="292BE926">
      <w:pPr>
        <w:spacing w:line="500" w:lineRule="exact"/>
        <w:ind w:firstLine="720" w:firstLineChars="300"/>
        <w:rPr>
          <w:rFonts w:hint="eastAsia" w:ascii="仿宋" w:hAnsi="仿宋" w:eastAsia="仿宋" w:cs="仿宋"/>
          <w:b w:val="0"/>
          <w:bCs/>
          <w:color w:val="auto"/>
          <w:sz w:val="24"/>
          <w:szCs w:val="24"/>
          <w:lang w:val="zh-CN" w:eastAsia="zh-CN"/>
        </w:rPr>
      </w:pPr>
      <w:r>
        <w:rPr>
          <w:rFonts w:hint="eastAsia" w:ascii="仿宋" w:hAnsi="仿宋" w:eastAsia="仿宋" w:cs="仿宋"/>
          <w:b w:val="0"/>
          <w:bCs/>
          <w:color w:val="auto"/>
          <w:sz w:val="24"/>
          <w:szCs w:val="24"/>
          <w:lang w:val="en-US" w:eastAsia="zh-CN"/>
        </w:rPr>
        <w:t>3、</w:t>
      </w:r>
      <w:r>
        <w:rPr>
          <w:rFonts w:hint="eastAsia" w:ascii="仿宋" w:hAnsi="仿宋" w:eastAsia="仿宋" w:cs="仿宋"/>
          <w:b w:val="0"/>
          <w:bCs/>
          <w:color w:val="auto"/>
          <w:sz w:val="24"/>
          <w:szCs w:val="24"/>
          <w:lang w:val="zh-CN" w:eastAsia="zh-CN"/>
        </w:rPr>
        <w:t>乙方在执行本合同期间及服务过程中所有安全问题（包括人员）由乙方</w:t>
      </w:r>
      <w:r>
        <w:rPr>
          <w:rFonts w:hint="eastAsia" w:ascii="仿宋" w:hAnsi="仿宋" w:eastAsia="仿宋" w:cs="仿宋"/>
          <w:b w:val="0"/>
          <w:bCs/>
          <w:color w:val="auto"/>
          <w:sz w:val="24"/>
          <w:szCs w:val="24"/>
          <w:lang w:val="en-US" w:eastAsia="zh-CN"/>
        </w:rPr>
        <w:t>自行</w:t>
      </w:r>
      <w:r>
        <w:rPr>
          <w:rFonts w:hint="eastAsia" w:ascii="仿宋" w:hAnsi="仿宋" w:eastAsia="仿宋" w:cs="仿宋"/>
          <w:b w:val="0"/>
          <w:bCs/>
          <w:color w:val="auto"/>
          <w:sz w:val="24"/>
          <w:szCs w:val="24"/>
          <w:lang w:val="zh-CN" w:eastAsia="zh-CN"/>
        </w:rPr>
        <w:t>负责。</w:t>
      </w:r>
    </w:p>
    <w:p w14:paraId="34AB5E64">
      <w:pPr>
        <w:adjustRightInd w:val="0"/>
        <w:snapToGrid w:val="0"/>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六、</w:t>
      </w:r>
      <w:r>
        <w:rPr>
          <w:rFonts w:hint="eastAsia" w:ascii="仿宋" w:hAnsi="仿宋" w:eastAsia="仿宋" w:cs="仿宋"/>
          <w:b/>
          <w:color w:val="auto"/>
          <w:sz w:val="24"/>
          <w:szCs w:val="24"/>
        </w:rPr>
        <w:t>违约责任</w:t>
      </w:r>
    </w:p>
    <w:p w14:paraId="1E21972E">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按《中华人民共和国民法典》中的相关条款执行。</w:t>
      </w:r>
    </w:p>
    <w:p w14:paraId="4FFBF7BA">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乙方未能按期履行合同或乙方未按合同要求提供</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或</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质量不能满足</w:t>
      </w:r>
      <w:r>
        <w:rPr>
          <w:rFonts w:hint="eastAsia" w:ascii="仿宋" w:hAnsi="仿宋" w:eastAsia="仿宋" w:cs="仿宋"/>
          <w:color w:val="auto"/>
          <w:sz w:val="24"/>
          <w:szCs w:val="24"/>
          <w:lang w:val="en-US" w:eastAsia="zh-CN"/>
        </w:rPr>
        <w:t>项目</w:t>
      </w:r>
      <w:r>
        <w:rPr>
          <w:rFonts w:hint="eastAsia" w:ascii="仿宋" w:hAnsi="仿宋" w:eastAsia="仿宋" w:cs="仿宋"/>
          <w:color w:val="auto"/>
          <w:sz w:val="24"/>
          <w:szCs w:val="24"/>
        </w:rPr>
        <w:t>技术要求，甲方有权解除合同，并对乙方的违约行为进行追究，同时按《中华人民共和国民法典》《中华人民共和国政府采购法》以及陕西省相关法律法规等进行处罚，因此给甲方造成的一切损失均由乙方承担。</w:t>
      </w:r>
    </w:p>
    <w:p w14:paraId="110B0F3B">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（三）乙方</w:t>
      </w:r>
      <w:r>
        <w:rPr>
          <w:rFonts w:hint="eastAsia" w:ascii="仿宋" w:hAnsi="仿宋" w:eastAsia="仿宋" w:cs="仿宋"/>
          <w:color w:val="auto"/>
          <w:sz w:val="24"/>
          <w:szCs w:val="24"/>
        </w:rPr>
        <w:t>不能完成或延后完成合同内容时，</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有权委外提供，所产生费用由</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 xml:space="preserve">承担，从合同付款总价中直接扣除或直接支付给对方。 </w:t>
      </w:r>
    </w:p>
    <w:p w14:paraId="5CA9F080">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（四）乙方</w:t>
      </w:r>
      <w:r>
        <w:rPr>
          <w:rFonts w:hint="eastAsia" w:ascii="仿宋" w:hAnsi="仿宋" w:eastAsia="仿宋" w:cs="仿宋"/>
          <w:color w:val="auto"/>
          <w:sz w:val="24"/>
          <w:szCs w:val="24"/>
        </w:rPr>
        <w:t>在合同期间及服务过程中，给</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造成损失时，</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有权从合同款项中直接扣除或要求照价赔偿。造成重大责任事故或恶劣社会影响，</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将通过法律程序维权，并终止合同。</w:t>
      </w:r>
    </w:p>
    <w:p w14:paraId="49833BE3">
      <w:pPr>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七、</w:t>
      </w:r>
      <w:r>
        <w:rPr>
          <w:rFonts w:hint="eastAsia" w:ascii="仿宋" w:hAnsi="仿宋" w:eastAsia="仿宋" w:cs="仿宋"/>
          <w:b/>
          <w:color w:val="auto"/>
          <w:sz w:val="24"/>
          <w:szCs w:val="24"/>
        </w:rPr>
        <w:t>合同生效及其它</w:t>
      </w:r>
    </w:p>
    <w:p w14:paraId="6647AA14">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rPr>
        <w:t>由于不可抗力致使合同无法履行的，受阻一方应在不可抗力发生12小时内电话、传真或其他有效方式通知对方，并在不可抗力发生之日起15日内提供相关证明文件。</w:t>
      </w:r>
    </w:p>
    <w:p w14:paraId="2A6FDD88">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本合同在不可抗力影响范围及其持续期间内将中止履行，本合同执行时间可根据中止的时间相应顺延，双方无须承担违约责任。不可抗力时间消除后，双方应就合同的履行及后续问题进行协商。</w:t>
      </w:r>
    </w:p>
    <w:p w14:paraId="5B8D7CC7">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rPr>
        <w:t>本合同中不可抗力指地震、台风、火灾、水灾、战争、罢工以及其他双方不能预见、不能避免并不能克服的客观情况。</w:t>
      </w:r>
    </w:p>
    <w:p w14:paraId="1D632FE5">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一方逾期履行后发生不可抗力的，不能免除责任。</w:t>
      </w:r>
    </w:p>
    <w:p w14:paraId="50A9A141">
      <w:pPr>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八、</w:t>
      </w:r>
      <w:r>
        <w:rPr>
          <w:rFonts w:hint="eastAsia" w:ascii="仿宋" w:hAnsi="仿宋" w:eastAsia="仿宋" w:cs="仿宋"/>
          <w:b/>
          <w:color w:val="auto"/>
          <w:sz w:val="24"/>
          <w:szCs w:val="24"/>
        </w:rPr>
        <w:t>合同争议解决的方式</w:t>
      </w:r>
    </w:p>
    <w:p w14:paraId="3759D9F7">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本合同在履行过程中发生的争议，由甲、乙双方当事人协商解决；协商不成的，任意一方应向甲方住所地人民法院起诉。</w:t>
      </w:r>
    </w:p>
    <w:p w14:paraId="31A6F8B1">
      <w:pPr>
        <w:adjustRightInd w:val="0"/>
        <w:snapToGrid w:val="0"/>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九、</w:t>
      </w:r>
      <w:r>
        <w:rPr>
          <w:rFonts w:hint="eastAsia" w:ascii="仿宋" w:hAnsi="仿宋" w:eastAsia="仿宋" w:cs="仿宋"/>
          <w:b/>
          <w:color w:val="auto"/>
          <w:sz w:val="24"/>
          <w:szCs w:val="24"/>
        </w:rPr>
        <w:t>其他事项</w:t>
      </w:r>
    </w:p>
    <w:p w14:paraId="349A45F4">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本合同以及甲乙双方来往的文件的文字表达及解释、图纸等均以中文为准。</w:t>
      </w:r>
    </w:p>
    <w:p w14:paraId="78332D48">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本合同经双方法定代表人或者委托代理人签字并加盖公章之日起生效。</w:t>
      </w:r>
    </w:p>
    <w:p w14:paraId="3FD8B023">
      <w:pPr>
        <w:adjustRightInd w:val="0"/>
        <w:snapToGrid w:val="0"/>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（三）竞争性磋商文件</w:t>
      </w:r>
      <w:r>
        <w:rPr>
          <w:rFonts w:hint="eastAsia" w:ascii="仿宋" w:hAnsi="仿宋" w:eastAsia="仿宋" w:cs="仿宋"/>
          <w:color w:val="auto"/>
          <w:sz w:val="24"/>
          <w:szCs w:val="24"/>
        </w:rPr>
        <w:t>、响应文件、澄清表（函）、合同附件均成为合同不可分割的部分。</w:t>
      </w:r>
    </w:p>
    <w:p w14:paraId="67684797">
      <w:pPr>
        <w:adjustRightInd w:val="0"/>
        <w:snapToGrid w:val="0"/>
        <w:spacing w:line="50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rPr>
        <w:t>对本合同条款的任何变更、修改或增减，须经双方协商同意后签署补充协议，该补充协议作为本合同的组成部分并具有同等效力。</w:t>
      </w:r>
    </w:p>
    <w:p w14:paraId="7642BB73">
      <w:pPr>
        <w:spacing w:line="500" w:lineRule="exact"/>
        <w:ind w:firstLine="480" w:firstLineChars="200"/>
        <w:rPr>
          <w:rFonts w:hint="eastAsia" w:ascii="仿宋" w:hAnsi="仿宋" w:eastAsia="仿宋" w:cs="仿宋"/>
          <w:b/>
          <w:color w:val="auto"/>
          <w:sz w:val="24"/>
          <w:szCs w:val="24"/>
        </w:rPr>
      </w:pPr>
      <w:r>
        <w:rPr>
          <w:rFonts w:hint="eastAsia" w:ascii="仿宋" w:hAnsi="仿宋" w:eastAsia="仿宋" w:cs="仿宋"/>
          <w:color w:val="auto"/>
          <w:sz w:val="24"/>
          <w:szCs w:val="24"/>
          <w:lang w:val="en-US" w:eastAsia="zh-CN"/>
        </w:rPr>
        <w:t>（五）</w:t>
      </w:r>
      <w:r>
        <w:rPr>
          <w:rFonts w:hint="eastAsia" w:ascii="仿宋" w:hAnsi="仿宋" w:eastAsia="仿宋" w:cs="仿宋"/>
          <w:color w:val="auto"/>
          <w:sz w:val="24"/>
          <w:szCs w:val="24"/>
        </w:rPr>
        <w:t>本合同未尽事宜由双方另行协商，因执行本合同所发生的和本合同有关的一切争议，双方应友好协商解决。如经协商未达成一致，任何一方可向甲方住所地人民法院提请诉讼。</w:t>
      </w:r>
    </w:p>
    <w:p w14:paraId="7CD8AB63">
      <w:pPr>
        <w:tabs>
          <w:tab w:val="left" w:pos="84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（六）</w:t>
      </w:r>
      <w:r>
        <w:rPr>
          <w:rFonts w:hint="eastAsia" w:ascii="仿宋" w:hAnsi="仿宋" w:eastAsia="仿宋" w:cs="仿宋"/>
          <w:color w:val="auto"/>
          <w:sz w:val="24"/>
          <w:szCs w:val="24"/>
        </w:rPr>
        <w:t>发不正当竞争条约。乙方不得以任何形式违反国家关于不正当竞争的有关规定。对可能涉嫌不正当竞争的货物供应商，一经查证，坚决取消供应商资格，三年内不许参与医院的货物供销活动，并按上级的有关规定执行处罚。</w:t>
      </w:r>
    </w:p>
    <w:p w14:paraId="3B270C3A">
      <w:pPr>
        <w:tabs>
          <w:tab w:val="left" w:pos="84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任何一方违约，除按照本协议约定承担违约责任外，还需赔偿另一方因此产生的所有费用，该费用包括但不限于为追究违约责任而产生的差旅费、公证费、评估费、律师费等。</w:t>
      </w:r>
    </w:p>
    <w:p w14:paraId="4ABE7F42">
      <w:pPr>
        <w:tabs>
          <w:tab w:val="left" w:pos="84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rPr>
        <w:t>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份，甲方、乙方各执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与</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及</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备案份。自甲乙双方法定代表人或者委托代理人签字并加盖公章后生效，合同执行完毕自动失效（合同的服务承诺仍然有效）。传真件具有同等法律效力。</w:t>
      </w:r>
    </w:p>
    <w:p w14:paraId="7A66F5E9">
      <w:pPr>
        <w:tabs>
          <w:tab w:val="left" w:pos="840"/>
        </w:tabs>
        <w:spacing w:line="360" w:lineRule="auto"/>
        <w:ind w:firstLine="480" w:firstLineChars="200"/>
        <w:rPr>
          <w:rFonts w:hint="eastAsia" w:ascii="仿宋" w:hAnsi="仿宋" w:eastAsia="仿宋" w:cs="仿宋"/>
          <w:sz w:val="24"/>
          <w:szCs w:val="24"/>
        </w:rPr>
      </w:pP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本合同约定的地址为双方有效送达地址，任意一方发生变更的，应当在变更之日起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日内向另一方通知，未通知另一</w:t>
      </w:r>
      <w:r>
        <w:rPr>
          <w:rFonts w:hint="eastAsia" w:ascii="仿宋" w:hAnsi="仿宋" w:eastAsia="仿宋" w:cs="仿宋"/>
          <w:sz w:val="24"/>
          <w:szCs w:val="24"/>
        </w:rPr>
        <w:t>方的，另一方按照约定地址发出的信件自发出之日起日内视为有效送达。</w:t>
      </w:r>
    </w:p>
    <w:p w14:paraId="19E3920F">
      <w:pPr>
        <w:spacing w:line="500" w:lineRule="exact"/>
        <w:ind w:firstLine="600" w:firstLineChars="250"/>
        <w:rPr>
          <w:rFonts w:hint="eastAsia" w:ascii="仿宋" w:hAnsi="仿宋" w:eastAsia="仿宋" w:cs="仿宋"/>
          <w:sz w:val="24"/>
          <w:szCs w:val="24"/>
        </w:rPr>
      </w:pPr>
      <w:r>
        <w:rPr>
          <w:rFonts w:hint="eastAsia" w:ascii="仿宋" w:hAnsi="仿宋" w:eastAsia="仿宋" w:cs="仿宋"/>
          <w:color w:val="auto"/>
          <w:sz w:val="24"/>
          <w:szCs w:val="24"/>
          <w:lang w:val="en-US" w:eastAsia="zh-CN"/>
        </w:rPr>
        <w:t>（十）</w:t>
      </w:r>
      <w:r>
        <w:rPr>
          <w:rFonts w:hint="eastAsia" w:ascii="仿宋" w:hAnsi="仿宋" w:eastAsia="仿宋" w:cs="仿宋"/>
          <w:sz w:val="24"/>
          <w:szCs w:val="24"/>
        </w:rPr>
        <w:t>本合同未确定的事项，可后附补充约定。本合同之外的补充约定，与本合同具有同等的法律效力。</w:t>
      </w:r>
    </w:p>
    <w:p w14:paraId="6C4A47C9">
      <w:pPr>
        <w:rPr>
          <w:rFonts w:hint="eastAsia" w:ascii="仿宋" w:hAnsi="仿宋" w:eastAsia="仿宋" w:cs="仿宋"/>
          <w:sz w:val="24"/>
          <w:szCs w:val="24"/>
        </w:rPr>
      </w:pPr>
    </w:p>
    <w:p w14:paraId="3E072F97">
      <w:pPr>
        <w:rPr>
          <w:rFonts w:hint="eastAsia" w:ascii="仿宋" w:hAnsi="仿宋" w:eastAsia="仿宋" w:cs="仿宋"/>
          <w:sz w:val="24"/>
          <w:szCs w:val="24"/>
        </w:rPr>
      </w:pPr>
    </w:p>
    <w:p w14:paraId="3B265EAE">
      <w:pP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以下</w:t>
      </w:r>
      <w:r>
        <w:rPr>
          <w:rFonts w:hint="eastAsia" w:ascii="仿宋" w:hAnsi="仿宋" w:eastAsia="仿宋" w:cs="仿宋"/>
          <w:sz w:val="24"/>
          <w:szCs w:val="24"/>
        </w:rPr>
        <w:t>无正文】</w:t>
      </w:r>
    </w:p>
    <w:p w14:paraId="0C2E648A">
      <w:pPr>
        <w:adjustRightInd w:val="0"/>
        <w:snapToGrid w:val="0"/>
        <w:spacing w:line="50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 xml:space="preserve">甲方： 陕西省文化和旅游厅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w:t>
      </w:r>
    </w:p>
    <w:p w14:paraId="2633891F">
      <w:pPr>
        <w:adjustRightInd w:val="0"/>
        <w:snapToGrid w:val="0"/>
        <w:spacing w:line="50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 xml:space="preserve">地址：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地址： </w:t>
      </w:r>
    </w:p>
    <w:p w14:paraId="160F4673">
      <w:pPr>
        <w:adjustRightInd w:val="0"/>
        <w:snapToGrid w:val="0"/>
        <w:spacing w:line="50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 xml:space="preserve">法定代表人（委托代理人）签字：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法定代表人（委托代理人）签字：</w:t>
      </w:r>
    </w:p>
    <w:p w14:paraId="7FF1110B">
      <w:pPr>
        <w:adjustRightInd w:val="0"/>
        <w:snapToGrid w:val="0"/>
        <w:spacing w:line="50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 xml:space="preserve">盖章：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盖章：</w:t>
      </w:r>
    </w:p>
    <w:p w14:paraId="135C91EC">
      <w:pPr>
        <w:adjustRightInd w:val="0"/>
        <w:snapToGrid w:val="0"/>
        <w:spacing w:line="50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联系</w:t>
      </w:r>
      <w:r>
        <w:rPr>
          <w:rFonts w:hint="eastAsia" w:ascii="仿宋" w:hAnsi="仿宋" w:eastAsia="仿宋" w:cs="仿宋"/>
          <w:sz w:val="24"/>
          <w:szCs w:val="24"/>
          <w:lang w:val="en-US" w:eastAsia="zh-CN"/>
        </w:rPr>
        <w:t>人及电话</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联系人</w:t>
      </w:r>
      <w:r>
        <w:rPr>
          <w:rFonts w:hint="eastAsia" w:ascii="仿宋" w:hAnsi="仿宋" w:eastAsia="仿宋" w:cs="仿宋"/>
          <w:sz w:val="24"/>
          <w:szCs w:val="24"/>
          <w:lang w:val="en-US" w:eastAsia="zh-CN"/>
        </w:rPr>
        <w:t>及</w:t>
      </w:r>
      <w:r>
        <w:rPr>
          <w:rFonts w:hint="eastAsia" w:ascii="仿宋" w:hAnsi="仿宋" w:eastAsia="仿宋" w:cs="仿宋"/>
          <w:sz w:val="24"/>
          <w:szCs w:val="24"/>
        </w:rPr>
        <w:t>电话：</w:t>
      </w:r>
    </w:p>
    <w:p w14:paraId="52393AE3">
      <w:pPr>
        <w:adjustRightInd w:val="0"/>
        <w:snapToGrid w:val="0"/>
        <w:spacing w:line="50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 xml:space="preserve">传真：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开户行及账号：</w:t>
      </w:r>
    </w:p>
    <w:p w14:paraId="4111B0F0">
      <w:pPr>
        <w:ind w:firstLine="480" w:firstLineChars="200"/>
        <w:rPr>
          <w:rFonts w:hint="eastAsia"/>
          <w:lang w:val="en-US" w:eastAsia="zh-Hans"/>
        </w:rPr>
      </w:pPr>
      <w:r>
        <w:rPr>
          <w:rFonts w:hint="eastAsia" w:ascii="仿宋" w:hAnsi="仿宋" w:eastAsia="仿宋" w:cs="仿宋"/>
          <w:sz w:val="24"/>
          <w:szCs w:val="24"/>
        </w:rPr>
        <w:t xml:space="preserve">签订日期：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签订日期：</w:t>
      </w:r>
      <w:r>
        <w:rPr>
          <w:rFonts w:ascii="仿宋_GB2312" w:hAnsi="仿宋_GB2312" w:eastAsia="仿宋_GB2312" w:cs="仿宋_GB2312"/>
        </w:rPr>
        <w:t xml:space="preserve"> </w:t>
      </w:r>
      <w:r>
        <w:rPr>
          <w:rFonts w:ascii="仿宋_GB2312" w:hAnsi="仿宋_GB2312" w:eastAsia="仿宋_GB2312" w:cs="仿宋_GB2312"/>
        </w:rPr>
        <w:br w:type="textWrapping"/>
      </w:r>
    </w:p>
    <w:p w14:paraId="2937C1A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2CE428"/>
    <w:multiLevelType w:val="singleLevel"/>
    <w:tmpl w:val="2D2CE428"/>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969BC"/>
    <w:rsid w:val="14596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仿宋"/>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2026-04-07T08:29:00Z</dcterms:created>
  <dc:creator>不死鸟</dc:creator>
  <cp:lastModifiedBy>不死鸟</cp:lastModifiedBy>
  <dcterms:modified xsi:type="dcterms:W3CDTF">2026-04-07T08:30:44Z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E567C467B2754B2F83E2C86F5FE76D10_11</vt:lpwstr>
  </property>
  <property fmtid="{D5CDD505-2E9C-101B-9397-08002B2CF9AE}" pid="4" name="KSOTemplateDocerSaveRecord">
    <vt:lpwstr>eyJoZGlkIjoiZTc3MDMwMjc2ZDcwYmE2Njc3NzAzODhlMzg0ZDQ0YTkiLCJ1c2VySWQiOiIzNzQxMzIzNTAifQ==</vt:lpwstr>
  </property>
</Properties>
</file>