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A4CA0A">
      <w:pPr>
        <w:spacing w:line="360" w:lineRule="auto"/>
        <w:jc w:val="center"/>
        <w:rPr>
          <w:rFonts w:hint="eastAsia" w:ascii="黑体" w:hAnsi="黑体" w:eastAsia="黑体" w:cs="黑体"/>
          <w:b/>
          <w:sz w:val="24"/>
          <w:highlight w:val="none"/>
          <w:lang w:eastAsia="zh-CN"/>
        </w:rPr>
      </w:pPr>
      <w:r>
        <w:rPr>
          <w:rFonts w:hint="eastAsia" w:ascii="黑体" w:hAnsi="黑体" w:eastAsia="黑体" w:cs="黑体"/>
          <w:b/>
          <w:sz w:val="28"/>
          <w:highlight w:val="none"/>
        </w:rPr>
        <w:t>采购合同</w:t>
      </w:r>
      <w:r>
        <w:rPr>
          <w:rFonts w:hint="eastAsia" w:ascii="黑体" w:hAnsi="黑体" w:eastAsia="黑体" w:cs="黑体"/>
          <w:b/>
          <w:sz w:val="28"/>
          <w:highlight w:val="none"/>
          <w:lang w:eastAsia="zh-CN"/>
        </w:rPr>
        <w:t>（</w:t>
      </w:r>
      <w:r>
        <w:rPr>
          <w:rFonts w:hint="eastAsia" w:ascii="黑体" w:hAnsi="黑体" w:eastAsia="黑体" w:cs="黑体"/>
          <w:b/>
          <w:sz w:val="28"/>
          <w:highlight w:val="none"/>
          <w:lang w:val="en-US" w:eastAsia="zh-CN"/>
        </w:rPr>
        <w:t>1包</w:t>
      </w:r>
      <w:r>
        <w:rPr>
          <w:rFonts w:hint="eastAsia" w:ascii="黑体" w:hAnsi="黑体" w:eastAsia="黑体" w:cs="黑体"/>
          <w:b/>
          <w:sz w:val="28"/>
          <w:highlight w:val="none"/>
          <w:lang w:eastAsia="zh-CN"/>
        </w:rPr>
        <w:t>）</w:t>
      </w:r>
    </w:p>
    <w:p w14:paraId="5786C788">
      <w:pPr>
        <w:adjustRightInd w:val="0"/>
        <w:snapToGrid w:val="0"/>
        <w:spacing w:line="360" w:lineRule="auto"/>
        <w:ind w:firstLine="482" w:firstLineChars="200"/>
        <w:rPr>
          <w:rFonts w:hint="eastAsia" w:ascii="黑体" w:hAnsi="黑体" w:eastAsia="黑体" w:cs="黑体"/>
          <w:b/>
          <w:sz w:val="24"/>
          <w:highlight w:val="none"/>
        </w:rPr>
      </w:pPr>
    </w:p>
    <w:p w14:paraId="6A8115E5">
      <w:pPr>
        <w:adjustRightInd w:val="0"/>
        <w:snapToGrid w:val="0"/>
        <w:spacing w:line="360" w:lineRule="auto"/>
        <w:ind w:firstLine="482" w:firstLineChars="200"/>
        <w:rPr>
          <w:rFonts w:hint="eastAsia" w:ascii="黑体" w:hAnsi="黑体" w:eastAsia="黑体" w:cs="黑体"/>
          <w:b/>
          <w:sz w:val="24"/>
          <w:highlight w:val="none"/>
        </w:rPr>
      </w:pPr>
      <w:r>
        <w:rPr>
          <w:rFonts w:hint="eastAsia" w:ascii="黑体" w:hAnsi="黑体" w:eastAsia="黑体" w:cs="黑体"/>
          <w:b/>
          <w:sz w:val="24"/>
          <w:highlight w:val="none"/>
        </w:rPr>
        <w:t>甲方：（前款所称</w:t>
      </w:r>
      <w:r>
        <w:rPr>
          <w:rFonts w:hint="eastAsia" w:ascii="黑体" w:hAnsi="黑体" w:eastAsia="黑体" w:cs="黑体"/>
          <w:b/>
          <w:sz w:val="24"/>
          <w:highlight w:val="none"/>
          <w:lang w:val="en-US" w:eastAsia="zh-CN"/>
        </w:rPr>
        <w:t>招标</w:t>
      </w:r>
      <w:r>
        <w:rPr>
          <w:rFonts w:hint="eastAsia" w:ascii="黑体" w:hAnsi="黑体" w:eastAsia="黑体" w:cs="黑体"/>
          <w:b/>
          <w:sz w:val="24"/>
          <w:highlight w:val="none"/>
        </w:rPr>
        <w:t xml:space="preserve">人）         </w:t>
      </w:r>
    </w:p>
    <w:p w14:paraId="33BAAB26">
      <w:pPr>
        <w:adjustRightInd w:val="0"/>
        <w:snapToGrid w:val="0"/>
        <w:spacing w:line="360" w:lineRule="auto"/>
        <w:ind w:firstLine="482" w:firstLineChars="200"/>
        <w:rPr>
          <w:rFonts w:hint="eastAsia" w:ascii="黑体" w:hAnsi="黑体" w:eastAsia="黑体" w:cs="黑体"/>
          <w:b/>
          <w:sz w:val="24"/>
          <w:highlight w:val="none"/>
        </w:rPr>
      </w:pPr>
      <w:r>
        <w:rPr>
          <w:rFonts w:hint="eastAsia" w:ascii="黑体" w:hAnsi="黑体" w:eastAsia="黑体" w:cs="黑体"/>
          <w:b/>
          <w:sz w:val="24"/>
          <w:highlight w:val="none"/>
        </w:rPr>
        <w:t>乙方：（前款所称</w:t>
      </w:r>
      <w:r>
        <w:rPr>
          <w:rFonts w:hint="eastAsia" w:ascii="黑体" w:hAnsi="黑体" w:eastAsia="黑体" w:cs="黑体"/>
          <w:b/>
          <w:sz w:val="24"/>
          <w:highlight w:val="none"/>
          <w:lang w:val="en-US" w:eastAsia="zh-CN"/>
        </w:rPr>
        <w:t>中标单位</w:t>
      </w:r>
      <w:r>
        <w:rPr>
          <w:rFonts w:hint="eastAsia" w:ascii="黑体" w:hAnsi="黑体" w:eastAsia="黑体" w:cs="黑体"/>
          <w:b/>
          <w:sz w:val="24"/>
          <w:highlight w:val="none"/>
        </w:rPr>
        <w:t xml:space="preserve">）     </w:t>
      </w:r>
    </w:p>
    <w:p w14:paraId="6FC96A7C">
      <w:pPr>
        <w:adjustRightInd w:val="0"/>
        <w:snapToGrid w:val="0"/>
        <w:spacing w:line="360" w:lineRule="auto"/>
        <w:ind w:firstLine="480" w:firstLineChars="200"/>
        <w:rPr>
          <w:rFonts w:hint="eastAsia" w:ascii="黑体" w:hAnsi="黑体" w:eastAsia="黑体" w:cs="黑体"/>
          <w:sz w:val="24"/>
          <w:highlight w:val="none"/>
        </w:rPr>
      </w:pPr>
      <w:bookmarkStart w:id="0" w:name="_Toc19515384"/>
      <w:r>
        <w:rPr>
          <w:rFonts w:hint="eastAsia" w:ascii="黑体" w:hAnsi="黑体" w:eastAsia="黑体" w:cs="黑体"/>
          <w:sz w:val="24"/>
          <w:highlight w:val="none"/>
        </w:rPr>
        <w:t>一、合同内容（标的、范围、质量等）:</w:t>
      </w:r>
      <w:bookmarkEnd w:id="0"/>
      <w:r>
        <w:rPr>
          <w:rFonts w:hint="eastAsia" w:ascii="黑体" w:hAnsi="黑体" w:eastAsia="黑体" w:cs="黑体"/>
          <w:sz w:val="24"/>
          <w:highlight w:val="none"/>
        </w:rPr>
        <w:t>本次采购需求包含的全部内容。</w:t>
      </w:r>
    </w:p>
    <w:p w14:paraId="534598C0">
      <w:pPr>
        <w:adjustRightInd w:val="0"/>
        <w:snapToGrid w:val="0"/>
        <w:spacing w:line="360" w:lineRule="auto"/>
        <w:ind w:firstLine="480" w:firstLineChars="200"/>
        <w:rPr>
          <w:rFonts w:hint="eastAsia" w:ascii="黑体" w:hAnsi="黑体" w:eastAsia="黑体" w:cs="黑体"/>
          <w:sz w:val="24"/>
          <w:highlight w:val="none"/>
        </w:rPr>
      </w:pPr>
      <w:bookmarkStart w:id="1" w:name="_Toc19515385"/>
      <w:r>
        <w:rPr>
          <w:rFonts w:hint="eastAsia" w:ascii="黑体" w:hAnsi="黑体" w:eastAsia="黑体" w:cs="黑体"/>
          <w:sz w:val="24"/>
          <w:highlight w:val="none"/>
        </w:rPr>
        <w:t>二、合同价款</w:t>
      </w:r>
      <w:bookmarkEnd w:id="1"/>
    </w:p>
    <w:p w14:paraId="13DFC74B">
      <w:pPr>
        <w:adjustRightInd w:val="0"/>
        <w:snapToGrid w:val="0"/>
        <w:spacing w:line="360" w:lineRule="auto"/>
        <w:ind w:firstLine="480" w:firstLineChars="200"/>
        <w:rPr>
          <w:rFonts w:hint="eastAsia" w:ascii="黑体" w:hAnsi="黑体" w:eastAsia="黑体" w:cs="黑体"/>
          <w:sz w:val="24"/>
          <w:highlight w:val="none"/>
        </w:rPr>
      </w:pPr>
      <w:r>
        <w:rPr>
          <w:rFonts w:hint="eastAsia" w:ascii="黑体" w:hAnsi="黑体" w:eastAsia="黑体" w:cs="黑体"/>
          <w:sz w:val="24"/>
          <w:highlight w:val="none"/>
        </w:rPr>
        <w:t>1、合同总价：</w:t>
      </w:r>
    </w:p>
    <w:p w14:paraId="1DE367A7">
      <w:pPr>
        <w:adjustRightInd w:val="0"/>
        <w:snapToGrid w:val="0"/>
        <w:spacing w:line="360" w:lineRule="auto"/>
        <w:ind w:firstLine="480" w:firstLineChars="200"/>
        <w:rPr>
          <w:rFonts w:hint="eastAsia" w:ascii="黑体" w:hAnsi="黑体" w:eastAsia="黑体" w:cs="黑体"/>
          <w:sz w:val="24"/>
          <w:highlight w:val="none"/>
        </w:rPr>
      </w:pPr>
      <w:r>
        <w:rPr>
          <w:rFonts w:hint="eastAsia" w:ascii="黑体" w:hAnsi="黑体" w:eastAsia="黑体" w:cs="黑体"/>
          <w:sz w:val="24"/>
          <w:highlight w:val="none"/>
        </w:rPr>
        <w:t>2、合同总价包括：完成</w:t>
      </w:r>
      <w:r>
        <w:rPr>
          <w:rFonts w:hint="eastAsia" w:ascii="黑体" w:hAnsi="黑体" w:eastAsia="黑体" w:cs="黑体"/>
          <w:sz w:val="24"/>
          <w:highlight w:val="none"/>
          <w:lang w:val="en-US" w:eastAsia="zh-CN"/>
        </w:rPr>
        <w:t>项目</w:t>
      </w:r>
      <w:r>
        <w:rPr>
          <w:rFonts w:hint="eastAsia" w:ascii="黑体" w:hAnsi="黑体" w:eastAsia="黑体" w:cs="黑体"/>
          <w:sz w:val="24"/>
          <w:highlight w:val="none"/>
        </w:rPr>
        <w:t>要求所需的一切费用。</w:t>
      </w:r>
      <w:bookmarkStart w:id="9" w:name="_GoBack"/>
      <w:bookmarkEnd w:id="9"/>
    </w:p>
    <w:p w14:paraId="41CF94CA">
      <w:pPr>
        <w:adjustRightInd w:val="0"/>
        <w:snapToGrid w:val="0"/>
        <w:spacing w:line="360" w:lineRule="auto"/>
        <w:ind w:firstLine="480" w:firstLineChars="200"/>
        <w:rPr>
          <w:rFonts w:hint="eastAsia" w:ascii="黑体" w:hAnsi="黑体" w:eastAsia="黑体" w:cs="黑体"/>
          <w:sz w:val="24"/>
          <w:highlight w:val="none"/>
        </w:rPr>
      </w:pPr>
      <w:r>
        <w:rPr>
          <w:rFonts w:hint="eastAsia" w:ascii="黑体" w:hAnsi="黑体" w:eastAsia="黑体" w:cs="黑体"/>
          <w:sz w:val="24"/>
          <w:highlight w:val="none"/>
        </w:rPr>
        <w:t>3、合同总价一次包死，不受市场价变化的影响。</w:t>
      </w:r>
    </w:p>
    <w:p w14:paraId="6E229787">
      <w:pPr>
        <w:adjustRightInd w:val="0"/>
        <w:snapToGrid w:val="0"/>
        <w:spacing w:line="360" w:lineRule="auto"/>
        <w:ind w:firstLine="480" w:firstLineChars="200"/>
        <w:rPr>
          <w:rFonts w:hint="eastAsia" w:ascii="黑体" w:hAnsi="黑体" w:eastAsia="黑体" w:cs="黑体"/>
          <w:sz w:val="24"/>
          <w:highlight w:val="none"/>
        </w:rPr>
      </w:pPr>
      <w:bookmarkStart w:id="2" w:name="_Toc19515386"/>
      <w:r>
        <w:rPr>
          <w:rFonts w:hint="eastAsia" w:ascii="黑体" w:hAnsi="黑体" w:eastAsia="黑体" w:cs="黑体"/>
          <w:sz w:val="24"/>
          <w:highlight w:val="none"/>
        </w:rPr>
        <w:t>三、合同结算</w:t>
      </w:r>
      <w:bookmarkEnd w:id="2"/>
    </w:p>
    <w:p w14:paraId="46C68F51">
      <w:pPr>
        <w:adjustRightInd w:val="0"/>
        <w:snapToGrid w:val="0"/>
        <w:spacing w:line="360" w:lineRule="auto"/>
        <w:ind w:firstLine="480" w:firstLineChars="200"/>
        <w:rPr>
          <w:rFonts w:hint="eastAsia" w:ascii="黑体" w:hAnsi="黑体" w:eastAsia="黑体" w:cs="黑体"/>
          <w:sz w:val="24"/>
          <w:highlight w:val="none"/>
        </w:rPr>
      </w:pPr>
      <w:r>
        <w:rPr>
          <w:rFonts w:hint="eastAsia" w:ascii="黑体" w:hAnsi="黑体" w:eastAsia="黑体" w:cs="黑体"/>
          <w:sz w:val="24"/>
          <w:highlight w:val="none"/>
        </w:rPr>
        <w:t>1、付款方式：</w:t>
      </w:r>
    </w:p>
    <w:p w14:paraId="6E3CA4D6">
      <w:pPr>
        <w:adjustRightInd w:val="0"/>
        <w:snapToGrid w:val="0"/>
        <w:spacing w:line="360" w:lineRule="auto"/>
        <w:ind w:firstLine="480" w:firstLineChars="200"/>
        <w:rPr>
          <w:rFonts w:hint="eastAsia" w:ascii="黑体" w:hAnsi="黑体" w:eastAsia="黑体" w:cs="黑体"/>
          <w:sz w:val="24"/>
          <w:highlight w:val="none"/>
        </w:rPr>
      </w:pPr>
      <w:r>
        <w:rPr>
          <w:rFonts w:hint="eastAsia" w:ascii="黑体" w:hAnsi="黑体" w:eastAsia="黑体" w:cs="黑体"/>
          <w:sz w:val="24"/>
          <w:highlight w:val="none"/>
        </w:rPr>
        <w:t>采购包1：付款条件说明：签订合同后，达到付款条件起10日内，支付合同总金额的60.00%。</w:t>
      </w:r>
    </w:p>
    <w:p w14:paraId="3D0FDD55">
      <w:pPr>
        <w:adjustRightInd w:val="0"/>
        <w:snapToGrid w:val="0"/>
        <w:spacing w:line="360" w:lineRule="auto"/>
        <w:ind w:firstLine="480" w:firstLineChars="200"/>
        <w:rPr>
          <w:rFonts w:hint="eastAsia" w:ascii="黑体" w:hAnsi="黑体" w:eastAsia="黑体" w:cs="黑体"/>
          <w:sz w:val="24"/>
          <w:highlight w:val="none"/>
        </w:rPr>
      </w:pPr>
      <w:r>
        <w:rPr>
          <w:rFonts w:hint="eastAsia" w:ascii="黑体" w:hAnsi="黑体" w:eastAsia="黑体" w:cs="黑体"/>
          <w:sz w:val="24"/>
          <w:highlight w:val="none"/>
        </w:rPr>
        <w:t>采购包1：付款条件说明：完成项目所有安装后正常运行，达到付款条件起10日内，支付合同总金额的30.00%。</w:t>
      </w:r>
    </w:p>
    <w:p w14:paraId="50D88379">
      <w:pPr>
        <w:adjustRightInd w:val="0"/>
        <w:snapToGrid w:val="0"/>
        <w:spacing w:line="360" w:lineRule="auto"/>
        <w:ind w:firstLine="480" w:firstLineChars="200"/>
        <w:rPr>
          <w:rFonts w:hint="eastAsia" w:ascii="黑体" w:hAnsi="黑体" w:eastAsia="黑体" w:cs="黑体"/>
          <w:sz w:val="24"/>
          <w:highlight w:val="none"/>
        </w:rPr>
      </w:pPr>
      <w:r>
        <w:rPr>
          <w:rFonts w:hint="eastAsia" w:ascii="黑体" w:hAnsi="黑体" w:eastAsia="黑体" w:cs="黑体"/>
          <w:sz w:val="24"/>
          <w:highlight w:val="none"/>
        </w:rPr>
        <w:t>采购包1：付款条件说明：设备安全运行</w:t>
      </w:r>
      <w:r>
        <w:rPr>
          <w:rFonts w:hint="eastAsia" w:ascii="黑体" w:hAnsi="黑体" w:eastAsia="黑体" w:cs="黑体"/>
          <w:sz w:val="24"/>
          <w:highlight w:val="none"/>
          <w:lang w:val="en-US" w:eastAsia="zh-CN"/>
        </w:rPr>
        <w:t>2</w:t>
      </w:r>
      <w:r>
        <w:rPr>
          <w:rFonts w:hint="eastAsia" w:ascii="黑体" w:hAnsi="黑体" w:eastAsia="黑体" w:cs="黑体"/>
          <w:sz w:val="24"/>
          <w:highlight w:val="none"/>
        </w:rPr>
        <w:t>个月后，达到付款条件起10日内，支付合同总金额的10.00%。</w:t>
      </w:r>
    </w:p>
    <w:p w14:paraId="54E830C8">
      <w:pPr>
        <w:adjustRightInd w:val="0"/>
        <w:snapToGrid w:val="0"/>
        <w:spacing w:line="360" w:lineRule="auto"/>
        <w:ind w:firstLine="480" w:firstLineChars="200"/>
        <w:rPr>
          <w:rFonts w:hint="eastAsia" w:ascii="黑体" w:hAnsi="黑体" w:eastAsia="黑体" w:cs="黑体"/>
          <w:sz w:val="24"/>
          <w:highlight w:val="none"/>
        </w:rPr>
      </w:pPr>
      <w:r>
        <w:rPr>
          <w:rFonts w:hint="eastAsia" w:ascii="黑体" w:hAnsi="黑体" w:eastAsia="黑体" w:cs="黑体"/>
          <w:sz w:val="24"/>
          <w:highlight w:val="none"/>
        </w:rPr>
        <w:t>2、结算方式：银行转账。</w:t>
      </w:r>
    </w:p>
    <w:p w14:paraId="33F4B4D4">
      <w:pPr>
        <w:adjustRightInd w:val="0"/>
        <w:snapToGrid w:val="0"/>
        <w:spacing w:line="360" w:lineRule="auto"/>
        <w:ind w:firstLine="480" w:firstLineChars="200"/>
        <w:rPr>
          <w:rFonts w:hint="eastAsia" w:ascii="黑体" w:hAnsi="黑体" w:eastAsia="黑体" w:cs="黑体"/>
          <w:sz w:val="24"/>
          <w:highlight w:val="none"/>
        </w:rPr>
      </w:pPr>
      <w:r>
        <w:rPr>
          <w:rFonts w:hint="eastAsia" w:ascii="黑体" w:hAnsi="黑体" w:eastAsia="黑体" w:cs="黑体"/>
          <w:sz w:val="24"/>
          <w:highlight w:val="none"/>
        </w:rPr>
        <w:t>3、结算单位：由</w:t>
      </w:r>
      <w:r>
        <w:rPr>
          <w:rFonts w:hint="eastAsia" w:ascii="黑体" w:hAnsi="黑体" w:eastAsia="黑体" w:cs="黑体"/>
          <w:sz w:val="24"/>
          <w:highlight w:val="none"/>
          <w:u w:val="single"/>
        </w:rPr>
        <w:t xml:space="preserve">  采购人 </w:t>
      </w:r>
      <w:r>
        <w:rPr>
          <w:rFonts w:hint="eastAsia" w:ascii="黑体" w:hAnsi="黑体" w:eastAsia="黑体" w:cs="黑体"/>
          <w:sz w:val="24"/>
          <w:highlight w:val="none"/>
        </w:rPr>
        <w:t>负责结算，乙方根据分次付款额度开具对应金额发票交采购人。</w:t>
      </w:r>
    </w:p>
    <w:p w14:paraId="6F37896C">
      <w:pPr>
        <w:adjustRightInd w:val="0"/>
        <w:snapToGrid w:val="0"/>
        <w:spacing w:line="360" w:lineRule="auto"/>
        <w:ind w:firstLine="480" w:firstLineChars="200"/>
        <w:rPr>
          <w:rFonts w:hint="eastAsia" w:ascii="黑体" w:hAnsi="黑体" w:eastAsia="黑体" w:cs="黑体"/>
          <w:sz w:val="24"/>
          <w:highlight w:val="none"/>
        </w:rPr>
      </w:pPr>
      <w:bookmarkStart w:id="3" w:name="_Toc19515387"/>
      <w:r>
        <w:rPr>
          <w:rFonts w:hint="eastAsia" w:ascii="黑体" w:hAnsi="黑体" w:eastAsia="黑体" w:cs="黑体"/>
          <w:sz w:val="24"/>
          <w:highlight w:val="none"/>
        </w:rPr>
        <w:t>四、供货时间、交货地点及方式:</w:t>
      </w:r>
      <w:bookmarkEnd w:id="3"/>
    </w:p>
    <w:p w14:paraId="7FB931EA">
      <w:pPr>
        <w:adjustRightInd w:val="0"/>
        <w:snapToGrid w:val="0"/>
        <w:spacing w:line="360" w:lineRule="auto"/>
        <w:ind w:firstLine="480" w:firstLineChars="200"/>
        <w:rPr>
          <w:rFonts w:hint="eastAsia" w:ascii="黑体" w:hAnsi="黑体" w:eastAsia="黑体" w:cs="黑体"/>
          <w:sz w:val="24"/>
          <w:highlight w:val="none"/>
        </w:rPr>
      </w:pPr>
      <w:r>
        <w:rPr>
          <w:rFonts w:hint="eastAsia" w:ascii="黑体" w:hAnsi="黑体" w:eastAsia="黑体" w:cs="黑体"/>
          <w:sz w:val="24"/>
          <w:highlight w:val="none"/>
        </w:rPr>
        <w:t>1、供货时间：合同签订后15天内完成供货验收。</w:t>
      </w:r>
    </w:p>
    <w:p w14:paraId="28EFAF3B">
      <w:pPr>
        <w:adjustRightInd w:val="0"/>
        <w:snapToGrid w:val="0"/>
        <w:spacing w:line="360" w:lineRule="auto"/>
        <w:ind w:firstLine="480" w:firstLineChars="200"/>
        <w:rPr>
          <w:rFonts w:hint="eastAsia" w:ascii="黑体" w:hAnsi="黑体" w:eastAsia="黑体" w:cs="黑体"/>
          <w:sz w:val="24"/>
          <w:highlight w:val="none"/>
          <w:lang w:val="en-US" w:eastAsia="zh-CN"/>
        </w:rPr>
      </w:pPr>
      <w:r>
        <w:rPr>
          <w:rFonts w:hint="eastAsia" w:ascii="黑体" w:hAnsi="黑体" w:eastAsia="黑体" w:cs="黑体"/>
          <w:sz w:val="24"/>
          <w:highlight w:val="none"/>
        </w:rPr>
        <w:t>2、交货地点：</w:t>
      </w:r>
      <w:r>
        <w:rPr>
          <w:rFonts w:hint="eastAsia" w:ascii="黑体" w:hAnsi="黑体" w:eastAsia="黑体" w:cs="黑体"/>
          <w:sz w:val="24"/>
          <w:highlight w:val="none"/>
          <w:lang w:val="en-US" w:eastAsia="zh-CN"/>
        </w:rPr>
        <w:t>甲方指定地点</w:t>
      </w:r>
    </w:p>
    <w:p w14:paraId="49BE35A4">
      <w:pPr>
        <w:adjustRightInd w:val="0"/>
        <w:snapToGrid w:val="0"/>
        <w:spacing w:line="360" w:lineRule="auto"/>
        <w:ind w:firstLine="480" w:firstLineChars="200"/>
        <w:rPr>
          <w:rFonts w:hint="eastAsia" w:ascii="黑体" w:hAnsi="黑体" w:eastAsia="黑体" w:cs="黑体"/>
          <w:sz w:val="24"/>
          <w:highlight w:val="none"/>
        </w:rPr>
      </w:pPr>
      <w:r>
        <w:rPr>
          <w:rFonts w:hint="eastAsia" w:ascii="黑体" w:hAnsi="黑体" w:eastAsia="黑体" w:cs="黑体"/>
          <w:sz w:val="24"/>
          <w:highlight w:val="none"/>
        </w:rPr>
        <w:t>3、方式：按照采购人要求</w:t>
      </w:r>
    </w:p>
    <w:p w14:paraId="19C05163">
      <w:pPr>
        <w:adjustRightInd w:val="0"/>
        <w:snapToGrid w:val="0"/>
        <w:spacing w:line="360" w:lineRule="auto"/>
        <w:ind w:firstLine="480" w:firstLineChars="200"/>
        <w:rPr>
          <w:rFonts w:hint="eastAsia" w:ascii="黑体" w:hAnsi="黑体" w:eastAsia="黑体" w:cs="黑体"/>
          <w:sz w:val="24"/>
          <w:highlight w:val="none"/>
        </w:rPr>
      </w:pPr>
      <w:bookmarkStart w:id="4" w:name="_Toc19515391"/>
      <w:r>
        <w:rPr>
          <w:rFonts w:hint="eastAsia" w:ascii="黑体" w:hAnsi="黑体" w:eastAsia="黑体" w:cs="黑体"/>
          <w:sz w:val="24"/>
          <w:highlight w:val="none"/>
        </w:rPr>
        <w:t>五、服务工作要求和质量保证</w:t>
      </w:r>
    </w:p>
    <w:p w14:paraId="33D1D666">
      <w:pPr>
        <w:adjustRightInd w:val="0"/>
        <w:snapToGrid w:val="0"/>
        <w:spacing w:line="360" w:lineRule="auto"/>
        <w:ind w:firstLine="480" w:firstLineChars="200"/>
        <w:rPr>
          <w:rFonts w:hint="eastAsia" w:ascii="黑体" w:hAnsi="黑体" w:eastAsia="黑体" w:cs="黑体"/>
          <w:sz w:val="24"/>
          <w:highlight w:val="none"/>
        </w:rPr>
      </w:pPr>
      <w:r>
        <w:rPr>
          <w:rFonts w:hint="eastAsia" w:ascii="黑体" w:hAnsi="黑体" w:eastAsia="黑体" w:cs="黑体"/>
          <w:sz w:val="24"/>
          <w:highlight w:val="none"/>
        </w:rPr>
        <w:t>各项具体工作的质量标准和作业规范，按国家相关标准、规范及招标文件、投标文件制定的内容执行。</w:t>
      </w:r>
    </w:p>
    <w:p w14:paraId="4DA4643F">
      <w:pPr>
        <w:adjustRightInd w:val="0"/>
        <w:snapToGrid w:val="0"/>
        <w:spacing w:line="360" w:lineRule="auto"/>
        <w:ind w:firstLine="480" w:firstLineChars="200"/>
        <w:rPr>
          <w:rFonts w:hint="eastAsia" w:ascii="黑体" w:hAnsi="黑体" w:eastAsia="黑体" w:cs="黑体"/>
          <w:sz w:val="24"/>
          <w:highlight w:val="none"/>
        </w:rPr>
      </w:pPr>
      <w:r>
        <w:rPr>
          <w:rFonts w:hint="eastAsia" w:ascii="黑体" w:hAnsi="黑体" w:eastAsia="黑体" w:cs="黑体"/>
          <w:sz w:val="24"/>
          <w:highlight w:val="none"/>
        </w:rPr>
        <w:t>质保期：自项目项验收合格之日起</w:t>
      </w:r>
      <w:r>
        <w:rPr>
          <w:rFonts w:hint="eastAsia" w:ascii="黑体" w:hAnsi="黑体" w:eastAsia="黑体" w:cs="黑体"/>
          <w:sz w:val="24"/>
          <w:highlight w:val="none"/>
          <w:lang w:val="en-US" w:eastAsia="zh-CN"/>
        </w:rPr>
        <w:t>两</w:t>
      </w:r>
      <w:r>
        <w:rPr>
          <w:rFonts w:hint="eastAsia" w:ascii="黑体" w:hAnsi="黑体" w:eastAsia="黑体" w:cs="黑体"/>
          <w:sz w:val="24"/>
          <w:highlight w:val="none"/>
        </w:rPr>
        <w:t>年</w:t>
      </w:r>
    </w:p>
    <w:p w14:paraId="789E09BC">
      <w:pPr>
        <w:adjustRightInd w:val="0"/>
        <w:snapToGrid w:val="0"/>
        <w:spacing w:line="360" w:lineRule="auto"/>
        <w:ind w:firstLine="480" w:firstLineChars="200"/>
        <w:rPr>
          <w:rFonts w:hint="eastAsia" w:ascii="黑体" w:hAnsi="黑体" w:eastAsia="黑体" w:cs="黑体"/>
          <w:sz w:val="24"/>
          <w:highlight w:val="none"/>
        </w:rPr>
      </w:pPr>
      <w:r>
        <w:rPr>
          <w:rFonts w:hint="eastAsia" w:ascii="黑体" w:hAnsi="黑体" w:eastAsia="黑体" w:cs="黑体"/>
          <w:sz w:val="24"/>
          <w:highlight w:val="none"/>
        </w:rPr>
        <w:t>六、验收</w:t>
      </w:r>
      <w:bookmarkEnd w:id="4"/>
    </w:p>
    <w:p w14:paraId="2A48E73F">
      <w:pPr>
        <w:adjustRightInd w:val="0"/>
        <w:snapToGrid w:val="0"/>
        <w:spacing w:line="360" w:lineRule="auto"/>
        <w:ind w:firstLine="480" w:firstLineChars="200"/>
        <w:rPr>
          <w:rFonts w:hint="eastAsia" w:ascii="黑体" w:hAnsi="黑体" w:eastAsia="黑体" w:cs="黑体"/>
          <w:sz w:val="24"/>
          <w:highlight w:val="none"/>
        </w:rPr>
      </w:pPr>
      <w:r>
        <w:rPr>
          <w:rFonts w:hint="eastAsia" w:ascii="黑体" w:hAnsi="黑体" w:eastAsia="黑体" w:cs="黑体"/>
          <w:sz w:val="24"/>
          <w:highlight w:val="none"/>
        </w:rPr>
        <w:t>1、验收依据：</w:t>
      </w:r>
    </w:p>
    <w:p w14:paraId="77EFC130">
      <w:pPr>
        <w:adjustRightInd w:val="0"/>
        <w:snapToGrid w:val="0"/>
        <w:spacing w:line="360" w:lineRule="auto"/>
        <w:ind w:firstLine="480" w:firstLineChars="200"/>
        <w:rPr>
          <w:rFonts w:hint="eastAsia" w:ascii="黑体" w:hAnsi="黑体" w:eastAsia="黑体" w:cs="黑体"/>
          <w:sz w:val="24"/>
          <w:highlight w:val="none"/>
        </w:rPr>
      </w:pPr>
      <w:r>
        <w:rPr>
          <w:rFonts w:hint="eastAsia" w:ascii="黑体" w:hAnsi="黑体" w:eastAsia="黑体" w:cs="黑体"/>
          <w:sz w:val="24"/>
          <w:highlight w:val="none"/>
        </w:rPr>
        <w:t>1-1、合同文本、合同附件、招标文件、投标文件。</w:t>
      </w:r>
    </w:p>
    <w:p w14:paraId="0BEA8B99">
      <w:pPr>
        <w:adjustRightInd w:val="0"/>
        <w:snapToGrid w:val="0"/>
        <w:spacing w:line="360" w:lineRule="auto"/>
        <w:ind w:firstLine="480" w:firstLineChars="200"/>
        <w:rPr>
          <w:rFonts w:hint="eastAsia" w:ascii="黑体" w:hAnsi="黑体" w:eastAsia="黑体" w:cs="黑体"/>
          <w:sz w:val="24"/>
          <w:highlight w:val="none"/>
        </w:rPr>
      </w:pPr>
      <w:r>
        <w:rPr>
          <w:rFonts w:hint="eastAsia" w:ascii="黑体" w:hAnsi="黑体" w:eastAsia="黑体" w:cs="黑体"/>
          <w:sz w:val="24"/>
          <w:highlight w:val="none"/>
        </w:rPr>
        <w:t>1-2、国内相应的标准、规范。</w:t>
      </w:r>
    </w:p>
    <w:p w14:paraId="59A54652">
      <w:pPr>
        <w:adjustRightInd w:val="0"/>
        <w:snapToGrid w:val="0"/>
        <w:spacing w:line="360" w:lineRule="auto"/>
        <w:ind w:firstLine="480" w:firstLineChars="200"/>
        <w:rPr>
          <w:rFonts w:hint="eastAsia" w:ascii="黑体" w:hAnsi="黑体" w:eastAsia="黑体" w:cs="黑体"/>
          <w:sz w:val="24"/>
          <w:highlight w:val="none"/>
        </w:rPr>
      </w:pPr>
      <w:bookmarkStart w:id="5" w:name="_Toc19515392"/>
      <w:bookmarkStart w:id="6" w:name="_Toc19515393"/>
      <w:r>
        <w:rPr>
          <w:rFonts w:hint="eastAsia" w:ascii="黑体" w:hAnsi="黑体" w:eastAsia="黑体" w:cs="黑体"/>
          <w:sz w:val="24"/>
          <w:highlight w:val="none"/>
        </w:rPr>
        <w:t>七、违约责任</w:t>
      </w:r>
      <w:bookmarkEnd w:id="5"/>
    </w:p>
    <w:p w14:paraId="2AFD8F63">
      <w:pPr>
        <w:adjustRightInd w:val="0"/>
        <w:snapToGrid w:val="0"/>
        <w:spacing w:line="360" w:lineRule="auto"/>
        <w:ind w:firstLine="480" w:firstLineChars="200"/>
        <w:rPr>
          <w:rFonts w:hint="eastAsia" w:ascii="黑体" w:hAnsi="黑体" w:eastAsia="黑体" w:cs="黑体"/>
          <w:sz w:val="24"/>
          <w:highlight w:val="none"/>
        </w:rPr>
      </w:pPr>
      <w:r>
        <w:rPr>
          <w:rFonts w:hint="eastAsia" w:ascii="黑体" w:hAnsi="黑体" w:eastAsia="黑体" w:cs="黑体"/>
          <w:sz w:val="24"/>
          <w:highlight w:val="none"/>
        </w:rPr>
        <w:t>1、按《中华人民共和国民法典》中的相关条款执行。</w:t>
      </w:r>
    </w:p>
    <w:p w14:paraId="1E60E1F0">
      <w:pPr>
        <w:adjustRightInd w:val="0"/>
        <w:snapToGrid w:val="0"/>
        <w:spacing w:line="360" w:lineRule="auto"/>
        <w:ind w:firstLine="480" w:firstLineChars="200"/>
        <w:rPr>
          <w:rFonts w:hint="eastAsia" w:ascii="黑体" w:hAnsi="黑体" w:eastAsia="黑体" w:cs="黑体"/>
          <w:sz w:val="24"/>
          <w:highlight w:val="none"/>
        </w:rPr>
      </w:pPr>
      <w:r>
        <w:rPr>
          <w:rFonts w:hint="eastAsia" w:ascii="黑体" w:hAnsi="黑体" w:eastAsia="黑体" w:cs="黑体"/>
          <w:sz w:val="24"/>
          <w:highlight w:val="none"/>
        </w:rPr>
        <w:t>2、乙方履约延误</w:t>
      </w:r>
    </w:p>
    <w:p w14:paraId="77162DB7">
      <w:pPr>
        <w:adjustRightInd w:val="0"/>
        <w:snapToGrid w:val="0"/>
        <w:spacing w:line="360" w:lineRule="auto"/>
        <w:ind w:firstLine="480" w:firstLineChars="200"/>
        <w:rPr>
          <w:rFonts w:hint="eastAsia" w:ascii="黑体" w:hAnsi="黑体" w:eastAsia="黑体" w:cs="黑体"/>
          <w:sz w:val="24"/>
          <w:highlight w:val="none"/>
        </w:rPr>
      </w:pPr>
      <w:r>
        <w:rPr>
          <w:rFonts w:hint="eastAsia" w:ascii="黑体" w:hAnsi="黑体" w:eastAsia="黑体" w:cs="黑体"/>
          <w:sz w:val="24"/>
          <w:highlight w:val="none"/>
        </w:rPr>
        <w:t>2-1、如乙方事先未征得甲方同意并得到甲方的谅解而单方面延迟执行合同，将按违约终止合同。</w:t>
      </w:r>
    </w:p>
    <w:p w14:paraId="65F4FA88">
      <w:pPr>
        <w:adjustRightInd w:val="0"/>
        <w:snapToGrid w:val="0"/>
        <w:spacing w:line="360" w:lineRule="auto"/>
        <w:ind w:firstLine="480" w:firstLineChars="200"/>
        <w:rPr>
          <w:rFonts w:hint="eastAsia" w:ascii="黑体" w:hAnsi="黑体" w:eastAsia="黑体" w:cs="黑体"/>
          <w:sz w:val="24"/>
          <w:highlight w:val="none"/>
        </w:rPr>
      </w:pPr>
      <w:r>
        <w:rPr>
          <w:rFonts w:hint="eastAsia" w:ascii="黑体" w:hAnsi="黑体" w:eastAsia="黑体" w:cs="黑体"/>
          <w:sz w:val="24"/>
          <w:highlight w:val="none"/>
        </w:rPr>
        <w:t>2-2、在履行合同过程中，如果乙方遇到可能妨碍按时提供服务的情况，应及时以书面形式将拖延的事实，可能拖延的期限和理由通知甲方。甲方在收到乙方通知后，应尽快对情况进行评价，并确定是否通过修改合同，酌情延长交付时间或对乙方加收误期赔偿金。</w:t>
      </w:r>
    </w:p>
    <w:p w14:paraId="6AD33BF0">
      <w:pPr>
        <w:adjustRightInd w:val="0"/>
        <w:snapToGrid w:val="0"/>
        <w:spacing w:line="360" w:lineRule="auto"/>
        <w:ind w:firstLine="480" w:firstLineChars="200"/>
        <w:rPr>
          <w:rFonts w:hint="eastAsia" w:ascii="黑体" w:hAnsi="黑体" w:eastAsia="黑体" w:cs="黑体"/>
          <w:sz w:val="24"/>
          <w:highlight w:val="none"/>
        </w:rPr>
      </w:pPr>
      <w:r>
        <w:rPr>
          <w:rFonts w:hint="eastAsia" w:ascii="黑体" w:hAnsi="黑体" w:eastAsia="黑体" w:cs="黑体"/>
          <w:sz w:val="24"/>
          <w:highlight w:val="none"/>
        </w:rPr>
        <w:t>3、违约终止合同：未按合同要求提供服务或不能满足技术要求，甲方会同监督机构有权终止合同，对乙方违约行为进行追究，同时按政府采购法的有关规定进行相应的处罚。</w:t>
      </w:r>
    </w:p>
    <w:p w14:paraId="6A78FDB3">
      <w:pPr>
        <w:adjustRightInd w:val="0"/>
        <w:snapToGrid w:val="0"/>
        <w:spacing w:line="360" w:lineRule="auto"/>
        <w:ind w:firstLine="480" w:firstLineChars="200"/>
        <w:rPr>
          <w:rFonts w:hint="eastAsia" w:ascii="黑体" w:hAnsi="黑体" w:eastAsia="黑体" w:cs="黑体"/>
          <w:sz w:val="24"/>
          <w:highlight w:val="none"/>
        </w:rPr>
      </w:pPr>
      <w:r>
        <w:rPr>
          <w:rFonts w:hint="eastAsia" w:ascii="黑体" w:hAnsi="黑体" w:eastAsia="黑体" w:cs="黑体"/>
          <w:sz w:val="24"/>
          <w:highlight w:val="none"/>
        </w:rPr>
        <w:t>八、合同组成</w:t>
      </w:r>
      <w:bookmarkEnd w:id="6"/>
    </w:p>
    <w:p w14:paraId="7282213E">
      <w:pPr>
        <w:adjustRightInd w:val="0"/>
        <w:snapToGrid w:val="0"/>
        <w:spacing w:line="360" w:lineRule="auto"/>
        <w:ind w:firstLine="480" w:firstLineChars="200"/>
        <w:rPr>
          <w:rFonts w:hint="eastAsia" w:ascii="黑体" w:hAnsi="黑体" w:eastAsia="黑体" w:cs="黑体"/>
          <w:sz w:val="24"/>
          <w:highlight w:val="none"/>
        </w:rPr>
      </w:pPr>
      <w:r>
        <w:rPr>
          <w:rFonts w:hint="eastAsia" w:ascii="黑体" w:hAnsi="黑体" w:eastAsia="黑体" w:cs="黑体"/>
          <w:sz w:val="24"/>
          <w:highlight w:val="none"/>
        </w:rPr>
        <w:t>1、中标通知书</w:t>
      </w:r>
    </w:p>
    <w:p w14:paraId="416DC19A">
      <w:pPr>
        <w:adjustRightInd w:val="0"/>
        <w:snapToGrid w:val="0"/>
        <w:spacing w:line="360" w:lineRule="auto"/>
        <w:ind w:firstLine="480" w:firstLineChars="200"/>
        <w:rPr>
          <w:rFonts w:hint="eastAsia" w:ascii="黑体" w:hAnsi="黑体" w:eastAsia="黑体" w:cs="黑体"/>
          <w:sz w:val="24"/>
          <w:highlight w:val="none"/>
        </w:rPr>
      </w:pPr>
      <w:r>
        <w:rPr>
          <w:rFonts w:hint="eastAsia" w:ascii="黑体" w:hAnsi="黑体" w:eastAsia="黑体" w:cs="黑体"/>
          <w:sz w:val="24"/>
          <w:highlight w:val="none"/>
        </w:rPr>
        <w:t>2、合同文件</w:t>
      </w:r>
    </w:p>
    <w:p w14:paraId="1C2BCBAA">
      <w:pPr>
        <w:adjustRightInd w:val="0"/>
        <w:snapToGrid w:val="0"/>
        <w:spacing w:line="360" w:lineRule="auto"/>
        <w:ind w:firstLine="480" w:firstLineChars="200"/>
        <w:rPr>
          <w:rFonts w:hint="eastAsia" w:ascii="黑体" w:hAnsi="黑体" w:eastAsia="黑体" w:cs="黑体"/>
          <w:sz w:val="24"/>
          <w:highlight w:val="none"/>
        </w:rPr>
      </w:pPr>
      <w:r>
        <w:rPr>
          <w:rFonts w:hint="eastAsia" w:ascii="黑体" w:hAnsi="黑体" w:eastAsia="黑体" w:cs="黑体"/>
          <w:sz w:val="24"/>
          <w:highlight w:val="none"/>
        </w:rPr>
        <w:t>3、国家相关规范及标准</w:t>
      </w:r>
    </w:p>
    <w:p w14:paraId="67923907">
      <w:pPr>
        <w:adjustRightInd w:val="0"/>
        <w:snapToGrid w:val="0"/>
        <w:spacing w:line="360" w:lineRule="auto"/>
        <w:ind w:firstLine="480" w:firstLineChars="200"/>
        <w:rPr>
          <w:rFonts w:hint="eastAsia" w:ascii="黑体" w:hAnsi="黑体" w:eastAsia="黑体" w:cs="黑体"/>
          <w:sz w:val="24"/>
          <w:highlight w:val="none"/>
        </w:rPr>
      </w:pPr>
      <w:r>
        <w:rPr>
          <w:rFonts w:hint="eastAsia" w:ascii="黑体" w:hAnsi="黑体" w:eastAsia="黑体" w:cs="黑体"/>
          <w:sz w:val="24"/>
          <w:highlight w:val="none"/>
        </w:rPr>
        <w:t>4、招标文件</w:t>
      </w:r>
    </w:p>
    <w:p w14:paraId="5894B859">
      <w:pPr>
        <w:adjustRightInd w:val="0"/>
        <w:snapToGrid w:val="0"/>
        <w:spacing w:line="360" w:lineRule="auto"/>
        <w:ind w:firstLine="480" w:firstLineChars="200"/>
        <w:rPr>
          <w:rFonts w:hint="eastAsia" w:ascii="黑体" w:hAnsi="黑体" w:eastAsia="黑体" w:cs="黑体"/>
          <w:sz w:val="24"/>
          <w:highlight w:val="none"/>
        </w:rPr>
      </w:pPr>
      <w:r>
        <w:rPr>
          <w:rFonts w:hint="eastAsia" w:ascii="黑体" w:hAnsi="黑体" w:eastAsia="黑体" w:cs="黑体"/>
          <w:sz w:val="24"/>
          <w:highlight w:val="none"/>
        </w:rPr>
        <w:t>5、投标文件</w:t>
      </w:r>
    </w:p>
    <w:p w14:paraId="154F2AD0">
      <w:pPr>
        <w:adjustRightInd w:val="0"/>
        <w:snapToGrid w:val="0"/>
        <w:spacing w:line="360" w:lineRule="auto"/>
        <w:ind w:firstLine="480" w:firstLineChars="200"/>
        <w:rPr>
          <w:rFonts w:hint="eastAsia" w:ascii="黑体" w:hAnsi="黑体" w:eastAsia="黑体" w:cs="黑体"/>
          <w:sz w:val="24"/>
          <w:highlight w:val="none"/>
        </w:rPr>
      </w:pPr>
      <w:bookmarkStart w:id="7" w:name="_Toc19515394"/>
      <w:r>
        <w:rPr>
          <w:rFonts w:hint="eastAsia" w:ascii="黑体" w:hAnsi="黑体" w:eastAsia="黑体" w:cs="黑体"/>
          <w:sz w:val="24"/>
          <w:highlight w:val="none"/>
        </w:rPr>
        <w:t>九、解决争议的方法</w:t>
      </w:r>
      <w:bookmarkEnd w:id="7"/>
    </w:p>
    <w:p w14:paraId="11B12A08">
      <w:pPr>
        <w:widowControl/>
        <w:autoSpaceDE w:val="0"/>
        <w:autoSpaceDN w:val="0"/>
        <w:snapToGrid w:val="0"/>
        <w:spacing w:line="360" w:lineRule="auto"/>
        <w:ind w:right="-110" w:firstLine="480" w:firstLineChars="200"/>
        <w:textAlignment w:val="bottom"/>
        <w:rPr>
          <w:rFonts w:hint="eastAsia" w:ascii="黑体" w:hAnsi="黑体" w:eastAsia="黑体" w:cs="黑体"/>
          <w:kern w:val="0"/>
          <w:sz w:val="24"/>
          <w:highlight w:val="none"/>
        </w:rPr>
      </w:pPr>
      <w:r>
        <w:rPr>
          <w:rFonts w:hint="eastAsia" w:ascii="黑体" w:hAnsi="黑体" w:eastAsia="黑体" w:cs="黑体"/>
          <w:kern w:val="0"/>
          <w:sz w:val="24"/>
          <w:highlight w:val="none"/>
        </w:rPr>
        <w:t>凡因本合同引起的或与本合同有关的争议，双方应友好协商解决。协商不成时，双方均同意采用以下第（ ）种争议解决方式：</w:t>
      </w:r>
    </w:p>
    <w:p w14:paraId="46802A8E">
      <w:pPr>
        <w:widowControl/>
        <w:autoSpaceDE w:val="0"/>
        <w:autoSpaceDN w:val="0"/>
        <w:snapToGrid w:val="0"/>
        <w:spacing w:line="360" w:lineRule="auto"/>
        <w:ind w:right="-110" w:firstLine="480" w:firstLineChars="200"/>
        <w:textAlignment w:val="bottom"/>
        <w:rPr>
          <w:rFonts w:hint="eastAsia" w:ascii="黑体" w:hAnsi="黑体" w:eastAsia="黑体" w:cs="黑体"/>
          <w:kern w:val="0"/>
          <w:sz w:val="24"/>
          <w:highlight w:val="none"/>
        </w:rPr>
      </w:pPr>
      <w:r>
        <w:rPr>
          <w:rFonts w:hint="eastAsia" w:ascii="黑体" w:hAnsi="黑体" w:eastAsia="黑体" w:cs="黑体"/>
          <w:kern w:val="0"/>
          <w:sz w:val="24"/>
          <w:highlight w:val="none"/>
        </w:rPr>
        <w:t>（1）甲、乙双方均同意向（甲方所在地人民法院）提起诉讼。</w:t>
      </w:r>
    </w:p>
    <w:p w14:paraId="78B84582">
      <w:pPr>
        <w:widowControl/>
        <w:autoSpaceDE w:val="0"/>
        <w:autoSpaceDN w:val="0"/>
        <w:snapToGrid w:val="0"/>
        <w:spacing w:line="360" w:lineRule="auto"/>
        <w:ind w:right="-110" w:firstLine="480" w:firstLineChars="200"/>
        <w:textAlignment w:val="bottom"/>
        <w:rPr>
          <w:rFonts w:hint="eastAsia" w:ascii="黑体" w:hAnsi="黑体" w:eastAsia="黑体" w:cs="黑体"/>
          <w:kern w:val="0"/>
          <w:sz w:val="24"/>
          <w:highlight w:val="none"/>
        </w:rPr>
      </w:pPr>
      <w:r>
        <w:rPr>
          <w:rFonts w:hint="eastAsia" w:ascii="黑体" w:hAnsi="黑体" w:eastAsia="黑体" w:cs="黑体"/>
          <w:kern w:val="0"/>
          <w:sz w:val="24"/>
          <w:highlight w:val="none"/>
        </w:rPr>
        <w:t>（2）甲、乙双方均同意向（</w:t>
      </w:r>
      <w:r>
        <w:rPr>
          <w:rFonts w:hint="eastAsia" w:ascii="黑体" w:hAnsi="黑体" w:eastAsia="黑体" w:cs="黑体"/>
          <w:highlight w:val="none"/>
        </w:rPr>
        <w:fldChar w:fldCharType="begin"/>
      </w:r>
      <w:r>
        <w:rPr>
          <w:rFonts w:hint="eastAsia" w:ascii="黑体" w:hAnsi="黑体" w:eastAsia="黑体" w:cs="黑体"/>
          <w:highlight w:val="none"/>
        </w:rPr>
        <w:instrText xml:space="preserve"> HYPERLINK "http://www.baidu.com/s?wd=%E4%BB%B2%E8%A3%81%E5%A7%94%E5%91%98%E4%BC%9A&amp;tn=SE_PcZhidaonwhc_ngpagmjz&amp;rsv_dl=gh_pc_zhidao" \t "_blank" </w:instrText>
      </w:r>
      <w:r>
        <w:rPr>
          <w:rFonts w:hint="eastAsia" w:ascii="黑体" w:hAnsi="黑体" w:eastAsia="黑体" w:cs="黑体"/>
          <w:highlight w:val="none"/>
        </w:rPr>
        <w:fldChar w:fldCharType="separate"/>
      </w:r>
      <w:r>
        <w:rPr>
          <w:rFonts w:hint="eastAsia" w:ascii="黑体" w:hAnsi="黑体" w:eastAsia="黑体" w:cs="黑体"/>
          <w:kern w:val="0"/>
          <w:sz w:val="24"/>
          <w:highlight w:val="none"/>
        </w:rPr>
        <w:t>仲裁委员会</w:t>
      </w:r>
      <w:r>
        <w:rPr>
          <w:rFonts w:hint="eastAsia" w:ascii="黑体" w:hAnsi="黑体" w:eastAsia="黑体" w:cs="黑体"/>
          <w:kern w:val="0"/>
          <w:sz w:val="24"/>
          <w:highlight w:val="none"/>
        </w:rPr>
        <w:fldChar w:fldCharType="end"/>
      </w:r>
      <w:r>
        <w:rPr>
          <w:rFonts w:hint="eastAsia" w:ascii="黑体" w:hAnsi="黑体" w:eastAsia="黑体" w:cs="黑体"/>
          <w:kern w:val="0"/>
          <w:sz w:val="24"/>
          <w:highlight w:val="none"/>
        </w:rPr>
        <w:t>）提起仲裁。</w:t>
      </w:r>
    </w:p>
    <w:p w14:paraId="6F68DB9B">
      <w:pPr>
        <w:adjustRightInd w:val="0"/>
        <w:snapToGrid w:val="0"/>
        <w:spacing w:line="360" w:lineRule="auto"/>
        <w:ind w:firstLine="480" w:firstLineChars="200"/>
        <w:rPr>
          <w:rFonts w:hint="eastAsia" w:ascii="黑体" w:hAnsi="黑体" w:eastAsia="黑体" w:cs="黑体"/>
          <w:sz w:val="24"/>
          <w:highlight w:val="none"/>
        </w:rPr>
      </w:pPr>
      <w:bookmarkStart w:id="8" w:name="_Toc19515395"/>
      <w:r>
        <w:rPr>
          <w:rFonts w:hint="eastAsia" w:ascii="黑体" w:hAnsi="黑体" w:eastAsia="黑体" w:cs="黑体"/>
          <w:sz w:val="24"/>
          <w:highlight w:val="none"/>
        </w:rPr>
        <w:t>十、合同生效及其它</w:t>
      </w:r>
      <w:bookmarkEnd w:id="8"/>
    </w:p>
    <w:p w14:paraId="6C2D4AC5">
      <w:pPr>
        <w:widowControl/>
        <w:autoSpaceDE w:val="0"/>
        <w:autoSpaceDN w:val="0"/>
        <w:snapToGrid w:val="0"/>
        <w:spacing w:line="360" w:lineRule="auto"/>
        <w:ind w:right="-110" w:firstLine="480" w:firstLineChars="200"/>
        <w:textAlignment w:val="bottom"/>
        <w:rPr>
          <w:rFonts w:hint="eastAsia" w:ascii="黑体" w:hAnsi="黑体" w:eastAsia="黑体" w:cs="黑体"/>
          <w:kern w:val="0"/>
          <w:sz w:val="24"/>
          <w:highlight w:val="none"/>
        </w:rPr>
      </w:pPr>
      <w:r>
        <w:rPr>
          <w:rFonts w:hint="eastAsia" w:ascii="黑体" w:hAnsi="黑体" w:eastAsia="黑体" w:cs="黑体"/>
          <w:kern w:val="0"/>
          <w:sz w:val="24"/>
          <w:highlight w:val="none"/>
        </w:rPr>
        <w:t>1、合同未尽事宜、由甲、乙双方协商，作为合同补充，与原合同具有同等法律效力。</w:t>
      </w:r>
    </w:p>
    <w:p w14:paraId="1E9DC468">
      <w:pPr>
        <w:widowControl/>
        <w:tabs>
          <w:tab w:val="left" w:pos="8391"/>
        </w:tabs>
        <w:autoSpaceDE w:val="0"/>
        <w:autoSpaceDN w:val="0"/>
        <w:snapToGrid w:val="0"/>
        <w:spacing w:line="360" w:lineRule="auto"/>
        <w:ind w:right="-69" w:firstLine="480" w:firstLineChars="200"/>
        <w:textAlignment w:val="bottom"/>
        <w:rPr>
          <w:rFonts w:hint="eastAsia" w:ascii="黑体" w:hAnsi="黑体" w:eastAsia="黑体" w:cs="黑体"/>
          <w:kern w:val="0"/>
          <w:sz w:val="24"/>
          <w:highlight w:val="none"/>
        </w:rPr>
      </w:pPr>
      <w:r>
        <w:rPr>
          <w:rFonts w:hint="eastAsia" w:ascii="黑体" w:hAnsi="黑体" w:eastAsia="黑体" w:cs="黑体"/>
          <w:kern w:val="0"/>
          <w:sz w:val="24"/>
          <w:highlight w:val="none"/>
        </w:rPr>
        <w:t>2、 本合同正本一式份，甲方、乙方双方分别执</w:t>
      </w:r>
      <w:r>
        <w:rPr>
          <w:rFonts w:hint="eastAsia" w:ascii="黑体" w:hAnsi="黑体" w:eastAsia="黑体" w:cs="黑体"/>
          <w:kern w:val="0"/>
          <w:sz w:val="24"/>
          <w:highlight w:val="none"/>
          <w:u w:val="single"/>
        </w:rPr>
        <w:t xml:space="preserve">    </w:t>
      </w:r>
      <w:r>
        <w:rPr>
          <w:rFonts w:hint="eastAsia" w:ascii="黑体" w:hAnsi="黑体" w:eastAsia="黑体" w:cs="黑体"/>
          <w:kern w:val="0"/>
          <w:sz w:val="24"/>
          <w:highlight w:val="none"/>
        </w:rPr>
        <w:t>份，备案</w:t>
      </w:r>
      <w:r>
        <w:rPr>
          <w:rFonts w:hint="eastAsia" w:ascii="黑体" w:hAnsi="黑体" w:eastAsia="黑体" w:cs="黑体"/>
          <w:kern w:val="0"/>
          <w:sz w:val="24"/>
          <w:highlight w:val="none"/>
          <w:u w:val="single"/>
        </w:rPr>
        <w:t xml:space="preserve">    </w:t>
      </w:r>
      <w:r>
        <w:rPr>
          <w:rFonts w:hint="eastAsia" w:ascii="黑体" w:hAnsi="黑体" w:eastAsia="黑体" w:cs="黑体"/>
          <w:kern w:val="0"/>
          <w:sz w:val="24"/>
          <w:highlight w:val="none"/>
        </w:rPr>
        <w:t>份。</w:t>
      </w:r>
    </w:p>
    <w:p w14:paraId="6652FCFD">
      <w:pPr>
        <w:widowControl/>
        <w:autoSpaceDE w:val="0"/>
        <w:autoSpaceDN w:val="0"/>
        <w:snapToGrid w:val="0"/>
        <w:spacing w:line="360" w:lineRule="auto"/>
        <w:ind w:right="-110" w:firstLine="480" w:firstLineChars="200"/>
        <w:textAlignment w:val="bottom"/>
        <w:rPr>
          <w:rFonts w:hint="eastAsia" w:ascii="黑体" w:hAnsi="黑体" w:eastAsia="黑体" w:cs="黑体"/>
          <w:kern w:val="0"/>
          <w:sz w:val="24"/>
          <w:highlight w:val="none"/>
        </w:rPr>
      </w:pPr>
      <w:r>
        <w:rPr>
          <w:rFonts w:hint="eastAsia" w:ascii="黑体" w:hAnsi="黑体" w:eastAsia="黑体" w:cs="黑体"/>
          <w:kern w:val="0"/>
          <w:sz w:val="24"/>
          <w:highlight w:val="none"/>
        </w:rPr>
        <w:t>3、合同经甲乙双方盖章、签字后生效，合同签订地点为</w:t>
      </w:r>
      <w:r>
        <w:rPr>
          <w:rFonts w:hint="eastAsia" w:ascii="黑体" w:hAnsi="黑体" w:eastAsia="黑体" w:cs="黑体"/>
          <w:kern w:val="0"/>
          <w:sz w:val="24"/>
          <w:highlight w:val="none"/>
          <w:u w:val="single"/>
        </w:rPr>
        <w:t xml:space="preserve">           </w:t>
      </w:r>
      <w:r>
        <w:rPr>
          <w:rFonts w:hint="eastAsia" w:ascii="黑体" w:hAnsi="黑体" w:eastAsia="黑体" w:cs="黑体"/>
          <w:kern w:val="0"/>
          <w:sz w:val="24"/>
          <w:highlight w:val="none"/>
        </w:rPr>
        <w:t>。</w:t>
      </w:r>
    </w:p>
    <w:p w14:paraId="6CB41B52">
      <w:pPr>
        <w:adjustRightInd w:val="0"/>
        <w:snapToGrid w:val="0"/>
        <w:spacing w:line="360" w:lineRule="auto"/>
        <w:ind w:firstLine="480" w:firstLineChars="200"/>
        <w:jc w:val="left"/>
        <w:rPr>
          <w:rFonts w:hint="eastAsia" w:ascii="黑体" w:hAnsi="黑体" w:eastAsia="黑体" w:cs="黑体"/>
          <w:kern w:val="0"/>
          <w:sz w:val="24"/>
          <w:highlight w:val="none"/>
        </w:rPr>
      </w:pPr>
      <w:r>
        <w:rPr>
          <w:rFonts w:hint="eastAsia" w:ascii="黑体" w:hAnsi="黑体" w:eastAsia="黑体" w:cs="黑体"/>
          <w:kern w:val="0"/>
          <w:sz w:val="24"/>
          <w:highlight w:val="none"/>
        </w:rPr>
        <w:t>4、生效时间：   年  月  日</w:t>
      </w:r>
    </w:p>
    <w:p w14:paraId="59C1FC54">
      <w:pPr>
        <w:adjustRightInd w:val="0"/>
        <w:snapToGrid w:val="0"/>
        <w:spacing w:line="360" w:lineRule="auto"/>
        <w:ind w:firstLine="480" w:firstLineChars="200"/>
        <w:jc w:val="left"/>
        <w:rPr>
          <w:rFonts w:hint="eastAsia" w:ascii="黑体" w:hAnsi="黑体" w:eastAsia="黑体" w:cs="黑体"/>
          <w:kern w:val="0"/>
          <w:sz w:val="24"/>
          <w:highlight w:val="none"/>
        </w:rPr>
      </w:pPr>
    </w:p>
    <w:p w14:paraId="24EFA344">
      <w:pPr>
        <w:adjustRightInd w:val="0"/>
        <w:snapToGrid w:val="0"/>
        <w:spacing w:line="360" w:lineRule="auto"/>
        <w:ind w:firstLine="480" w:firstLineChars="200"/>
        <w:jc w:val="left"/>
        <w:rPr>
          <w:rFonts w:hint="eastAsia" w:ascii="黑体" w:hAnsi="黑体" w:eastAsia="黑体" w:cs="黑体"/>
          <w:kern w:val="0"/>
          <w:sz w:val="24"/>
          <w:highlight w:val="none"/>
        </w:rPr>
      </w:pPr>
    </w:p>
    <w:p w14:paraId="7AF9AB8B">
      <w:pPr>
        <w:adjustRightInd w:val="0"/>
        <w:snapToGrid w:val="0"/>
        <w:spacing w:line="360" w:lineRule="auto"/>
        <w:ind w:firstLine="480" w:firstLineChars="200"/>
        <w:jc w:val="left"/>
        <w:rPr>
          <w:rFonts w:hint="eastAsia" w:ascii="黑体" w:hAnsi="黑体" w:eastAsia="黑体" w:cs="黑体"/>
          <w:kern w:val="0"/>
          <w:sz w:val="24"/>
          <w:highlight w:val="none"/>
        </w:rPr>
      </w:pPr>
    </w:p>
    <w:p w14:paraId="3415F637">
      <w:pPr>
        <w:adjustRightInd w:val="0"/>
        <w:snapToGrid w:val="0"/>
        <w:spacing w:line="360" w:lineRule="auto"/>
        <w:ind w:firstLine="480" w:firstLineChars="200"/>
        <w:jc w:val="left"/>
        <w:rPr>
          <w:rFonts w:hint="eastAsia" w:ascii="黑体" w:hAnsi="黑体" w:eastAsia="黑体" w:cs="黑体"/>
          <w:kern w:val="0"/>
          <w:sz w:val="24"/>
          <w:highlight w:val="none"/>
        </w:rPr>
      </w:pPr>
    </w:p>
    <w:p w14:paraId="2DCFC0F8">
      <w:pPr>
        <w:adjustRightInd w:val="0"/>
        <w:snapToGrid w:val="0"/>
        <w:spacing w:line="360" w:lineRule="auto"/>
        <w:ind w:firstLine="480" w:firstLineChars="200"/>
        <w:jc w:val="left"/>
        <w:rPr>
          <w:rFonts w:hint="eastAsia" w:ascii="黑体" w:hAnsi="黑体" w:eastAsia="黑体" w:cs="黑体"/>
          <w:kern w:val="0"/>
          <w:sz w:val="24"/>
          <w:highlight w:val="none"/>
        </w:rPr>
      </w:pPr>
    </w:p>
    <w:p w14:paraId="51A48B9D">
      <w:pPr>
        <w:adjustRightInd w:val="0"/>
        <w:snapToGrid w:val="0"/>
        <w:spacing w:line="360" w:lineRule="auto"/>
        <w:ind w:firstLine="480" w:firstLineChars="200"/>
        <w:jc w:val="left"/>
        <w:rPr>
          <w:rFonts w:hint="eastAsia" w:ascii="黑体" w:hAnsi="黑体" w:eastAsia="黑体" w:cs="黑体"/>
          <w:sz w:val="24"/>
          <w:highlight w:val="none"/>
          <w:lang w:val="zh-CN"/>
        </w:rPr>
      </w:pPr>
    </w:p>
    <w:tbl>
      <w:tblPr>
        <w:tblStyle w:val="2"/>
        <w:tblW w:w="0" w:type="auto"/>
        <w:jc w:val="center"/>
        <w:tblLayout w:type="fixed"/>
        <w:tblCellMar>
          <w:top w:w="0" w:type="dxa"/>
          <w:left w:w="108" w:type="dxa"/>
          <w:bottom w:w="0" w:type="dxa"/>
          <w:right w:w="108" w:type="dxa"/>
        </w:tblCellMar>
      </w:tblPr>
      <w:tblGrid>
        <w:gridCol w:w="4643"/>
        <w:gridCol w:w="4643"/>
      </w:tblGrid>
      <w:tr w14:paraId="2C8001FE">
        <w:tblPrEx>
          <w:tblCellMar>
            <w:top w:w="0" w:type="dxa"/>
            <w:left w:w="108" w:type="dxa"/>
            <w:bottom w:w="0" w:type="dxa"/>
            <w:right w:w="108" w:type="dxa"/>
          </w:tblCellMar>
        </w:tblPrEx>
        <w:trPr>
          <w:jc w:val="center"/>
        </w:trPr>
        <w:tc>
          <w:tcPr>
            <w:tcW w:w="4643" w:type="dxa"/>
            <w:noWrap w:val="0"/>
            <w:vAlign w:val="top"/>
          </w:tcPr>
          <w:p w14:paraId="26182811">
            <w:pPr>
              <w:adjustRightInd w:val="0"/>
              <w:snapToGrid w:val="0"/>
              <w:spacing w:line="360" w:lineRule="auto"/>
              <w:ind w:firstLine="480" w:firstLineChars="200"/>
              <w:jc w:val="left"/>
              <w:rPr>
                <w:rFonts w:hint="eastAsia" w:ascii="黑体" w:hAnsi="黑体" w:eastAsia="黑体" w:cs="黑体"/>
                <w:sz w:val="24"/>
                <w:highlight w:val="none"/>
                <w:lang w:val="zh-CN"/>
              </w:rPr>
            </w:pPr>
            <w:r>
              <w:rPr>
                <w:rFonts w:hint="eastAsia" w:ascii="黑体" w:hAnsi="黑体" w:eastAsia="黑体" w:cs="黑体"/>
                <w:sz w:val="24"/>
                <w:highlight w:val="none"/>
                <w:lang w:val="zh-CN"/>
              </w:rPr>
              <w:t>甲方名称（盖章）:</w:t>
            </w:r>
          </w:p>
          <w:p w14:paraId="0F2B6C94">
            <w:pPr>
              <w:adjustRightInd w:val="0"/>
              <w:snapToGrid w:val="0"/>
              <w:spacing w:line="360" w:lineRule="auto"/>
              <w:ind w:firstLine="480" w:firstLineChars="200"/>
              <w:jc w:val="left"/>
              <w:rPr>
                <w:rFonts w:hint="eastAsia" w:ascii="黑体" w:hAnsi="黑体" w:eastAsia="黑体" w:cs="黑体"/>
                <w:sz w:val="24"/>
                <w:highlight w:val="none"/>
                <w:lang w:val="zh-CN"/>
              </w:rPr>
            </w:pPr>
            <w:r>
              <w:rPr>
                <w:rFonts w:hint="eastAsia" w:ascii="黑体" w:hAnsi="黑体" w:eastAsia="黑体" w:cs="黑体"/>
                <w:sz w:val="24"/>
                <w:highlight w:val="none"/>
                <w:lang w:val="zh-CN"/>
              </w:rPr>
              <w:t>地址：</w:t>
            </w:r>
          </w:p>
          <w:p w14:paraId="6141221C">
            <w:pPr>
              <w:adjustRightInd w:val="0"/>
              <w:snapToGrid w:val="0"/>
              <w:spacing w:line="360" w:lineRule="auto"/>
              <w:ind w:firstLine="480" w:firstLineChars="200"/>
              <w:jc w:val="left"/>
              <w:rPr>
                <w:rFonts w:hint="eastAsia" w:ascii="黑体" w:hAnsi="黑体" w:eastAsia="黑体" w:cs="黑体"/>
                <w:sz w:val="24"/>
                <w:highlight w:val="none"/>
                <w:lang w:val="zh-CN"/>
              </w:rPr>
            </w:pPr>
            <w:r>
              <w:rPr>
                <w:rFonts w:hint="eastAsia" w:ascii="黑体" w:hAnsi="黑体" w:eastAsia="黑体" w:cs="黑体"/>
                <w:sz w:val="24"/>
                <w:highlight w:val="none"/>
                <w:lang w:val="zh-CN"/>
              </w:rPr>
              <w:t>代表人（签字）：</w:t>
            </w:r>
          </w:p>
          <w:p w14:paraId="331C31A8">
            <w:pPr>
              <w:adjustRightInd w:val="0"/>
              <w:snapToGrid w:val="0"/>
              <w:spacing w:line="360" w:lineRule="auto"/>
              <w:ind w:firstLine="480" w:firstLineChars="200"/>
              <w:jc w:val="left"/>
              <w:rPr>
                <w:rFonts w:hint="eastAsia" w:ascii="黑体" w:hAnsi="黑体" w:eastAsia="黑体" w:cs="黑体"/>
                <w:sz w:val="24"/>
                <w:highlight w:val="none"/>
                <w:lang w:val="zh-CN"/>
              </w:rPr>
            </w:pPr>
            <w:r>
              <w:rPr>
                <w:rFonts w:hint="eastAsia" w:ascii="黑体" w:hAnsi="黑体" w:eastAsia="黑体" w:cs="黑体"/>
                <w:sz w:val="24"/>
                <w:highlight w:val="none"/>
                <w:lang w:val="zh-CN"/>
              </w:rPr>
              <w:t>电话：</w:t>
            </w:r>
          </w:p>
          <w:p w14:paraId="57CDFB08">
            <w:pPr>
              <w:adjustRightInd w:val="0"/>
              <w:snapToGrid w:val="0"/>
              <w:spacing w:line="360" w:lineRule="auto"/>
              <w:ind w:firstLine="480" w:firstLineChars="200"/>
              <w:jc w:val="left"/>
              <w:rPr>
                <w:rFonts w:hint="eastAsia" w:ascii="黑体" w:hAnsi="黑体" w:eastAsia="黑体" w:cs="黑体"/>
                <w:sz w:val="24"/>
                <w:highlight w:val="none"/>
                <w:lang w:val="zh-CN"/>
              </w:rPr>
            </w:pPr>
            <w:r>
              <w:rPr>
                <w:rFonts w:hint="eastAsia" w:ascii="黑体" w:hAnsi="黑体" w:eastAsia="黑体" w:cs="黑体"/>
                <w:sz w:val="24"/>
                <w:highlight w:val="none"/>
                <w:lang w:val="zh-CN"/>
              </w:rPr>
              <w:t>开户银行：</w:t>
            </w:r>
          </w:p>
          <w:p w14:paraId="0130B379">
            <w:pPr>
              <w:adjustRightInd w:val="0"/>
              <w:snapToGrid w:val="0"/>
              <w:spacing w:line="360" w:lineRule="auto"/>
              <w:ind w:firstLine="480" w:firstLineChars="200"/>
              <w:jc w:val="left"/>
              <w:rPr>
                <w:rFonts w:hint="eastAsia" w:ascii="黑体" w:hAnsi="黑体" w:eastAsia="黑体" w:cs="黑体"/>
                <w:sz w:val="24"/>
                <w:highlight w:val="none"/>
                <w:lang w:val="zh-CN"/>
              </w:rPr>
            </w:pPr>
            <w:r>
              <w:rPr>
                <w:rFonts w:hint="eastAsia" w:ascii="黑体" w:hAnsi="黑体" w:eastAsia="黑体" w:cs="黑体"/>
                <w:sz w:val="24"/>
                <w:highlight w:val="none"/>
                <w:lang w:val="zh-CN"/>
              </w:rPr>
              <w:t>帐号：</w:t>
            </w:r>
          </w:p>
        </w:tc>
        <w:tc>
          <w:tcPr>
            <w:tcW w:w="4643" w:type="dxa"/>
            <w:noWrap w:val="0"/>
            <w:vAlign w:val="top"/>
          </w:tcPr>
          <w:p w14:paraId="1A6E8AB4">
            <w:pPr>
              <w:adjustRightInd w:val="0"/>
              <w:snapToGrid w:val="0"/>
              <w:spacing w:line="360" w:lineRule="auto"/>
              <w:ind w:firstLine="480" w:firstLineChars="200"/>
              <w:jc w:val="left"/>
              <w:rPr>
                <w:rFonts w:hint="eastAsia" w:ascii="黑体" w:hAnsi="黑体" w:eastAsia="黑体" w:cs="黑体"/>
                <w:sz w:val="24"/>
                <w:highlight w:val="none"/>
                <w:lang w:val="zh-CN"/>
              </w:rPr>
            </w:pPr>
            <w:r>
              <w:rPr>
                <w:rFonts w:hint="eastAsia" w:ascii="黑体" w:hAnsi="黑体" w:eastAsia="黑体" w:cs="黑体"/>
                <w:sz w:val="24"/>
                <w:highlight w:val="none"/>
                <w:lang w:val="zh-CN"/>
              </w:rPr>
              <w:t>乙方名称（盖章）:</w:t>
            </w:r>
          </w:p>
          <w:p w14:paraId="58701C85">
            <w:pPr>
              <w:adjustRightInd w:val="0"/>
              <w:snapToGrid w:val="0"/>
              <w:spacing w:line="360" w:lineRule="auto"/>
              <w:ind w:firstLine="480" w:firstLineChars="200"/>
              <w:jc w:val="left"/>
              <w:rPr>
                <w:rFonts w:hint="eastAsia" w:ascii="黑体" w:hAnsi="黑体" w:eastAsia="黑体" w:cs="黑体"/>
                <w:sz w:val="24"/>
                <w:highlight w:val="none"/>
                <w:lang w:val="zh-CN"/>
              </w:rPr>
            </w:pPr>
            <w:r>
              <w:rPr>
                <w:rFonts w:hint="eastAsia" w:ascii="黑体" w:hAnsi="黑体" w:eastAsia="黑体" w:cs="黑体"/>
                <w:sz w:val="24"/>
                <w:highlight w:val="none"/>
                <w:lang w:val="zh-CN"/>
              </w:rPr>
              <w:t>地址：</w:t>
            </w:r>
          </w:p>
          <w:p w14:paraId="13596718">
            <w:pPr>
              <w:adjustRightInd w:val="0"/>
              <w:snapToGrid w:val="0"/>
              <w:spacing w:line="360" w:lineRule="auto"/>
              <w:ind w:firstLine="480" w:firstLineChars="200"/>
              <w:jc w:val="left"/>
              <w:rPr>
                <w:rFonts w:hint="eastAsia" w:ascii="黑体" w:hAnsi="黑体" w:eastAsia="黑体" w:cs="黑体"/>
                <w:sz w:val="24"/>
                <w:highlight w:val="none"/>
                <w:lang w:val="zh-CN"/>
              </w:rPr>
            </w:pPr>
            <w:r>
              <w:rPr>
                <w:rFonts w:hint="eastAsia" w:ascii="黑体" w:hAnsi="黑体" w:eastAsia="黑体" w:cs="黑体"/>
                <w:sz w:val="24"/>
                <w:highlight w:val="none"/>
                <w:lang w:val="zh-CN"/>
              </w:rPr>
              <w:t>代表人（签字）：</w:t>
            </w:r>
          </w:p>
          <w:p w14:paraId="1786A63A">
            <w:pPr>
              <w:adjustRightInd w:val="0"/>
              <w:snapToGrid w:val="0"/>
              <w:spacing w:line="360" w:lineRule="auto"/>
              <w:ind w:firstLine="480" w:firstLineChars="200"/>
              <w:jc w:val="left"/>
              <w:rPr>
                <w:rFonts w:hint="eastAsia" w:ascii="黑体" w:hAnsi="黑体" w:eastAsia="黑体" w:cs="黑体"/>
                <w:sz w:val="24"/>
                <w:highlight w:val="none"/>
                <w:lang w:val="zh-CN"/>
              </w:rPr>
            </w:pPr>
            <w:r>
              <w:rPr>
                <w:rFonts w:hint="eastAsia" w:ascii="黑体" w:hAnsi="黑体" w:eastAsia="黑体" w:cs="黑体"/>
                <w:sz w:val="24"/>
                <w:highlight w:val="none"/>
                <w:lang w:val="zh-CN"/>
              </w:rPr>
              <w:t>电话：</w:t>
            </w:r>
          </w:p>
          <w:p w14:paraId="3D7254FC">
            <w:pPr>
              <w:adjustRightInd w:val="0"/>
              <w:snapToGrid w:val="0"/>
              <w:spacing w:line="360" w:lineRule="auto"/>
              <w:ind w:firstLine="480" w:firstLineChars="200"/>
              <w:jc w:val="left"/>
              <w:rPr>
                <w:rFonts w:hint="eastAsia" w:ascii="黑体" w:hAnsi="黑体" w:eastAsia="黑体" w:cs="黑体"/>
                <w:sz w:val="24"/>
                <w:highlight w:val="none"/>
                <w:lang w:val="zh-CN"/>
              </w:rPr>
            </w:pPr>
            <w:r>
              <w:rPr>
                <w:rFonts w:hint="eastAsia" w:ascii="黑体" w:hAnsi="黑体" w:eastAsia="黑体" w:cs="黑体"/>
                <w:sz w:val="24"/>
                <w:highlight w:val="none"/>
                <w:lang w:val="zh-CN"/>
              </w:rPr>
              <w:t>开户银行：</w:t>
            </w:r>
          </w:p>
          <w:p w14:paraId="6D8B6EEB">
            <w:pPr>
              <w:adjustRightInd w:val="0"/>
              <w:snapToGrid w:val="0"/>
              <w:spacing w:line="360" w:lineRule="auto"/>
              <w:ind w:firstLine="480" w:firstLineChars="200"/>
              <w:jc w:val="left"/>
              <w:rPr>
                <w:rFonts w:hint="eastAsia" w:ascii="黑体" w:hAnsi="黑体" w:eastAsia="黑体" w:cs="黑体"/>
                <w:sz w:val="24"/>
                <w:highlight w:val="none"/>
                <w:lang w:val="zh-CN"/>
              </w:rPr>
            </w:pPr>
            <w:r>
              <w:rPr>
                <w:rFonts w:hint="eastAsia" w:ascii="黑体" w:hAnsi="黑体" w:eastAsia="黑体" w:cs="黑体"/>
                <w:sz w:val="24"/>
                <w:highlight w:val="none"/>
                <w:lang w:val="zh-CN"/>
              </w:rPr>
              <w:t>帐号：</w:t>
            </w:r>
          </w:p>
        </w:tc>
      </w:tr>
    </w:tbl>
    <w:p w14:paraId="0F698D0A">
      <w:pPr>
        <w:spacing w:line="360" w:lineRule="auto"/>
        <w:ind w:firstLine="240" w:firstLineChars="100"/>
        <w:rPr>
          <w:rFonts w:hint="eastAsia" w:ascii="黑体" w:hAnsi="黑体" w:eastAsia="黑体" w:cs="黑体"/>
          <w:sz w:val="24"/>
          <w:highlight w:val="none"/>
        </w:rPr>
      </w:pPr>
    </w:p>
    <w:p w14:paraId="4619E521">
      <w:pPr>
        <w:spacing w:line="360" w:lineRule="auto"/>
        <w:rPr>
          <w:rFonts w:hint="eastAsia" w:ascii="黑体" w:hAnsi="黑体" w:eastAsia="黑体" w:cs="黑体"/>
          <w:sz w:val="24"/>
          <w:highlight w:val="none"/>
        </w:rPr>
      </w:pPr>
    </w:p>
    <w:p w14:paraId="5A321085">
      <w:pPr>
        <w:rPr>
          <w:rFonts w:hint="eastAsia" w:ascii="黑体" w:hAnsi="黑体" w:eastAsia="黑体" w:cs="黑体"/>
          <w:sz w:val="24"/>
          <w:highlight w:val="none"/>
        </w:rPr>
      </w:pPr>
      <w:r>
        <w:rPr>
          <w:rFonts w:hint="eastAsia" w:ascii="黑体" w:hAnsi="黑体" w:eastAsia="黑体" w:cs="黑体"/>
          <w:sz w:val="24"/>
          <w:highlight w:val="none"/>
        </w:rPr>
        <w:br w:type="page"/>
      </w:r>
    </w:p>
    <w:p w14:paraId="3E5E7012">
      <w:pPr>
        <w:spacing w:line="360" w:lineRule="auto"/>
        <w:rPr>
          <w:rFonts w:hint="eastAsia" w:ascii="黑体" w:hAnsi="黑体" w:eastAsia="黑体" w:cs="黑体"/>
          <w:sz w:val="24"/>
          <w:highlight w:val="none"/>
        </w:rPr>
      </w:pPr>
      <w:r>
        <w:rPr>
          <w:rFonts w:hint="eastAsia" w:ascii="黑体" w:hAnsi="黑体" w:eastAsia="黑体" w:cs="黑体"/>
          <w:sz w:val="24"/>
          <w:highlight w:val="none"/>
        </w:rPr>
        <w:t>合同附件：</w:t>
      </w:r>
    </w:p>
    <w:tbl>
      <w:tblPr>
        <w:tblStyle w:val="2"/>
        <w:tblW w:w="5000" w:type="pct"/>
        <w:tblInd w:w="0" w:type="dxa"/>
        <w:tblLayout w:type="autofit"/>
        <w:tblCellMar>
          <w:top w:w="0" w:type="dxa"/>
          <w:left w:w="108" w:type="dxa"/>
          <w:bottom w:w="0" w:type="dxa"/>
          <w:right w:w="108" w:type="dxa"/>
        </w:tblCellMar>
      </w:tblPr>
      <w:tblGrid>
        <w:gridCol w:w="1571"/>
        <w:gridCol w:w="2299"/>
        <w:gridCol w:w="2524"/>
        <w:gridCol w:w="2128"/>
      </w:tblGrid>
      <w:tr w14:paraId="6529F469">
        <w:tblPrEx>
          <w:tblCellMar>
            <w:top w:w="0" w:type="dxa"/>
            <w:left w:w="108" w:type="dxa"/>
            <w:bottom w:w="0" w:type="dxa"/>
            <w:right w:w="108" w:type="dxa"/>
          </w:tblCellMar>
        </w:tblPrEx>
        <w:trPr>
          <w:trHeight w:val="900" w:hRule="atLeast"/>
        </w:trPr>
        <w:tc>
          <w:tcPr>
            <w:tcW w:w="5000" w:type="pct"/>
            <w:gridSpan w:val="4"/>
            <w:tcBorders>
              <w:top w:val="nil"/>
              <w:left w:val="nil"/>
              <w:bottom w:val="nil"/>
              <w:right w:val="nil"/>
            </w:tcBorders>
            <w:noWrap/>
            <w:vAlign w:val="center"/>
          </w:tcPr>
          <w:p w14:paraId="25915A7F">
            <w:pPr>
              <w:widowControl/>
              <w:jc w:val="center"/>
              <w:rPr>
                <w:rFonts w:hint="eastAsia" w:ascii="黑体" w:hAnsi="黑体" w:eastAsia="黑体" w:cs="黑体"/>
                <w:b/>
                <w:bCs/>
                <w:kern w:val="0"/>
                <w:sz w:val="32"/>
                <w:szCs w:val="32"/>
                <w:highlight w:val="none"/>
              </w:rPr>
            </w:pPr>
            <w:r>
              <w:rPr>
                <w:rFonts w:hint="eastAsia" w:ascii="黑体" w:hAnsi="黑体" w:eastAsia="黑体" w:cs="黑体"/>
                <w:kern w:val="0"/>
                <w:sz w:val="28"/>
                <w:szCs w:val="28"/>
                <w:highlight w:val="none"/>
              </w:rPr>
              <w:t>政府采购项目货物（服务）验收报告单</w:t>
            </w:r>
          </w:p>
        </w:tc>
      </w:tr>
      <w:tr w14:paraId="379E4211">
        <w:tblPrEx>
          <w:tblCellMar>
            <w:top w:w="0" w:type="dxa"/>
            <w:left w:w="108" w:type="dxa"/>
            <w:bottom w:w="0" w:type="dxa"/>
            <w:right w:w="108" w:type="dxa"/>
          </w:tblCellMar>
        </w:tblPrEx>
        <w:trPr>
          <w:trHeight w:val="540" w:hRule="atLeast"/>
        </w:trPr>
        <w:tc>
          <w:tcPr>
            <w:tcW w:w="922" w:type="pct"/>
            <w:tcBorders>
              <w:top w:val="single" w:color="auto" w:sz="8" w:space="0"/>
              <w:left w:val="single" w:color="auto" w:sz="8" w:space="0"/>
              <w:bottom w:val="single" w:color="auto" w:sz="4" w:space="0"/>
              <w:right w:val="single" w:color="auto" w:sz="4" w:space="0"/>
            </w:tcBorders>
            <w:noWrap/>
            <w:vAlign w:val="center"/>
          </w:tcPr>
          <w:p w14:paraId="37BBFACA">
            <w:pPr>
              <w:widowControl/>
              <w:jc w:val="center"/>
              <w:rPr>
                <w:rFonts w:hint="eastAsia" w:ascii="黑体" w:hAnsi="黑体" w:eastAsia="黑体" w:cs="黑体"/>
                <w:kern w:val="0"/>
                <w:sz w:val="24"/>
                <w:highlight w:val="none"/>
              </w:rPr>
            </w:pPr>
            <w:r>
              <w:rPr>
                <w:rFonts w:hint="eastAsia" w:ascii="黑体" w:hAnsi="黑体" w:eastAsia="黑体" w:cs="黑体"/>
                <w:kern w:val="0"/>
                <w:sz w:val="24"/>
                <w:highlight w:val="none"/>
              </w:rPr>
              <w:t>采购单位</w:t>
            </w:r>
          </w:p>
        </w:tc>
        <w:tc>
          <w:tcPr>
            <w:tcW w:w="4078" w:type="pct"/>
            <w:gridSpan w:val="3"/>
            <w:tcBorders>
              <w:top w:val="single" w:color="auto" w:sz="8" w:space="0"/>
              <w:left w:val="nil"/>
              <w:bottom w:val="single" w:color="auto" w:sz="4" w:space="0"/>
              <w:right w:val="single" w:color="000000" w:sz="8" w:space="0"/>
            </w:tcBorders>
            <w:noWrap/>
            <w:vAlign w:val="center"/>
          </w:tcPr>
          <w:p w14:paraId="71A994EA">
            <w:pPr>
              <w:widowControl/>
              <w:jc w:val="center"/>
              <w:rPr>
                <w:rFonts w:hint="eastAsia" w:ascii="黑体" w:hAnsi="黑体" w:eastAsia="黑体" w:cs="黑体"/>
                <w:kern w:val="0"/>
                <w:sz w:val="24"/>
                <w:highlight w:val="none"/>
              </w:rPr>
            </w:pPr>
            <w:r>
              <w:rPr>
                <w:rFonts w:hint="eastAsia" w:ascii="黑体" w:hAnsi="黑体" w:eastAsia="黑体" w:cs="黑体"/>
                <w:kern w:val="0"/>
                <w:sz w:val="24"/>
                <w:highlight w:val="none"/>
              </w:rPr>
              <w:t>　</w:t>
            </w:r>
          </w:p>
        </w:tc>
      </w:tr>
      <w:tr w14:paraId="20DD63EB">
        <w:tblPrEx>
          <w:tblCellMar>
            <w:top w:w="0" w:type="dxa"/>
            <w:left w:w="108" w:type="dxa"/>
            <w:bottom w:w="0" w:type="dxa"/>
            <w:right w:w="108" w:type="dxa"/>
          </w:tblCellMar>
        </w:tblPrEx>
        <w:trPr>
          <w:trHeight w:val="540" w:hRule="atLeast"/>
        </w:trPr>
        <w:tc>
          <w:tcPr>
            <w:tcW w:w="922" w:type="pct"/>
            <w:tcBorders>
              <w:top w:val="nil"/>
              <w:left w:val="single" w:color="auto" w:sz="8" w:space="0"/>
              <w:bottom w:val="single" w:color="auto" w:sz="4" w:space="0"/>
              <w:right w:val="single" w:color="auto" w:sz="4" w:space="0"/>
            </w:tcBorders>
            <w:noWrap/>
            <w:vAlign w:val="center"/>
          </w:tcPr>
          <w:p w14:paraId="5B26E9C6">
            <w:pPr>
              <w:widowControl/>
              <w:jc w:val="center"/>
              <w:rPr>
                <w:rFonts w:hint="eastAsia" w:ascii="黑体" w:hAnsi="黑体" w:eastAsia="黑体" w:cs="黑体"/>
                <w:kern w:val="0"/>
                <w:sz w:val="24"/>
                <w:highlight w:val="none"/>
              </w:rPr>
            </w:pPr>
            <w:r>
              <w:rPr>
                <w:rFonts w:hint="eastAsia" w:ascii="黑体" w:hAnsi="黑体" w:eastAsia="黑体" w:cs="黑体"/>
                <w:kern w:val="0"/>
                <w:sz w:val="24"/>
                <w:highlight w:val="none"/>
              </w:rPr>
              <w:t>采购项目</w:t>
            </w:r>
          </w:p>
        </w:tc>
        <w:tc>
          <w:tcPr>
            <w:tcW w:w="4078" w:type="pct"/>
            <w:gridSpan w:val="3"/>
            <w:tcBorders>
              <w:top w:val="single" w:color="auto" w:sz="4" w:space="0"/>
              <w:left w:val="nil"/>
              <w:bottom w:val="single" w:color="auto" w:sz="4" w:space="0"/>
              <w:right w:val="single" w:color="000000" w:sz="8" w:space="0"/>
            </w:tcBorders>
            <w:noWrap/>
            <w:vAlign w:val="center"/>
          </w:tcPr>
          <w:p w14:paraId="35E56B68">
            <w:pPr>
              <w:widowControl/>
              <w:jc w:val="center"/>
              <w:rPr>
                <w:rFonts w:hint="eastAsia" w:ascii="黑体" w:hAnsi="黑体" w:eastAsia="黑体" w:cs="黑体"/>
                <w:kern w:val="0"/>
                <w:sz w:val="24"/>
                <w:highlight w:val="none"/>
              </w:rPr>
            </w:pPr>
            <w:r>
              <w:rPr>
                <w:rFonts w:hint="eastAsia" w:ascii="黑体" w:hAnsi="黑体" w:eastAsia="黑体" w:cs="黑体"/>
                <w:kern w:val="0"/>
                <w:sz w:val="24"/>
                <w:highlight w:val="none"/>
              </w:rPr>
              <w:t>　</w:t>
            </w:r>
          </w:p>
        </w:tc>
      </w:tr>
      <w:tr w14:paraId="5E821DEA">
        <w:tblPrEx>
          <w:tblCellMar>
            <w:top w:w="0" w:type="dxa"/>
            <w:left w:w="108" w:type="dxa"/>
            <w:bottom w:w="0" w:type="dxa"/>
            <w:right w:w="108" w:type="dxa"/>
          </w:tblCellMar>
        </w:tblPrEx>
        <w:trPr>
          <w:trHeight w:val="540" w:hRule="atLeast"/>
        </w:trPr>
        <w:tc>
          <w:tcPr>
            <w:tcW w:w="922" w:type="pct"/>
            <w:vMerge w:val="restart"/>
            <w:tcBorders>
              <w:top w:val="nil"/>
              <w:left w:val="single" w:color="auto" w:sz="8" w:space="0"/>
              <w:bottom w:val="single" w:color="auto" w:sz="4" w:space="0"/>
              <w:right w:val="single" w:color="auto" w:sz="4" w:space="0"/>
            </w:tcBorders>
            <w:noWrap/>
            <w:vAlign w:val="center"/>
          </w:tcPr>
          <w:p w14:paraId="3F95BE9D">
            <w:pPr>
              <w:widowControl/>
              <w:jc w:val="center"/>
              <w:rPr>
                <w:rFonts w:hint="eastAsia" w:ascii="黑体" w:hAnsi="黑体" w:eastAsia="黑体" w:cs="黑体"/>
                <w:kern w:val="0"/>
                <w:sz w:val="24"/>
                <w:highlight w:val="none"/>
              </w:rPr>
            </w:pPr>
            <w:r>
              <w:rPr>
                <w:rFonts w:hint="eastAsia" w:ascii="黑体" w:hAnsi="黑体" w:eastAsia="黑体" w:cs="黑体"/>
                <w:kern w:val="0"/>
                <w:sz w:val="24"/>
                <w:highlight w:val="none"/>
              </w:rPr>
              <w:t>项目编号</w:t>
            </w:r>
          </w:p>
        </w:tc>
        <w:tc>
          <w:tcPr>
            <w:tcW w:w="1349" w:type="pct"/>
            <w:vMerge w:val="restart"/>
            <w:tcBorders>
              <w:top w:val="nil"/>
              <w:left w:val="single" w:color="auto" w:sz="4" w:space="0"/>
              <w:bottom w:val="single" w:color="auto" w:sz="4" w:space="0"/>
              <w:right w:val="single" w:color="auto" w:sz="4" w:space="0"/>
            </w:tcBorders>
            <w:noWrap/>
            <w:vAlign w:val="center"/>
          </w:tcPr>
          <w:p w14:paraId="242006C7">
            <w:pPr>
              <w:widowControl/>
              <w:jc w:val="center"/>
              <w:rPr>
                <w:rFonts w:hint="eastAsia" w:ascii="黑体" w:hAnsi="黑体" w:eastAsia="黑体" w:cs="黑体"/>
                <w:kern w:val="0"/>
                <w:sz w:val="24"/>
                <w:highlight w:val="none"/>
              </w:rPr>
            </w:pPr>
            <w:r>
              <w:rPr>
                <w:rFonts w:hint="eastAsia" w:ascii="黑体" w:hAnsi="黑体" w:eastAsia="黑体" w:cs="黑体"/>
                <w:kern w:val="0"/>
                <w:sz w:val="24"/>
                <w:highlight w:val="none"/>
              </w:rPr>
              <w:t>　</w:t>
            </w:r>
          </w:p>
        </w:tc>
        <w:tc>
          <w:tcPr>
            <w:tcW w:w="1481" w:type="pct"/>
            <w:tcBorders>
              <w:top w:val="nil"/>
              <w:left w:val="nil"/>
              <w:bottom w:val="single" w:color="auto" w:sz="4" w:space="0"/>
              <w:right w:val="single" w:color="auto" w:sz="4" w:space="0"/>
            </w:tcBorders>
            <w:noWrap/>
            <w:vAlign w:val="center"/>
          </w:tcPr>
          <w:p w14:paraId="258835C0">
            <w:pPr>
              <w:widowControl/>
              <w:jc w:val="center"/>
              <w:rPr>
                <w:rFonts w:hint="eastAsia" w:ascii="黑体" w:hAnsi="黑体" w:eastAsia="黑体" w:cs="黑体"/>
                <w:kern w:val="0"/>
                <w:sz w:val="24"/>
                <w:highlight w:val="none"/>
              </w:rPr>
            </w:pPr>
            <w:r>
              <w:rPr>
                <w:rFonts w:hint="eastAsia" w:ascii="黑体" w:hAnsi="黑体" w:eastAsia="黑体" w:cs="黑体"/>
                <w:kern w:val="0"/>
                <w:sz w:val="24"/>
                <w:highlight w:val="none"/>
              </w:rPr>
              <w:t>合同金额</w:t>
            </w:r>
          </w:p>
        </w:tc>
        <w:tc>
          <w:tcPr>
            <w:tcW w:w="1248" w:type="pct"/>
            <w:tcBorders>
              <w:top w:val="nil"/>
              <w:left w:val="nil"/>
              <w:bottom w:val="single" w:color="auto" w:sz="4" w:space="0"/>
              <w:right w:val="single" w:color="auto" w:sz="8" w:space="0"/>
            </w:tcBorders>
            <w:noWrap/>
            <w:vAlign w:val="center"/>
          </w:tcPr>
          <w:p w14:paraId="6E92E656">
            <w:pPr>
              <w:widowControl/>
              <w:jc w:val="left"/>
              <w:rPr>
                <w:rFonts w:hint="eastAsia" w:ascii="黑体" w:hAnsi="黑体" w:eastAsia="黑体" w:cs="黑体"/>
                <w:kern w:val="0"/>
                <w:sz w:val="24"/>
                <w:highlight w:val="none"/>
              </w:rPr>
            </w:pPr>
            <w:r>
              <w:rPr>
                <w:rFonts w:hint="eastAsia" w:ascii="黑体" w:hAnsi="黑体" w:eastAsia="黑体" w:cs="黑体"/>
                <w:kern w:val="0"/>
                <w:sz w:val="24"/>
                <w:highlight w:val="none"/>
              </w:rPr>
              <w:t>¥:</w:t>
            </w:r>
          </w:p>
        </w:tc>
      </w:tr>
      <w:tr w14:paraId="630D4A81">
        <w:tblPrEx>
          <w:tblCellMar>
            <w:top w:w="0" w:type="dxa"/>
            <w:left w:w="108" w:type="dxa"/>
            <w:bottom w:w="0" w:type="dxa"/>
            <w:right w:w="108" w:type="dxa"/>
          </w:tblCellMar>
        </w:tblPrEx>
        <w:trPr>
          <w:trHeight w:val="540" w:hRule="atLeast"/>
        </w:trPr>
        <w:tc>
          <w:tcPr>
            <w:tcW w:w="922" w:type="pct"/>
            <w:vMerge w:val="continue"/>
            <w:tcBorders>
              <w:top w:val="nil"/>
              <w:left w:val="single" w:color="auto" w:sz="8" w:space="0"/>
              <w:bottom w:val="single" w:color="auto" w:sz="4" w:space="0"/>
              <w:right w:val="single" w:color="auto" w:sz="4" w:space="0"/>
            </w:tcBorders>
            <w:noWrap w:val="0"/>
            <w:vAlign w:val="center"/>
          </w:tcPr>
          <w:p w14:paraId="576CB937">
            <w:pPr>
              <w:widowControl/>
              <w:jc w:val="left"/>
              <w:rPr>
                <w:rFonts w:hint="eastAsia" w:ascii="黑体" w:hAnsi="黑体" w:eastAsia="黑体" w:cs="黑体"/>
                <w:kern w:val="0"/>
                <w:sz w:val="24"/>
                <w:highlight w:val="none"/>
              </w:rPr>
            </w:pPr>
          </w:p>
        </w:tc>
        <w:tc>
          <w:tcPr>
            <w:tcW w:w="1349" w:type="pct"/>
            <w:vMerge w:val="continue"/>
            <w:tcBorders>
              <w:top w:val="nil"/>
              <w:left w:val="single" w:color="auto" w:sz="4" w:space="0"/>
              <w:bottom w:val="single" w:color="auto" w:sz="4" w:space="0"/>
              <w:right w:val="single" w:color="auto" w:sz="4" w:space="0"/>
            </w:tcBorders>
            <w:noWrap w:val="0"/>
            <w:vAlign w:val="center"/>
          </w:tcPr>
          <w:p w14:paraId="0397C2D1">
            <w:pPr>
              <w:widowControl/>
              <w:jc w:val="left"/>
              <w:rPr>
                <w:rFonts w:hint="eastAsia" w:ascii="黑体" w:hAnsi="黑体" w:eastAsia="黑体" w:cs="黑体"/>
                <w:kern w:val="0"/>
                <w:sz w:val="24"/>
                <w:highlight w:val="none"/>
              </w:rPr>
            </w:pPr>
          </w:p>
        </w:tc>
        <w:tc>
          <w:tcPr>
            <w:tcW w:w="1481" w:type="pct"/>
            <w:tcBorders>
              <w:top w:val="nil"/>
              <w:left w:val="nil"/>
              <w:bottom w:val="single" w:color="auto" w:sz="4" w:space="0"/>
              <w:right w:val="single" w:color="auto" w:sz="4" w:space="0"/>
            </w:tcBorders>
            <w:noWrap/>
            <w:vAlign w:val="center"/>
          </w:tcPr>
          <w:p w14:paraId="0A8F9FBF">
            <w:pPr>
              <w:widowControl/>
              <w:jc w:val="center"/>
              <w:rPr>
                <w:rFonts w:hint="eastAsia" w:ascii="黑体" w:hAnsi="黑体" w:eastAsia="黑体" w:cs="黑体"/>
                <w:kern w:val="0"/>
                <w:sz w:val="24"/>
                <w:highlight w:val="none"/>
              </w:rPr>
            </w:pPr>
            <w:r>
              <w:rPr>
                <w:rFonts w:hint="eastAsia" w:ascii="黑体" w:hAnsi="黑体" w:eastAsia="黑体" w:cs="黑体"/>
                <w:kern w:val="0"/>
                <w:sz w:val="24"/>
                <w:highlight w:val="none"/>
              </w:rPr>
              <w:t>验收时间/地点</w:t>
            </w:r>
          </w:p>
        </w:tc>
        <w:tc>
          <w:tcPr>
            <w:tcW w:w="1248" w:type="pct"/>
            <w:tcBorders>
              <w:top w:val="nil"/>
              <w:left w:val="nil"/>
              <w:bottom w:val="single" w:color="auto" w:sz="4" w:space="0"/>
              <w:right w:val="single" w:color="auto" w:sz="8" w:space="0"/>
            </w:tcBorders>
            <w:noWrap/>
            <w:vAlign w:val="center"/>
          </w:tcPr>
          <w:p w14:paraId="06B4AA0D">
            <w:pPr>
              <w:widowControl/>
              <w:jc w:val="center"/>
              <w:rPr>
                <w:rFonts w:hint="eastAsia" w:ascii="黑体" w:hAnsi="黑体" w:eastAsia="黑体" w:cs="黑体"/>
                <w:kern w:val="0"/>
                <w:sz w:val="24"/>
                <w:highlight w:val="none"/>
              </w:rPr>
            </w:pPr>
            <w:r>
              <w:rPr>
                <w:rFonts w:hint="eastAsia" w:ascii="黑体" w:hAnsi="黑体" w:eastAsia="黑体" w:cs="黑体"/>
                <w:kern w:val="0"/>
                <w:sz w:val="24"/>
                <w:highlight w:val="none"/>
              </w:rPr>
              <w:t>　</w:t>
            </w:r>
          </w:p>
        </w:tc>
      </w:tr>
      <w:tr w14:paraId="3F60216D">
        <w:tblPrEx>
          <w:tblCellMar>
            <w:top w:w="0" w:type="dxa"/>
            <w:left w:w="108" w:type="dxa"/>
            <w:bottom w:w="0" w:type="dxa"/>
            <w:right w:w="108" w:type="dxa"/>
          </w:tblCellMar>
        </w:tblPrEx>
        <w:trPr>
          <w:trHeight w:val="471" w:hRule="atLeast"/>
        </w:trPr>
        <w:tc>
          <w:tcPr>
            <w:tcW w:w="922" w:type="pct"/>
            <w:tcBorders>
              <w:top w:val="nil"/>
              <w:left w:val="single" w:color="auto" w:sz="8" w:space="0"/>
              <w:bottom w:val="single" w:color="auto" w:sz="4" w:space="0"/>
              <w:right w:val="single" w:color="auto" w:sz="4" w:space="0"/>
            </w:tcBorders>
            <w:noWrap/>
            <w:vAlign w:val="center"/>
          </w:tcPr>
          <w:p w14:paraId="586994DF">
            <w:pPr>
              <w:widowControl/>
              <w:jc w:val="center"/>
              <w:rPr>
                <w:rFonts w:hint="eastAsia" w:ascii="黑体" w:hAnsi="黑体" w:eastAsia="黑体" w:cs="黑体"/>
                <w:kern w:val="0"/>
                <w:sz w:val="24"/>
                <w:highlight w:val="none"/>
              </w:rPr>
            </w:pPr>
            <w:r>
              <w:rPr>
                <w:rFonts w:hint="eastAsia" w:ascii="黑体" w:hAnsi="黑体" w:eastAsia="黑体" w:cs="黑体"/>
                <w:kern w:val="0"/>
                <w:sz w:val="24"/>
                <w:highlight w:val="none"/>
              </w:rPr>
              <w:t>服务单位</w:t>
            </w:r>
          </w:p>
        </w:tc>
        <w:tc>
          <w:tcPr>
            <w:tcW w:w="4078" w:type="pct"/>
            <w:gridSpan w:val="3"/>
            <w:tcBorders>
              <w:top w:val="single" w:color="auto" w:sz="4" w:space="0"/>
              <w:left w:val="nil"/>
              <w:bottom w:val="single" w:color="auto" w:sz="4" w:space="0"/>
              <w:right w:val="single" w:color="000000" w:sz="8" w:space="0"/>
            </w:tcBorders>
            <w:noWrap/>
            <w:vAlign w:val="center"/>
          </w:tcPr>
          <w:p w14:paraId="6FD3866A">
            <w:pPr>
              <w:widowControl/>
              <w:jc w:val="center"/>
              <w:rPr>
                <w:rFonts w:hint="eastAsia" w:ascii="黑体" w:hAnsi="黑体" w:eastAsia="黑体" w:cs="黑体"/>
                <w:kern w:val="0"/>
                <w:sz w:val="24"/>
                <w:highlight w:val="none"/>
              </w:rPr>
            </w:pPr>
            <w:r>
              <w:rPr>
                <w:rFonts w:hint="eastAsia" w:ascii="黑体" w:hAnsi="黑体" w:eastAsia="黑体" w:cs="黑体"/>
                <w:kern w:val="0"/>
                <w:sz w:val="24"/>
                <w:highlight w:val="none"/>
              </w:rPr>
              <w:t>　</w:t>
            </w:r>
          </w:p>
        </w:tc>
      </w:tr>
      <w:tr w14:paraId="107E22B5">
        <w:tblPrEx>
          <w:tblCellMar>
            <w:top w:w="0" w:type="dxa"/>
            <w:left w:w="108" w:type="dxa"/>
            <w:bottom w:w="0" w:type="dxa"/>
            <w:right w:w="108" w:type="dxa"/>
          </w:tblCellMar>
        </w:tblPrEx>
        <w:trPr>
          <w:trHeight w:val="540" w:hRule="atLeast"/>
        </w:trPr>
        <w:tc>
          <w:tcPr>
            <w:tcW w:w="922" w:type="pct"/>
            <w:tcBorders>
              <w:top w:val="nil"/>
              <w:left w:val="single" w:color="auto" w:sz="8" w:space="0"/>
              <w:bottom w:val="single" w:color="auto" w:sz="4" w:space="0"/>
              <w:right w:val="single" w:color="auto" w:sz="4" w:space="0"/>
            </w:tcBorders>
            <w:noWrap/>
            <w:vAlign w:val="center"/>
          </w:tcPr>
          <w:p w14:paraId="5ECA2469">
            <w:pPr>
              <w:widowControl/>
              <w:jc w:val="center"/>
              <w:rPr>
                <w:rFonts w:hint="eastAsia" w:ascii="黑体" w:hAnsi="黑体" w:eastAsia="黑体" w:cs="黑体"/>
                <w:kern w:val="0"/>
                <w:sz w:val="24"/>
                <w:highlight w:val="none"/>
              </w:rPr>
            </w:pPr>
            <w:r>
              <w:rPr>
                <w:rFonts w:hint="eastAsia" w:ascii="黑体" w:hAnsi="黑体" w:eastAsia="黑体" w:cs="黑体"/>
                <w:kern w:val="0"/>
                <w:sz w:val="24"/>
                <w:highlight w:val="none"/>
              </w:rPr>
              <w:t>开户行</w:t>
            </w:r>
          </w:p>
        </w:tc>
        <w:tc>
          <w:tcPr>
            <w:tcW w:w="1349" w:type="pct"/>
            <w:tcBorders>
              <w:top w:val="nil"/>
              <w:left w:val="nil"/>
              <w:bottom w:val="single" w:color="auto" w:sz="4" w:space="0"/>
              <w:right w:val="single" w:color="auto" w:sz="4" w:space="0"/>
            </w:tcBorders>
            <w:noWrap/>
            <w:vAlign w:val="center"/>
          </w:tcPr>
          <w:p w14:paraId="239BD3D0">
            <w:pPr>
              <w:widowControl/>
              <w:jc w:val="center"/>
              <w:rPr>
                <w:rFonts w:hint="eastAsia" w:ascii="黑体" w:hAnsi="黑体" w:eastAsia="黑体" w:cs="黑体"/>
                <w:kern w:val="0"/>
                <w:sz w:val="24"/>
                <w:highlight w:val="none"/>
              </w:rPr>
            </w:pPr>
            <w:r>
              <w:rPr>
                <w:rFonts w:hint="eastAsia" w:ascii="黑体" w:hAnsi="黑体" w:eastAsia="黑体" w:cs="黑体"/>
                <w:kern w:val="0"/>
                <w:sz w:val="24"/>
                <w:highlight w:val="none"/>
              </w:rPr>
              <w:t>　</w:t>
            </w:r>
          </w:p>
        </w:tc>
        <w:tc>
          <w:tcPr>
            <w:tcW w:w="1481" w:type="pct"/>
            <w:tcBorders>
              <w:top w:val="nil"/>
              <w:left w:val="nil"/>
              <w:bottom w:val="single" w:color="auto" w:sz="4" w:space="0"/>
              <w:right w:val="single" w:color="auto" w:sz="4" w:space="0"/>
            </w:tcBorders>
            <w:noWrap/>
            <w:vAlign w:val="center"/>
          </w:tcPr>
          <w:p w14:paraId="78BED8C2">
            <w:pPr>
              <w:widowControl/>
              <w:jc w:val="center"/>
              <w:rPr>
                <w:rFonts w:hint="eastAsia" w:ascii="黑体" w:hAnsi="黑体" w:eastAsia="黑体" w:cs="黑体"/>
                <w:kern w:val="0"/>
                <w:sz w:val="24"/>
                <w:highlight w:val="none"/>
              </w:rPr>
            </w:pPr>
            <w:r>
              <w:rPr>
                <w:rFonts w:hint="eastAsia" w:ascii="黑体" w:hAnsi="黑体" w:eastAsia="黑体" w:cs="黑体"/>
                <w:kern w:val="0"/>
                <w:sz w:val="24"/>
                <w:highlight w:val="none"/>
              </w:rPr>
              <w:t>账号</w:t>
            </w:r>
          </w:p>
        </w:tc>
        <w:tc>
          <w:tcPr>
            <w:tcW w:w="1248" w:type="pct"/>
            <w:tcBorders>
              <w:top w:val="nil"/>
              <w:left w:val="nil"/>
              <w:bottom w:val="single" w:color="auto" w:sz="4" w:space="0"/>
              <w:right w:val="single" w:color="auto" w:sz="8" w:space="0"/>
            </w:tcBorders>
            <w:noWrap/>
            <w:vAlign w:val="center"/>
          </w:tcPr>
          <w:p w14:paraId="6EC709FF">
            <w:pPr>
              <w:widowControl/>
              <w:jc w:val="center"/>
              <w:rPr>
                <w:rFonts w:hint="eastAsia" w:ascii="黑体" w:hAnsi="黑体" w:eastAsia="黑体" w:cs="黑体"/>
                <w:kern w:val="0"/>
                <w:sz w:val="24"/>
                <w:highlight w:val="none"/>
              </w:rPr>
            </w:pPr>
            <w:r>
              <w:rPr>
                <w:rFonts w:hint="eastAsia" w:ascii="黑体" w:hAnsi="黑体" w:eastAsia="黑体" w:cs="黑体"/>
                <w:kern w:val="0"/>
                <w:sz w:val="24"/>
                <w:highlight w:val="none"/>
              </w:rPr>
              <w:t>　</w:t>
            </w:r>
          </w:p>
        </w:tc>
      </w:tr>
      <w:tr w14:paraId="1A2B2769">
        <w:tblPrEx>
          <w:tblCellMar>
            <w:top w:w="0" w:type="dxa"/>
            <w:left w:w="108" w:type="dxa"/>
            <w:bottom w:w="0" w:type="dxa"/>
            <w:right w:w="108" w:type="dxa"/>
          </w:tblCellMar>
        </w:tblPrEx>
        <w:trPr>
          <w:trHeight w:val="540" w:hRule="atLeast"/>
        </w:trPr>
        <w:tc>
          <w:tcPr>
            <w:tcW w:w="922" w:type="pct"/>
            <w:tcBorders>
              <w:top w:val="nil"/>
              <w:left w:val="single" w:color="auto" w:sz="8" w:space="0"/>
              <w:bottom w:val="nil"/>
              <w:right w:val="single" w:color="auto" w:sz="4" w:space="0"/>
            </w:tcBorders>
            <w:noWrap/>
            <w:vAlign w:val="center"/>
          </w:tcPr>
          <w:p w14:paraId="3A3C7E64">
            <w:pPr>
              <w:widowControl/>
              <w:jc w:val="center"/>
              <w:rPr>
                <w:rFonts w:hint="eastAsia" w:ascii="黑体" w:hAnsi="黑体" w:eastAsia="黑体" w:cs="黑体"/>
                <w:kern w:val="0"/>
                <w:sz w:val="24"/>
                <w:highlight w:val="none"/>
              </w:rPr>
            </w:pPr>
            <w:r>
              <w:rPr>
                <w:rFonts w:hint="eastAsia" w:ascii="黑体" w:hAnsi="黑体" w:eastAsia="黑体" w:cs="黑体"/>
                <w:kern w:val="0"/>
                <w:sz w:val="24"/>
                <w:highlight w:val="none"/>
              </w:rPr>
              <w:t>联系人</w:t>
            </w:r>
          </w:p>
        </w:tc>
        <w:tc>
          <w:tcPr>
            <w:tcW w:w="1349" w:type="pct"/>
            <w:tcBorders>
              <w:top w:val="nil"/>
              <w:left w:val="nil"/>
              <w:bottom w:val="nil"/>
              <w:right w:val="single" w:color="auto" w:sz="4" w:space="0"/>
            </w:tcBorders>
            <w:noWrap/>
            <w:vAlign w:val="center"/>
          </w:tcPr>
          <w:p w14:paraId="50D76564">
            <w:pPr>
              <w:widowControl/>
              <w:jc w:val="center"/>
              <w:rPr>
                <w:rFonts w:hint="eastAsia" w:ascii="黑体" w:hAnsi="黑体" w:eastAsia="黑体" w:cs="黑体"/>
                <w:kern w:val="0"/>
                <w:sz w:val="24"/>
                <w:highlight w:val="none"/>
              </w:rPr>
            </w:pPr>
            <w:r>
              <w:rPr>
                <w:rFonts w:hint="eastAsia" w:ascii="黑体" w:hAnsi="黑体" w:eastAsia="黑体" w:cs="黑体"/>
                <w:kern w:val="0"/>
                <w:sz w:val="24"/>
                <w:highlight w:val="none"/>
              </w:rPr>
              <w:t>　</w:t>
            </w:r>
          </w:p>
        </w:tc>
        <w:tc>
          <w:tcPr>
            <w:tcW w:w="1481" w:type="pct"/>
            <w:tcBorders>
              <w:top w:val="nil"/>
              <w:left w:val="nil"/>
              <w:bottom w:val="nil"/>
              <w:right w:val="single" w:color="auto" w:sz="4" w:space="0"/>
            </w:tcBorders>
            <w:noWrap/>
            <w:vAlign w:val="center"/>
          </w:tcPr>
          <w:p w14:paraId="1A89536F">
            <w:pPr>
              <w:widowControl/>
              <w:jc w:val="center"/>
              <w:rPr>
                <w:rFonts w:hint="eastAsia" w:ascii="黑体" w:hAnsi="黑体" w:eastAsia="黑体" w:cs="黑体"/>
                <w:kern w:val="0"/>
                <w:sz w:val="24"/>
                <w:highlight w:val="none"/>
              </w:rPr>
            </w:pPr>
            <w:r>
              <w:rPr>
                <w:rFonts w:hint="eastAsia" w:ascii="黑体" w:hAnsi="黑体" w:eastAsia="黑体" w:cs="黑体"/>
                <w:kern w:val="0"/>
                <w:sz w:val="24"/>
                <w:highlight w:val="none"/>
              </w:rPr>
              <w:t>电话</w:t>
            </w:r>
          </w:p>
        </w:tc>
        <w:tc>
          <w:tcPr>
            <w:tcW w:w="1248" w:type="pct"/>
            <w:tcBorders>
              <w:top w:val="nil"/>
              <w:left w:val="nil"/>
              <w:bottom w:val="nil"/>
              <w:right w:val="single" w:color="auto" w:sz="8" w:space="0"/>
            </w:tcBorders>
            <w:noWrap/>
            <w:vAlign w:val="center"/>
          </w:tcPr>
          <w:p w14:paraId="5515B6F8">
            <w:pPr>
              <w:widowControl/>
              <w:jc w:val="center"/>
              <w:rPr>
                <w:rFonts w:hint="eastAsia" w:ascii="黑体" w:hAnsi="黑体" w:eastAsia="黑体" w:cs="黑体"/>
                <w:kern w:val="0"/>
                <w:sz w:val="24"/>
                <w:highlight w:val="none"/>
              </w:rPr>
            </w:pPr>
            <w:r>
              <w:rPr>
                <w:rFonts w:hint="eastAsia" w:ascii="黑体" w:hAnsi="黑体" w:eastAsia="黑体" w:cs="黑体"/>
                <w:kern w:val="0"/>
                <w:sz w:val="24"/>
                <w:highlight w:val="none"/>
              </w:rPr>
              <w:t>　</w:t>
            </w:r>
          </w:p>
        </w:tc>
      </w:tr>
      <w:tr w14:paraId="2E5477C9">
        <w:tblPrEx>
          <w:tblCellMar>
            <w:top w:w="0" w:type="dxa"/>
            <w:left w:w="108" w:type="dxa"/>
            <w:bottom w:w="0" w:type="dxa"/>
            <w:right w:w="108" w:type="dxa"/>
          </w:tblCellMar>
        </w:tblPrEx>
        <w:trPr>
          <w:trHeight w:val="880" w:hRule="atLeast"/>
        </w:trPr>
        <w:tc>
          <w:tcPr>
            <w:tcW w:w="2271" w:type="pct"/>
            <w:gridSpan w:val="2"/>
            <w:tcBorders>
              <w:top w:val="single" w:color="auto" w:sz="4" w:space="0"/>
              <w:left w:val="single" w:color="auto" w:sz="8" w:space="0"/>
              <w:bottom w:val="nil"/>
              <w:right w:val="nil"/>
            </w:tcBorders>
            <w:noWrap w:val="0"/>
            <w:vAlign w:val="top"/>
          </w:tcPr>
          <w:p w14:paraId="34367549">
            <w:pPr>
              <w:widowControl/>
              <w:jc w:val="left"/>
              <w:rPr>
                <w:rFonts w:hint="eastAsia" w:ascii="黑体" w:hAnsi="黑体" w:eastAsia="黑体" w:cs="黑体"/>
                <w:kern w:val="0"/>
                <w:sz w:val="24"/>
                <w:highlight w:val="none"/>
              </w:rPr>
            </w:pPr>
            <w:r>
              <w:rPr>
                <w:rFonts w:hint="eastAsia" w:ascii="黑体" w:hAnsi="黑体" w:eastAsia="黑体" w:cs="黑体"/>
                <w:kern w:val="0"/>
                <w:sz w:val="24"/>
                <w:highlight w:val="none"/>
              </w:rPr>
              <w:t xml:space="preserve">  供货单位：（盖章）</w:t>
            </w:r>
          </w:p>
        </w:tc>
        <w:tc>
          <w:tcPr>
            <w:tcW w:w="2729" w:type="pct"/>
            <w:gridSpan w:val="2"/>
            <w:tcBorders>
              <w:top w:val="single" w:color="auto" w:sz="4" w:space="0"/>
              <w:left w:val="single" w:color="auto" w:sz="4" w:space="0"/>
              <w:bottom w:val="nil"/>
              <w:right w:val="single" w:color="000000" w:sz="8" w:space="0"/>
            </w:tcBorders>
            <w:noWrap w:val="0"/>
            <w:vAlign w:val="top"/>
          </w:tcPr>
          <w:p w14:paraId="13610CF6">
            <w:pPr>
              <w:widowControl/>
              <w:jc w:val="left"/>
              <w:rPr>
                <w:rFonts w:hint="eastAsia" w:ascii="黑体" w:hAnsi="黑体" w:eastAsia="黑体" w:cs="黑体"/>
                <w:kern w:val="0"/>
                <w:sz w:val="24"/>
                <w:highlight w:val="none"/>
              </w:rPr>
            </w:pPr>
            <w:r>
              <w:rPr>
                <w:rFonts w:hint="eastAsia" w:ascii="黑体" w:hAnsi="黑体" w:eastAsia="黑体" w:cs="黑体"/>
                <w:kern w:val="0"/>
                <w:sz w:val="24"/>
                <w:highlight w:val="none"/>
              </w:rPr>
              <w:t xml:space="preserve">   使用单位验收意见：（盖章）</w:t>
            </w:r>
          </w:p>
          <w:p w14:paraId="7C0BEDBA">
            <w:pPr>
              <w:rPr>
                <w:rFonts w:hint="eastAsia" w:ascii="黑体" w:hAnsi="黑体" w:eastAsia="黑体" w:cs="黑体"/>
                <w:sz w:val="24"/>
                <w:highlight w:val="none"/>
              </w:rPr>
            </w:pPr>
          </w:p>
        </w:tc>
      </w:tr>
      <w:tr w14:paraId="4C32B89F">
        <w:tblPrEx>
          <w:tblCellMar>
            <w:top w:w="0" w:type="dxa"/>
            <w:left w:w="108" w:type="dxa"/>
            <w:bottom w:w="0" w:type="dxa"/>
            <w:right w:w="108" w:type="dxa"/>
          </w:tblCellMar>
        </w:tblPrEx>
        <w:trPr>
          <w:trHeight w:val="480" w:hRule="atLeast"/>
        </w:trPr>
        <w:tc>
          <w:tcPr>
            <w:tcW w:w="922" w:type="pct"/>
            <w:tcBorders>
              <w:top w:val="nil"/>
              <w:left w:val="single" w:color="auto" w:sz="8" w:space="0"/>
              <w:bottom w:val="nil"/>
              <w:right w:val="nil"/>
            </w:tcBorders>
            <w:noWrap/>
            <w:vAlign w:val="center"/>
          </w:tcPr>
          <w:p w14:paraId="2657CB49">
            <w:pPr>
              <w:widowControl/>
              <w:jc w:val="center"/>
              <w:rPr>
                <w:rFonts w:hint="eastAsia" w:ascii="黑体" w:hAnsi="黑体" w:eastAsia="黑体" w:cs="黑体"/>
                <w:kern w:val="0"/>
                <w:sz w:val="24"/>
                <w:highlight w:val="none"/>
              </w:rPr>
            </w:pPr>
            <w:r>
              <w:rPr>
                <w:rFonts w:hint="eastAsia" w:ascii="黑体" w:hAnsi="黑体" w:eastAsia="黑体" w:cs="黑体"/>
                <w:kern w:val="0"/>
                <w:sz w:val="24"/>
                <w:highlight w:val="none"/>
              </w:rPr>
              <w:t xml:space="preserve"> 签字：</w:t>
            </w:r>
          </w:p>
        </w:tc>
        <w:tc>
          <w:tcPr>
            <w:tcW w:w="1349" w:type="pct"/>
            <w:tcBorders>
              <w:top w:val="nil"/>
              <w:left w:val="nil"/>
              <w:bottom w:val="nil"/>
              <w:right w:val="nil"/>
            </w:tcBorders>
            <w:noWrap/>
            <w:vAlign w:val="center"/>
          </w:tcPr>
          <w:p w14:paraId="17088753">
            <w:pPr>
              <w:widowControl/>
              <w:jc w:val="center"/>
              <w:rPr>
                <w:rFonts w:hint="eastAsia" w:ascii="黑体" w:hAnsi="黑体" w:eastAsia="黑体" w:cs="黑体"/>
                <w:kern w:val="0"/>
                <w:sz w:val="24"/>
                <w:highlight w:val="none"/>
              </w:rPr>
            </w:pPr>
          </w:p>
        </w:tc>
        <w:tc>
          <w:tcPr>
            <w:tcW w:w="1481" w:type="pct"/>
            <w:tcBorders>
              <w:top w:val="nil"/>
              <w:left w:val="single" w:color="auto" w:sz="4" w:space="0"/>
              <w:bottom w:val="nil"/>
              <w:right w:val="nil"/>
            </w:tcBorders>
            <w:noWrap/>
            <w:vAlign w:val="center"/>
          </w:tcPr>
          <w:p w14:paraId="2F293A25">
            <w:pPr>
              <w:widowControl/>
              <w:jc w:val="center"/>
              <w:rPr>
                <w:rFonts w:hint="eastAsia" w:ascii="黑体" w:hAnsi="黑体" w:eastAsia="黑体" w:cs="黑体"/>
                <w:kern w:val="0"/>
                <w:sz w:val="24"/>
                <w:highlight w:val="none"/>
              </w:rPr>
            </w:pPr>
            <w:r>
              <w:rPr>
                <w:rFonts w:hint="eastAsia" w:ascii="黑体" w:hAnsi="黑体" w:eastAsia="黑体" w:cs="黑体"/>
                <w:kern w:val="0"/>
                <w:sz w:val="24"/>
                <w:highlight w:val="none"/>
              </w:rPr>
              <w:t>签字：</w:t>
            </w:r>
          </w:p>
        </w:tc>
        <w:tc>
          <w:tcPr>
            <w:tcW w:w="1248" w:type="pct"/>
            <w:tcBorders>
              <w:top w:val="nil"/>
              <w:left w:val="nil"/>
              <w:bottom w:val="nil"/>
              <w:right w:val="single" w:color="auto" w:sz="8" w:space="0"/>
            </w:tcBorders>
            <w:noWrap w:val="0"/>
            <w:vAlign w:val="top"/>
          </w:tcPr>
          <w:p w14:paraId="106641DA">
            <w:pPr>
              <w:widowControl/>
              <w:jc w:val="left"/>
              <w:rPr>
                <w:rFonts w:hint="eastAsia" w:ascii="黑体" w:hAnsi="黑体" w:eastAsia="黑体" w:cs="黑体"/>
                <w:kern w:val="0"/>
                <w:sz w:val="24"/>
                <w:highlight w:val="none"/>
              </w:rPr>
            </w:pPr>
            <w:r>
              <w:rPr>
                <w:rFonts w:hint="eastAsia" w:ascii="黑体" w:hAnsi="黑体" w:eastAsia="黑体" w:cs="黑体"/>
                <w:kern w:val="0"/>
                <w:sz w:val="24"/>
                <w:highlight w:val="none"/>
              </w:rPr>
              <w:t>　</w:t>
            </w:r>
          </w:p>
        </w:tc>
      </w:tr>
      <w:tr w14:paraId="16DE2C39">
        <w:tblPrEx>
          <w:tblCellMar>
            <w:top w:w="0" w:type="dxa"/>
            <w:left w:w="108" w:type="dxa"/>
            <w:bottom w:w="0" w:type="dxa"/>
            <w:right w:w="108" w:type="dxa"/>
          </w:tblCellMar>
        </w:tblPrEx>
        <w:trPr>
          <w:trHeight w:val="78" w:hRule="atLeast"/>
        </w:trPr>
        <w:tc>
          <w:tcPr>
            <w:tcW w:w="922" w:type="pct"/>
            <w:tcBorders>
              <w:top w:val="nil"/>
              <w:left w:val="single" w:color="auto" w:sz="8" w:space="0"/>
              <w:bottom w:val="single" w:color="auto" w:sz="4" w:space="0"/>
              <w:right w:val="nil"/>
            </w:tcBorders>
            <w:noWrap/>
            <w:vAlign w:val="center"/>
          </w:tcPr>
          <w:p w14:paraId="1AE35639">
            <w:pPr>
              <w:widowControl/>
              <w:jc w:val="left"/>
              <w:rPr>
                <w:rFonts w:hint="eastAsia" w:ascii="黑体" w:hAnsi="黑体" w:eastAsia="黑体" w:cs="黑体"/>
                <w:kern w:val="0"/>
                <w:sz w:val="22"/>
                <w:szCs w:val="22"/>
                <w:highlight w:val="none"/>
              </w:rPr>
            </w:pPr>
            <w:r>
              <w:rPr>
                <w:rFonts w:hint="eastAsia" w:ascii="黑体" w:hAnsi="黑体" w:eastAsia="黑体" w:cs="黑体"/>
                <w:kern w:val="0"/>
                <w:sz w:val="22"/>
                <w:szCs w:val="22"/>
                <w:highlight w:val="none"/>
              </w:rPr>
              <w:t>　</w:t>
            </w:r>
          </w:p>
        </w:tc>
        <w:tc>
          <w:tcPr>
            <w:tcW w:w="1349" w:type="pct"/>
            <w:tcBorders>
              <w:top w:val="nil"/>
              <w:left w:val="nil"/>
              <w:bottom w:val="single" w:color="auto" w:sz="4" w:space="0"/>
              <w:right w:val="nil"/>
            </w:tcBorders>
            <w:noWrap w:val="0"/>
            <w:vAlign w:val="bottom"/>
          </w:tcPr>
          <w:p w14:paraId="2F0C3904">
            <w:pPr>
              <w:widowControl/>
              <w:jc w:val="right"/>
              <w:rPr>
                <w:rFonts w:hint="eastAsia" w:ascii="黑体" w:hAnsi="黑体" w:eastAsia="黑体" w:cs="黑体"/>
                <w:kern w:val="0"/>
                <w:sz w:val="22"/>
                <w:szCs w:val="22"/>
                <w:highlight w:val="none"/>
              </w:rPr>
            </w:pPr>
            <w:r>
              <w:rPr>
                <w:rFonts w:hint="eastAsia" w:ascii="黑体" w:hAnsi="黑体" w:eastAsia="黑体" w:cs="黑体"/>
                <w:kern w:val="0"/>
                <w:sz w:val="22"/>
                <w:szCs w:val="22"/>
                <w:highlight w:val="none"/>
              </w:rPr>
              <w:t>年     月   日</w:t>
            </w:r>
          </w:p>
        </w:tc>
        <w:tc>
          <w:tcPr>
            <w:tcW w:w="1481" w:type="pct"/>
            <w:tcBorders>
              <w:top w:val="nil"/>
              <w:left w:val="single" w:color="auto" w:sz="4" w:space="0"/>
              <w:bottom w:val="single" w:color="auto" w:sz="4" w:space="0"/>
              <w:right w:val="nil"/>
            </w:tcBorders>
            <w:noWrap/>
            <w:vAlign w:val="center"/>
          </w:tcPr>
          <w:p w14:paraId="653F55AB">
            <w:pPr>
              <w:widowControl/>
              <w:jc w:val="left"/>
              <w:rPr>
                <w:rFonts w:hint="eastAsia" w:ascii="黑体" w:hAnsi="黑体" w:eastAsia="黑体" w:cs="黑体"/>
                <w:kern w:val="0"/>
                <w:sz w:val="22"/>
                <w:szCs w:val="22"/>
                <w:highlight w:val="none"/>
              </w:rPr>
            </w:pPr>
            <w:r>
              <w:rPr>
                <w:rFonts w:hint="eastAsia" w:ascii="黑体" w:hAnsi="黑体" w:eastAsia="黑体" w:cs="黑体"/>
                <w:kern w:val="0"/>
                <w:sz w:val="22"/>
                <w:szCs w:val="22"/>
                <w:highlight w:val="none"/>
              </w:rPr>
              <w:t>　</w:t>
            </w:r>
          </w:p>
        </w:tc>
        <w:tc>
          <w:tcPr>
            <w:tcW w:w="1248" w:type="pct"/>
            <w:tcBorders>
              <w:top w:val="nil"/>
              <w:left w:val="nil"/>
              <w:bottom w:val="single" w:color="auto" w:sz="4" w:space="0"/>
              <w:right w:val="single" w:color="auto" w:sz="8" w:space="0"/>
            </w:tcBorders>
            <w:noWrap w:val="0"/>
            <w:vAlign w:val="bottom"/>
          </w:tcPr>
          <w:p w14:paraId="28BC62C7">
            <w:pPr>
              <w:widowControl/>
              <w:jc w:val="right"/>
              <w:rPr>
                <w:rFonts w:hint="eastAsia" w:ascii="黑体" w:hAnsi="黑体" w:eastAsia="黑体" w:cs="黑体"/>
                <w:kern w:val="0"/>
                <w:sz w:val="22"/>
                <w:szCs w:val="22"/>
                <w:highlight w:val="none"/>
              </w:rPr>
            </w:pPr>
            <w:r>
              <w:rPr>
                <w:rFonts w:hint="eastAsia" w:ascii="黑体" w:hAnsi="黑体" w:eastAsia="黑体" w:cs="黑体"/>
                <w:kern w:val="0"/>
                <w:sz w:val="22"/>
                <w:szCs w:val="22"/>
                <w:highlight w:val="none"/>
              </w:rPr>
              <w:t>年   月   日</w:t>
            </w:r>
          </w:p>
        </w:tc>
      </w:tr>
      <w:tr w14:paraId="5F3106BA">
        <w:tblPrEx>
          <w:tblCellMar>
            <w:top w:w="0" w:type="dxa"/>
            <w:left w:w="108" w:type="dxa"/>
            <w:bottom w:w="0" w:type="dxa"/>
            <w:right w:w="108" w:type="dxa"/>
          </w:tblCellMar>
        </w:tblPrEx>
        <w:trPr>
          <w:trHeight w:val="603" w:hRule="atLeast"/>
        </w:trPr>
        <w:tc>
          <w:tcPr>
            <w:tcW w:w="5000" w:type="pct"/>
            <w:gridSpan w:val="4"/>
            <w:tcBorders>
              <w:top w:val="single" w:color="auto" w:sz="4" w:space="0"/>
              <w:left w:val="single" w:color="auto" w:sz="8" w:space="0"/>
              <w:bottom w:val="single" w:color="auto" w:sz="4" w:space="0"/>
              <w:right w:val="single" w:color="000000" w:sz="8" w:space="0"/>
            </w:tcBorders>
            <w:noWrap/>
            <w:vAlign w:val="center"/>
          </w:tcPr>
          <w:p w14:paraId="4975D258">
            <w:pPr>
              <w:widowControl/>
              <w:jc w:val="center"/>
              <w:rPr>
                <w:rFonts w:hint="eastAsia" w:ascii="黑体" w:hAnsi="黑体" w:eastAsia="黑体" w:cs="黑体"/>
                <w:kern w:val="0"/>
                <w:sz w:val="22"/>
                <w:szCs w:val="22"/>
                <w:highlight w:val="none"/>
              </w:rPr>
            </w:pPr>
            <w:r>
              <w:rPr>
                <w:rFonts w:hint="eastAsia" w:ascii="黑体" w:hAnsi="黑体" w:eastAsia="黑体" w:cs="黑体"/>
                <w:kern w:val="0"/>
                <w:sz w:val="22"/>
                <w:szCs w:val="22"/>
                <w:highlight w:val="none"/>
              </w:rPr>
              <w:t>采购内容</w:t>
            </w:r>
          </w:p>
        </w:tc>
      </w:tr>
      <w:tr w14:paraId="49CB14DB">
        <w:tblPrEx>
          <w:tblCellMar>
            <w:top w:w="0" w:type="dxa"/>
            <w:left w:w="108" w:type="dxa"/>
            <w:bottom w:w="0" w:type="dxa"/>
            <w:right w:w="108" w:type="dxa"/>
          </w:tblCellMar>
        </w:tblPrEx>
        <w:trPr>
          <w:trHeight w:val="1975" w:hRule="atLeast"/>
        </w:trPr>
        <w:tc>
          <w:tcPr>
            <w:tcW w:w="5000" w:type="pct"/>
            <w:gridSpan w:val="4"/>
            <w:tcBorders>
              <w:top w:val="single" w:color="auto" w:sz="4" w:space="0"/>
              <w:left w:val="single" w:color="auto" w:sz="8" w:space="0"/>
              <w:bottom w:val="single" w:color="auto" w:sz="8" w:space="0"/>
              <w:right w:val="single" w:color="000000" w:sz="8" w:space="0"/>
            </w:tcBorders>
            <w:noWrap w:val="0"/>
            <w:vAlign w:val="top"/>
          </w:tcPr>
          <w:p w14:paraId="51CA9ADE">
            <w:pPr>
              <w:widowControl/>
              <w:rPr>
                <w:rFonts w:hint="eastAsia" w:ascii="黑体" w:hAnsi="黑体" w:eastAsia="黑体" w:cs="黑体"/>
                <w:kern w:val="0"/>
                <w:sz w:val="28"/>
                <w:szCs w:val="28"/>
                <w:highlight w:val="none"/>
              </w:rPr>
            </w:pPr>
          </w:p>
        </w:tc>
      </w:tr>
    </w:tbl>
    <w:p w14:paraId="27B6529B">
      <w:pPr>
        <w:rPr>
          <w:rFonts w:hint="eastAsia" w:ascii="黑体" w:hAnsi="黑体" w:eastAsia="黑体" w:cs="黑体"/>
        </w:rPr>
      </w:pPr>
      <w:r>
        <w:rPr>
          <w:rFonts w:hint="eastAsia" w:ascii="黑体" w:hAnsi="黑体" w:eastAsia="黑体" w:cs="黑体"/>
        </w:rPr>
        <w:br w:type="page"/>
      </w:r>
    </w:p>
    <w:p w14:paraId="2F22EB84">
      <w:pPr>
        <w:spacing w:line="360" w:lineRule="auto"/>
        <w:jc w:val="center"/>
        <w:rPr>
          <w:rFonts w:hint="eastAsia" w:ascii="黑体" w:hAnsi="黑体" w:eastAsia="黑体" w:cs="黑体"/>
          <w:b/>
          <w:sz w:val="24"/>
          <w:highlight w:val="none"/>
          <w:lang w:eastAsia="zh-CN"/>
        </w:rPr>
      </w:pPr>
      <w:r>
        <w:rPr>
          <w:rFonts w:hint="eastAsia" w:ascii="黑体" w:hAnsi="黑体" w:eastAsia="黑体" w:cs="黑体"/>
          <w:b/>
          <w:sz w:val="28"/>
          <w:highlight w:val="none"/>
        </w:rPr>
        <w:t>采购合同</w:t>
      </w:r>
      <w:r>
        <w:rPr>
          <w:rFonts w:hint="eastAsia" w:ascii="黑体" w:hAnsi="黑体" w:eastAsia="黑体" w:cs="黑体"/>
          <w:b/>
          <w:sz w:val="28"/>
          <w:highlight w:val="none"/>
          <w:lang w:eastAsia="zh-CN"/>
        </w:rPr>
        <w:t>（</w:t>
      </w:r>
      <w:r>
        <w:rPr>
          <w:rFonts w:hint="eastAsia" w:ascii="黑体" w:hAnsi="黑体" w:eastAsia="黑体" w:cs="黑体"/>
          <w:b/>
          <w:sz w:val="28"/>
          <w:highlight w:val="none"/>
          <w:lang w:val="en-US" w:eastAsia="zh-CN"/>
        </w:rPr>
        <w:t>2包</w:t>
      </w:r>
      <w:r>
        <w:rPr>
          <w:rFonts w:hint="eastAsia" w:ascii="黑体" w:hAnsi="黑体" w:eastAsia="黑体" w:cs="黑体"/>
          <w:b/>
          <w:sz w:val="28"/>
          <w:highlight w:val="none"/>
          <w:lang w:eastAsia="zh-CN"/>
        </w:rPr>
        <w:t>）</w:t>
      </w:r>
    </w:p>
    <w:p w14:paraId="060F663B">
      <w:pPr>
        <w:adjustRightInd w:val="0"/>
        <w:snapToGrid w:val="0"/>
        <w:spacing w:line="360" w:lineRule="auto"/>
        <w:ind w:firstLine="482" w:firstLineChars="200"/>
        <w:rPr>
          <w:rFonts w:hint="eastAsia" w:ascii="黑体" w:hAnsi="黑体" w:eastAsia="黑体" w:cs="黑体"/>
          <w:b/>
          <w:sz w:val="24"/>
          <w:highlight w:val="none"/>
        </w:rPr>
      </w:pPr>
    </w:p>
    <w:p w14:paraId="5E97A5B3">
      <w:pPr>
        <w:adjustRightInd w:val="0"/>
        <w:snapToGrid w:val="0"/>
        <w:spacing w:line="360" w:lineRule="auto"/>
        <w:ind w:firstLine="482" w:firstLineChars="200"/>
        <w:rPr>
          <w:rFonts w:hint="eastAsia" w:ascii="黑体" w:hAnsi="黑体" w:eastAsia="黑体" w:cs="黑体"/>
          <w:b/>
          <w:sz w:val="24"/>
          <w:highlight w:val="none"/>
        </w:rPr>
      </w:pPr>
      <w:r>
        <w:rPr>
          <w:rFonts w:hint="eastAsia" w:ascii="黑体" w:hAnsi="黑体" w:eastAsia="黑体" w:cs="黑体"/>
          <w:b/>
          <w:sz w:val="24"/>
          <w:highlight w:val="none"/>
        </w:rPr>
        <w:t>甲方：（前款所称</w:t>
      </w:r>
      <w:r>
        <w:rPr>
          <w:rFonts w:hint="eastAsia" w:ascii="黑体" w:hAnsi="黑体" w:eastAsia="黑体" w:cs="黑体"/>
          <w:b/>
          <w:sz w:val="24"/>
          <w:highlight w:val="none"/>
          <w:lang w:val="en-US" w:eastAsia="zh-CN"/>
        </w:rPr>
        <w:t>招标</w:t>
      </w:r>
      <w:r>
        <w:rPr>
          <w:rFonts w:hint="eastAsia" w:ascii="黑体" w:hAnsi="黑体" w:eastAsia="黑体" w:cs="黑体"/>
          <w:b/>
          <w:sz w:val="24"/>
          <w:highlight w:val="none"/>
        </w:rPr>
        <w:t xml:space="preserve">人）         </w:t>
      </w:r>
    </w:p>
    <w:p w14:paraId="04306766">
      <w:pPr>
        <w:adjustRightInd w:val="0"/>
        <w:snapToGrid w:val="0"/>
        <w:spacing w:line="360" w:lineRule="auto"/>
        <w:ind w:firstLine="482" w:firstLineChars="200"/>
        <w:rPr>
          <w:rFonts w:hint="eastAsia" w:ascii="黑体" w:hAnsi="黑体" w:eastAsia="黑体" w:cs="黑体"/>
          <w:b/>
          <w:sz w:val="24"/>
          <w:highlight w:val="none"/>
        </w:rPr>
      </w:pPr>
      <w:r>
        <w:rPr>
          <w:rFonts w:hint="eastAsia" w:ascii="黑体" w:hAnsi="黑体" w:eastAsia="黑体" w:cs="黑体"/>
          <w:b/>
          <w:sz w:val="24"/>
          <w:highlight w:val="none"/>
        </w:rPr>
        <w:t>乙方：（前款所称</w:t>
      </w:r>
      <w:r>
        <w:rPr>
          <w:rFonts w:hint="eastAsia" w:ascii="黑体" w:hAnsi="黑体" w:eastAsia="黑体" w:cs="黑体"/>
          <w:b/>
          <w:sz w:val="24"/>
          <w:highlight w:val="none"/>
          <w:lang w:val="en-US" w:eastAsia="zh-CN"/>
        </w:rPr>
        <w:t>中标单位</w:t>
      </w:r>
      <w:r>
        <w:rPr>
          <w:rFonts w:hint="eastAsia" w:ascii="黑体" w:hAnsi="黑体" w:eastAsia="黑体" w:cs="黑体"/>
          <w:b/>
          <w:sz w:val="24"/>
          <w:highlight w:val="none"/>
        </w:rPr>
        <w:t xml:space="preserve">）     </w:t>
      </w:r>
    </w:p>
    <w:p w14:paraId="65E60E19">
      <w:pPr>
        <w:adjustRightInd w:val="0"/>
        <w:snapToGrid w:val="0"/>
        <w:spacing w:line="360" w:lineRule="auto"/>
        <w:ind w:firstLine="480" w:firstLineChars="200"/>
        <w:rPr>
          <w:rFonts w:hint="eastAsia" w:ascii="黑体" w:hAnsi="黑体" w:eastAsia="黑体" w:cs="黑体"/>
          <w:sz w:val="24"/>
          <w:highlight w:val="none"/>
        </w:rPr>
      </w:pPr>
      <w:r>
        <w:rPr>
          <w:rFonts w:hint="eastAsia" w:ascii="黑体" w:hAnsi="黑体" w:eastAsia="黑体" w:cs="黑体"/>
          <w:sz w:val="24"/>
          <w:highlight w:val="none"/>
        </w:rPr>
        <w:t>一、合同内容（标的、范围、质量等）:本次采购需求包含的全部内容。</w:t>
      </w:r>
    </w:p>
    <w:p w14:paraId="08DEBDCA">
      <w:pPr>
        <w:adjustRightInd w:val="0"/>
        <w:snapToGrid w:val="0"/>
        <w:spacing w:line="360" w:lineRule="auto"/>
        <w:ind w:firstLine="480" w:firstLineChars="200"/>
        <w:rPr>
          <w:rFonts w:hint="eastAsia" w:ascii="黑体" w:hAnsi="黑体" w:eastAsia="黑体" w:cs="黑体"/>
          <w:sz w:val="24"/>
          <w:highlight w:val="none"/>
        </w:rPr>
      </w:pPr>
      <w:r>
        <w:rPr>
          <w:rFonts w:hint="eastAsia" w:ascii="黑体" w:hAnsi="黑体" w:eastAsia="黑体" w:cs="黑体"/>
          <w:sz w:val="24"/>
          <w:highlight w:val="none"/>
        </w:rPr>
        <w:t>二、合同价款</w:t>
      </w:r>
    </w:p>
    <w:p w14:paraId="01EE5C58">
      <w:pPr>
        <w:adjustRightInd w:val="0"/>
        <w:snapToGrid w:val="0"/>
        <w:spacing w:line="360" w:lineRule="auto"/>
        <w:ind w:firstLine="480" w:firstLineChars="200"/>
        <w:rPr>
          <w:rFonts w:hint="eastAsia" w:ascii="黑体" w:hAnsi="黑体" w:eastAsia="黑体" w:cs="黑体"/>
          <w:sz w:val="24"/>
          <w:highlight w:val="none"/>
        </w:rPr>
      </w:pPr>
      <w:r>
        <w:rPr>
          <w:rFonts w:hint="eastAsia" w:ascii="黑体" w:hAnsi="黑体" w:eastAsia="黑体" w:cs="黑体"/>
          <w:sz w:val="24"/>
          <w:highlight w:val="none"/>
        </w:rPr>
        <w:t>1、合同总价：</w:t>
      </w:r>
    </w:p>
    <w:p w14:paraId="5F70B3C8">
      <w:pPr>
        <w:adjustRightInd w:val="0"/>
        <w:snapToGrid w:val="0"/>
        <w:spacing w:line="360" w:lineRule="auto"/>
        <w:ind w:firstLine="480" w:firstLineChars="200"/>
        <w:rPr>
          <w:rFonts w:hint="eastAsia" w:ascii="黑体" w:hAnsi="黑体" w:eastAsia="黑体" w:cs="黑体"/>
          <w:sz w:val="24"/>
          <w:highlight w:val="none"/>
        </w:rPr>
      </w:pPr>
      <w:r>
        <w:rPr>
          <w:rFonts w:hint="eastAsia" w:ascii="黑体" w:hAnsi="黑体" w:eastAsia="黑体" w:cs="黑体"/>
          <w:sz w:val="24"/>
          <w:highlight w:val="none"/>
        </w:rPr>
        <w:t>2、合同总价包括：完成</w:t>
      </w:r>
      <w:r>
        <w:rPr>
          <w:rFonts w:hint="eastAsia" w:ascii="黑体" w:hAnsi="黑体" w:eastAsia="黑体" w:cs="黑体"/>
          <w:sz w:val="24"/>
          <w:highlight w:val="none"/>
          <w:lang w:val="en-US" w:eastAsia="zh-CN"/>
        </w:rPr>
        <w:t>项目</w:t>
      </w:r>
      <w:r>
        <w:rPr>
          <w:rFonts w:hint="eastAsia" w:ascii="黑体" w:hAnsi="黑体" w:eastAsia="黑体" w:cs="黑体"/>
          <w:sz w:val="24"/>
          <w:highlight w:val="none"/>
        </w:rPr>
        <w:t>要求所需的一切费用。</w:t>
      </w:r>
    </w:p>
    <w:p w14:paraId="60062D81">
      <w:pPr>
        <w:adjustRightInd w:val="0"/>
        <w:snapToGrid w:val="0"/>
        <w:spacing w:line="360" w:lineRule="auto"/>
        <w:ind w:firstLine="480" w:firstLineChars="200"/>
        <w:rPr>
          <w:rFonts w:hint="eastAsia" w:ascii="黑体" w:hAnsi="黑体" w:eastAsia="黑体" w:cs="黑体"/>
          <w:sz w:val="24"/>
          <w:highlight w:val="none"/>
        </w:rPr>
      </w:pPr>
      <w:r>
        <w:rPr>
          <w:rFonts w:hint="eastAsia" w:ascii="黑体" w:hAnsi="黑体" w:eastAsia="黑体" w:cs="黑体"/>
          <w:sz w:val="24"/>
          <w:highlight w:val="none"/>
        </w:rPr>
        <w:t>3、合同总价一次包死，不受市场价变化的影响。</w:t>
      </w:r>
    </w:p>
    <w:p w14:paraId="6E3704FD">
      <w:pPr>
        <w:adjustRightInd w:val="0"/>
        <w:snapToGrid w:val="0"/>
        <w:spacing w:line="360" w:lineRule="auto"/>
        <w:ind w:firstLine="480" w:firstLineChars="200"/>
        <w:rPr>
          <w:rFonts w:hint="eastAsia" w:ascii="黑体" w:hAnsi="黑体" w:eastAsia="黑体" w:cs="黑体"/>
          <w:sz w:val="24"/>
          <w:highlight w:val="none"/>
        </w:rPr>
      </w:pPr>
      <w:r>
        <w:rPr>
          <w:rFonts w:hint="eastAsia" w:ascii="黑体" w:hAnsi="黑体" w:eastAsia="黑体" w:cs="黑体"/>
          <w:sz w:val="24"/>
          <w:highlight w:val="none"/>
        </w:rPr>
        <w:t>三、合同结算</w:t>
      </w:r>
    </w:p>
    <w:p w14:paraId="4DC73897">
      <w:pPr>
        <w:adjustRightInd w:val="0"/>
        <w:snapToGrid w:val="0"/>
        <w:spacing w:line="360" w:lineRule="auto"/>
        <w:ind w:firstLine="480" w:firstLineChars="200"/>
        <w:rPr>
          <w:rFonts w:hint="eastAsia" w:ascii="黑体" w:hAnsi="黑体" w:eastAsia="黑体" w:cs="黑体"/>
          <w:sz w:val="24"/>
          <w:highlight w:val="none"/>
        </w:rPr>
      </w:pPr>
      <w:r>
        <w:rPr>
          <w:rFonts w:hint="eastAsia" w:ascii="黑体" w:hAnsi="黑体" w:eastAsia="黑体" w:cs="黑体"/>
          <w:sz w:val="24"/>
          <w:highlight w:val="none"/>
        </w:rPr>
        <w:t>1、付款方式：</w:t>
      </w:r>
    </w:p>
    <w:p w14:paraId="6F462583">
      <w:pPr>
        <w:adjustRightInd w:val="0"/>
        <w:snapToGrid w:val="0"/>
        <w:spacing w:line="360" w:lineRule="auto"/>
        <w:ind w:firstLine="480" w:firstLineChars="200"/>
        <w:rPr>
          <w:rFonts w:hint="eastAsia" w:ascii="黑体" w:hAnsi="黑体" w:eastAsia="黑体" w:cs="黑体"/>
          <w:sz w:val="24"/>
          <w:highlight w:val="none"/>
          <w:lang w:eastAsia="zh-CN"/>
        </w:rPr>
      </w:pPr>
      <w:r>
        <w:rPr>
          <w:rFonts w:hint="eastAsia" w:ascii="黑体" w:hAnsi="黑体" w:eastAsia="黑体" w:cs="黑体"/>
          <w:sz w:val="24"/>
          <w:highlight w:val="none"/>
        </w:rPr>
        <w:t>采购包2：付款条件说明：签订合同后，达到付款条件起10日内，支付合同总金额的40%</w:t>
      </w:r>
      <w:r>
        <w:rPr>
          <w:rFonts w:hint="eastAsia" w:ascii="黑体" w:hAnsi="黑体" w:eastAsia="黑体" w:cs="黑体"/>
          <w:sz w:val="24"/>
          <w:highlight w:val="none"/>
          <w:lang w:eastAsia="zh-CN"/>
        </w:rPr>
        <w:t>；</w:t>
      </w:r>
    </w:p>
    <w:p w14:paraId="1D6DF3FE">
      <w:pPr>
        <w:adjustRightInd w:val="0"/>
        <w:snapToGrid w:val="0"/>
        <w:spacing w:line="360" w:lineRule="auto"/>
        <w:ind w:firstLine="480" w:firstLineChars="200"/>
        <w:rPr>
          <w:rFonts w:hint="eastAsia" w:ascii="黑体" w:hAnsi="黑体" w:eastAsia="黑体" w:cs="黑体"/>
          <w:sz w:val="24"/>
          <w:highlight w:val="none"/>
        </w:rPr>
      </w:pPr>
      <w:r>
        <w:rPr>
          <w:rFonts w:hint="eastAsia" w:ascii="黑体" w:hAnsi="黑体" w:eastAsia="黑体" w:cs="黑体"/>
          <w:sz w:val="24"/>
          <w:highlight w:val="none"/>
        </w:rPr>
        <w:t>采购包2：付款条件说明：项目验收合格后，达到付款条件起10日内，支付合同总金额的60%。</w:t>
      </w:r>
    </w:p>
    <w:p w14:paraId="0479D2CC">
      <w:pPr>
        <w:adjustRightInd w:val="0"/>
        <w:snapToGrid w:val="0"/>
        <w:spacing w:line="360" w:lineRule="auto"/>
        <w:ind w:firstLine="480" w:firstLineChars="200"/>
        <w:rPr>
          <w:rFonts w:hint="eastAsia" w:ascii="黑体" w:hAnsi="黑体" w:eastAsia="黑体" w:cs="黑体"/>
          <w:sz w:val="24"/>
          <w:highlight w:val="none"/>
        </w:rPr>
      </w:pPr>
      <w:r>
        <w:rPr>
          <w:rFonts w:hint="eastAsia" w:ascii="黑体" w:hAnsi="黑体" w:eastAsia="黑体" w:cs="黑体"/>
          <w:sz w:val="24"/>
          <w:highlight w:val="none"/>
        </w:rPr>
        <w:t>2、结算方式：银行转账。</w:t>
      </w:r>
    </w:p>
    <w:p w14:paraId="6F7DC902">
      <w:pPr>
        <w:adjustRightInd w:val="0"/>
        <w:snapToGrid w:val="0"/>
        <w:spacing w:line="360" w:lineRule="auto"/>
        <w:ind w:firstLine="480" w:firstLineChars="200"/>
        <w:rPr>
          <w:rFonts w:hint="eastAsia" w:ascii="黑体" w:hAnsi="黑体" w:eastAsia="黑体" w:cs="黑体"/>
          <w:sz w:val="24"/>
          <w:highlight w:val="none"/>
        </w:rPr>
      </w:pPr>
      <w:r>
        <w:rPr>
          <w:rFonts w:hint="eastAsia" w:ascii="黑体" w:hAnsi="黑体" w:eastAsia="黑体" w:cs="黑体"/>
          <w:sz w:val="24"/>
          <w:highlight w:val="none"/>
        </w:rPr>
        <w:t>3、结算单位：由</w:t>
      </w:r>
      <w:r>
        <w:rPr>
          <w:rFonts w:hint="eastAsia" w:ascii="黑体" w:hAnsi="黑体" w:eastAsia="黑体" w:cs="黑体"/>
          <w:sz w:val="24"/>
          <w:highlight w:val="none"/>
          <w:u w:val="single"/>
        </w:rPr>
        <w:t xml:space="preserve">  采购人 </w:t>
      </w:r>
      <w:r>
        <w:rPr>
          <w:rFonts w:hint="eastAsia" w:ascii="黑体" w:hAnsi="黑体" w:eastAsia="黑体" w:cs="黑体"/>
          <w:sz w:val="24"/>
          <w:highlight w:val="none"/>
        </w:rPr>
        <w:t>负责结算，乙方根据分次付款额度开具对应金额发票交采购人。</w:t>
      </w:r>
    </w:p>
    <w:p w14:paraId="20F5A838">
      <w:pPr>
        <w:adjustRightInd w:val="0"/>
        <w:snapToGrid w:val="0"/>
        <w:spacing w:line="360" w:lineRule="auto"/>
        <w:ind w:firstLine="480" w:firstLineChars="200"/>
        <w:rPr>
          <w:rFonts w:hint="eastAsia" w:ascii="黑体" w:hAnsi="黑体" w:eastAsia="黑体" w:cs="黑体"/>
          <w:sz w:val="24"/>
          <w:highlight w:val="none"/>
        </w:rPr>
      </w:pPr>
      <w:r>
        <w:rPr>
          <w:rFonts w:hint="eastAsia" w:ascii="黑体" w:hAnsi="黑体" w:eastAsia="黑体" w:cs="黑体"/>
          <w:sz w:val="24"/>
          <w:highlight w:val="none"/>
        </w:rPr>
        <w:t>四、供货时间、交货地点及方式:</w:t>
      </w:r>
    </w:p>
    <w:p w14:paraId="1CF23D98">
      <w:pPr>
        <w:adjustRightInd w:val="0"/>
        <w:snapToGrid w:val="0"/>
        <w:spacing w:line="360" w:lineRule="auto"/>
        <w:ind w:firstLine="480" w:firstLineChars="200"/>
        <w:rPr>
          <w:rFonts w:hint="eastAsia" w:ascii="黑体" w:hAnsi="黑体" w:eastAsia="黑体" w:cs="黑体"/>
          <w:sz w:val="24"/>
          <w:highlight w:val="none"/>
        </w:rPr>
      </w:pPr>
      <w:r>
        <w:rPr>
          <w:rFonts w:hint="eastAsia" w:ascii="黑体" w:hAnsi="黑体" w:eastAsia="黑体" w:cs="黑体"/>
          <w:sz w:val="24"/>
          <w:highlight w:val="none"/>
        </w:rPr>
        <w:t>1、供货时间：合同签订后15天内完成供货验收。</w:t>
      </w:r>
    </w:p>
    <w:p w14:paraId="5D3E055A">
      <w:pPr>
        <w:adjustRightInd w:val="0"/>
        <w:snapToGrid w:val="0"/>
        <w:spacing w:line="360" w:lineRule="auto"/>
        <w:ind w:firstLine="480" w:firstLineChars="200"/>
        <w:rPr>
          <w:rFonts w:hint="eastAsia" w:ascii="黑体" w:hAnsi="黑体" w:eastAsia="黑体" w:cs="黑体"/>
          <w:sz w:val="24"/>
          <w:highlight w:val="none"/>
          <w:lang w:val="en-US" w:eastAsia="zh-CN"/>
        </w:rPr>
      </w:pPr>
      <w:r>
        <w:rPr>
          <w:rFonts w:hint="eastAsia" w:ascii="黑体" w:hAnsi="黑体" w:eastAsia="黑体" w:cs="黑体"/>
          <w:sz w:val="24"/>
          <w:highlight w:val="none"/>
        </w:rPr>
        <w:t>2、交货地点：</w:t>
      </w:r>
      <w:r>
        <w:rPr>
          <w:rFonts w:hint="eastAsia" w:ascii="黑体" w:hAnsi="黑体" w:eastAsia="黑体" w:cs="黑体"/>
          <w:sz w:val="24"/>
          <w:highlight w:val="none"/>
          <w:lang w:val="en-US" w:eastAsia="zh-CN"/>
        </w:rPr>
        <w:t>甲方指定地点</w:t>
      </w:r>
    </w:p>
    <w:p w14:paraId="5523C28C">
      <w:pPr>
        <w:adjustRightInd w:val="0"/>
        <w:snapToGrid w:val="0"/>
        <w:spacing w:line="360" w:lineRule="auto"/>
        <w:ind w:firstLine="480" w:firstLineChars="200"/>
        <w:rPr>
          <w:rFonts w:hint="eastAsia" w:ascii="黑体" w:hAnsi="黑体" w:eastAsia="黑体" w:cs="黑体"/>
          <w:sz w:val="24"/>
          <w:highlight w:val="none"/>
        </w:rPr>
      </w:pPr>
      <w:r>
        <w:rPr>
          <w:rFonts w:hint="eastAsia" w:ascii="黑体" w:hAnsi="黑体" w:eastAsia="黑体" w:cs="黑体"/>
          <w:sz w:val="24"/>
          <w:highlight w:val="none"/>
        </w:rPr>
        <w:t>3、方式：按照采购人要求</w:t>
      </w:r>
    </w:p>
    <w:p w14:paraId="193BF0DB">
      <w:pPr>
        <w:adjustRightInd w:val="0"/>
        <w:snapToGrid w:val="0"/>
        <w:spacing w:line="360" w:lineRule="auto"/>
        <w:ind w:firstLine="480" w:firstLineChars="200"/>
        <w:rPr>
          <w:rFonts w:hint="eastAsia" w:ascii="黑体" w:hAnsi="黑体" w:eastAsia="黑体" w:cs="黑体"/>
          <w:sz w:val="24"/>
          <w:highlight w:val="none"/>
        </w:rPr>
      </w:pPr>
      <w:r>
        <w:rPr>
          <w:rFonts w:hint="eastAsia" w:ascii="黑体" w:hAnsi="黑体" w:eastAsia="黑体" w:cs="黑体"/>
          <w:sz w:val="24"/>
          <w:highlight w:val="none"/>
        </w:rPr>
        <w:t>五、服务工作要求和质量保证</w:t>
      </w:r>
    </w:p>
    <w:p w14:paraId="1C2FDCFC">
      <w:pPr>
        <w:adjustRightInd w:val="0"/>
        <w:snapToGrid w:val="0"/>
        <w:spacing w:line="360" w:lineRule="auto"/>
        <w:ind w:firstLine="480" w:firstLineChars="200"/>
        <w:rPr>
          <w:rFonts w:hint="eastAsia" w:ascii="黑体" w:hAnsi="黑体" w:eastAsia="黑体" w:cs="黑体"/>
          <w:sz w:val="24"/>
          <w:highlight w:val="none"/>
        </w:rPr>
      </w:pPr>
      <w:r>
        <w:rPr>
          <w:rFonts w:hint="eastAsia" w:ascii="黑体" w:hAnsi="黑体" w:eastAsia="黑体" w:cs="黑体"/>
          <w:sz w:val="24"/>
          <w:highlight w:val="none"/>
        </w:rPr>
        <w:t>各项具体工作的质量标准和作业规范，按国家相关标准、规范及招标文件、投标文件制定的内容执行。</w:t>
      </w:r>
    </w:p>
    <w:p w14:paraId="04880E8F">
      <w:pPr>
        <w:adjustRightInd w:val="0"/>
        <w:snapToGrid w:val="0"/>
        <w:spacing w:line="360" w:lineRule="auto"/>
        <w:ind w:firstLine="480" w:firstLineChars="200"/>
        <w:rPr>
          <w:rFonts w:hint="eastAsia" w:ascii="黑体" w:hAnsi="黑体" w:eastAsia="黑体" w:cs="黑体"/>
          <w:sz w:val="24"/>
          <w:highlight w:val="none"/>
        </w:rPr>
      </w:pPr>
      <w:r>
        <w:rPr>
          <w:rFonts w:hint="eastAsia" w:ascii="黑体" w:hAnsi="黑体" w:eastAsia="黑体" w:cs="黑体"/>
          <w:sz w:val="24"/>
          <w:highlight w:val="none"/>
        </w:rPr>
        <w:t>质保期：自项目项验收合格之日起</w:t>
      </w:r>
      <w:r>
        <w:rPr>
          <w:rFonts w:hint="eastAsia" w:ascii="黑体" w:hAnsi="黑体" w:eastAsia="黑体" w:cs="黑体"/>
          <w:sz w:val="24"/>
          <w:highlight w:val="none"/>
          <w:lang w:val="en-US" w:eastAsia="zh-CN"/>
        </w:rPr>
        <w:t>两</w:t>
      </w:r>
      <w:r>
        <w:rPr>
          <w:rFonts w:hint="eastAsia" w:ascii="黑体" w:hAnsi="黑体" w:eastAsia="黑体" w:cs="黑体"/>
          <w:sz w:val="24"/>
          <w:highlight w:val="none"/>
        </w:rPr>
        <w:t>年</w:t>
      </w:r>
    </w:p>
    <w:p w14:paraId="5BE9F339">
      <w:pPr>
        <w:adjustRightInd w:val="0"/>
        <w:snapToGrid w:val="0"/>
        <w:spacing w:line="360" w:lineRule="auto"/>
        <w:ind w:firstLine="480" w:firstLineChars="200"/>
        <w:rPr>
          <w:rFonts w:hint="eastAsia" w:ascii="黑体" w:hAnsi="黑体" w:eastAsia="黑体" w:cs="黑体"/>
          <w:sz w:val="24"/>
          <w:highlight w:val="none"/>
        </w:rPr>
      </w:pPr>
      <w:r>
        <w:rPr>
          <w:rFonts w:hint="eastAsia" w:ascii="黑体" w:hAnsi="黑体" w:eastAsia="黑体" w:cs="黑体"/>
          <w:sz w:val="24"/>
          <w:highlight w:val="none"/>
        </w:rPr>
        <w:t>六、验收</w:t>
      </w:r>
    </w:p>
    <w:p w14:paraId="4374BD49">
      <w:pPr>
        <w:adjustRightInd w:val="0"/>
        <w:snapToGrid w:val="0"/>
        <w:spacing w:line="360" w:lineRule="auto"/>
        <w:ind w:firstLine="480" w:firstLineChars="200"/>
        <w:rPr>
          <w:rFonts w:hint="eastAsia" w:ascii="黑体" w:hAnsi="黑体" w:eastAsia="黑体" w:cs="黑体"/>
          <w:sz w:val="24"/>
          <w:highlight w:val="none"/>
        </w:rPr>
      </w:pPr>
      <w:r>
        <w:rPr>
          <w:rFonts w:hint="eastAsia" w:ascii="黑体" w:hAnsi="黑体" w:eastAsia="黑体" w:cs="黑体"/>
          <w:sz w:val="24"/>
          <w:highlight w:val="none"/>
        </w:rPr>
        <w:t>1、验收依据：</w:t>
      </w:r>
    </w:p>
    <w:p w14:paraId="14B4F117">
      <w:pPr>
        <w:adjustRightInd w:val="0"/>
        <w:snapToGrid w:val="0"/>
        <w:spacing w:line="360" w:lineRule="auto"/>
        <w:ind w:firstLine="480" w:firstLineChars="200"/>
        <w:rPr>
          <w:rFonts w:hint="eastAsia" w:ascii="黑体" w:hAnsi="黑体" w:eastAsia="黑体" w:cs="黑体"/>
          <w:sz w:val="24"/>
          <w:highlight w:val="none"/>
        </w:rPr>
      </w:pPr>
      <w:r>
        <w:rPr>
          <w:rFonts w:hint="eastAsia" w:ascii="黑体" w:hAnsi="黑体" w:eastAsia="黑体" w:cs="黑体"/>
          <w:sz w:val="24"/>
          <w:highlight w:val="none"/>
        </w:rPr>
        <w:t>1-1、合同文本、合同附件、招标文件、投标文件。</w:t>
      </w:r>
    </w:p>
    <w:p w14:paraId="43301F50">
      <w:pPr>
        <w:adjustRightInd w:val="0"/>
        <w:snapToGrid w:val="0"/>
        <w:spacing w:line="360" w:lineRule="auto"/>
        <w:ind w:firstLine="480" w:firstLineChars="200"/>
        <w:rPr>
          <w:rFonts w:hint="eastAsia" w:ascii="黑体" w:hAnsi="黑体" w:eastAsia="黑体" w:cs="黑体"/>
          <w:sz w:val="24"/>
          <w:highlight w:val="none"/>
        </w:rPr>
      </w:pPr>
      <w:r>
        <w:rPr>
          <w:rFonts w:hint="eastAsia" w:ascii="黑体" w:hAnsi="黑体" w:eastAsia="黑体" w:cs="黑体"/>
          <w:sz w:val="24"/>
          <w:highlight w:val="none"/>
        </w:rPr>
        <w:t>1-2、国内相应的标准、规范。</w:t>
      </w:r>
    </w:p>
    <w:p w14:paraId="36881620">
      <w:pPr>
        <w:adjustRightInd w:val="0"/>
        <w:snapToGrid w:val="0"/>
        <w:spacing w:line="360" w:lineRule="auto"/>
        <w:ind w:firstLine="480" w:firstLineChars="200"/>
        <w:rPr>
          <w:rFonts w:hint="eastAsia" w:ascii="黑体" w:hAnsi="黑体" w:eastAsia="黑体" w:cs="黑体"/>
          <w:sz w:val="24"/>
          <w:highlight w:val="none"/>
        </w:rPr>
      </w:pPr>
      <w:r>
        <w:rPr>
          <w:rFonts w:hint="eastAsia" w:ascii="黑体" w:hAnsi="黑体" w:eastAsia="黑体" w:cs="黑体"/>
          <w:sz w:val="24"/>
          <w:highlight w:val="none"/>
        </w:rPr>
        <w:t>七、违约责任</w:t>
      </w:r>
    </w:p>
    <w:p w14:paraId="22397B28">
      <w:pPr>
        <w:adjustRightInd w:val="0"/>
        <w:snapToGrid w:val="0"/>
        <w:spacing w:line="360" w:lineRule="auto"/>
        <w:ind w:firstLine="480" w:firstLineChars="200"/>
        <w:rPr>
          <w:rFonts w:hint="eastAsia" w:ascii="黑体" w:hAnsi="黑体" w:eastAsia="黑体" w:cs="黑体"/>
          <w:sz w:val="24"/>
          <w:highlight w:val="none"/>
        </w:rPr>
      </w:pPr>
      <w:r>
        <w:rPr>
          <w:rFonts w:hint="eastAsia" w:ascii="黑体" w:hAnsi="黑体" w:eastAsia="黑体" w:cs="黑体"/>
          <w:sz w:val="24"/>
          <w:highlight w:val="none"/>
        </w:rPr>
        <w:t>1、按《中华人民共和国民法典》中的相关条款执行。</w:t>
      </w:r>
    </w:p>
    <w:p w14:paraId="09818389">
      <w:pPr>
        <w:adjustRightInd w:val="0"/>
        <w:snapToGrid w:val="0"/>
        <w:spacing w:line="360" w:lineRule="auto"/>
        <w:ind w:firstLine="480" w:firstLineChars="200"/>
        <w:rPr>
          <w:rFonts w:hint="eastAsia" w:ascii="黑体" w:hAnsi="黑体" w:eastAsia="黑体" w:cs="黑体"/>
          <w:sz w:val="24"/>
          <w:highlight w:val="none"/>
        </w:rPr>
      </w:pPr>
      <w:r>
        <w:rPr>
          <w:rFonts w:hint="eastAsia" w:ascii="黑体" w:hAnsi="黑体" w:eastAsia="黑体" w:cs="黑体"/>
          <w:sz w:val="24"/>
          <w:highlight w:val="none"/>
        </w:rPr>
        <w:t>2、乙方履约延误</w:t>
      </w:r>
    </w:p>
    <w:p w14:paraId="408BF2DD">
      <w:pPr>
        <w:adjustRightInd w:val="0"/>
        <w:snapToGrid w:val="0"/>
        <w:spacing w:line="360" w:lineRule="auto"/>
        <w:ind w:firstLine="480" w:firstLineChars="200"/>
        <w:rPr>
          <w:rFonts w:hint="eastAsia" w:ascii="黑体" w:hAnsi="黑体" w:eastAsia="黑体" w:cs="黑体"/>
          <w:sz w:val="24"/>
          <w:highlight w:val="none"/>
        </w:rPr>
      </w:pPr>
      <w:r>
        <w:rPr>
          <w:rFonts w:hint="eastAsia" w:ascii="黑体" w:hAnsi="黑体" w:eastAsia="黑体" w:cs="黑体"/>
          <w:sz w:val="24"/>
          <w:highlight w:val="none"/>
        </w:rPr>
        <w:t>2-1、如乙方事先未征得甲方同意并得到甲方的谅解而单方面延迟执行合同，将按违约终止合同。</w:t>
      </w:r>
    </w:p>
    <w:p w14:paraId="0A5837ED">
      <w:pPr>
        <w:adjustRightInd w:val="0"/>
        <w:snapToGrid w:val="0"/>
        <w:spacing w:line="360" w:lineRule="auto"/>
        <w:ind w:firstLine="480" w:firstLineChars="200"/>
        <w:rPr>
          <w:rFonts w:hint="eastAsia" w:ascii="黑体" w:hAnsi="黑体" w:eastAsia="黑体" w:cs="黑体"/>
          <w:sz w:val="24"/>
          <w:highlight w:val="none"/>
        </w:rPr>
      </w:pPr>
      <w:r>
        <w:rPr>
          <w:rFonts w:hint="eastAsia" w:ascii="黑体" w:hAnsi="黑体" w:eastAsia="黑体" w:cs="黑体"/>
          <w:sz w:val="24"/>
          <w:highlight w:val="none"/>
        </w:rPr>
        <w:t>2-2、在履行合同过程中，如果乙方遇到可能妨碍按时提供服务的情况，应及时以书面形式将拖延的事实，可能拖延的期限和理由通知甲方。甲方在收到乙方通知后，应尽快对情况进行评价，并确定是否通过修改合同，酌情延长交付时间或对乙方加收误期赔偿金。</w:t>
      </w:r>
    </w:p>
    <w:p w14:paraId="6758A0DB">
      <w:pPr>
        <w:adjustRightInd w:val="0"/>
        <w:snapToGrid w:val="0"/>
        <w:spacing w:line="360" w:lineRule="auto"/>
        <w:ind w:firstLine="480" w:firstLineChars="200"/>
        <w:rPr>
          <w:rFonts w:hint="eastAsia" w:ascii="黑体" w:hAnsi="黑体" w:eastAsia="黑体" w:cs="黑体"/>
          <w:sz w:val="24"/>
          <w:highlight w:val="none"/>
        </w:rPr>
      </w:pPr>
      <w:r>
        <w:rPr>
          <w:rFonts w:hint="eastAsia" w:ascii="黑体" w:hAnsi="黑体" w:eastAsia="黑体" w:cs="黑体"/>
          <w:sz w:val="24"/>
          <w:highlight w:val="none"/>
        </w:rPr>
        <w:t>3、违约终止合同：未按合同要求提供服务或不能满足技术要求，甲方会同监督机构有权终止合同，对乙方违约行为进行追究，同时按政府采购法的有关规定进行相应的处罚。</w:t>
      </w:r>
    </w:p>
    <w:p w14:paraId="294071D4">
      <w:pPr>
        <w:adjustRightInd w:val="0"/>
        <w:snapToGrid w:val="0"/>
        <w:spacing w:line="360" w:lineRule="auto"/>
        <w:ind w:firstLine="480" w:firstLineChars="200"/>
        <w:rPr>
          <w:rFonts w:hint="eastAsia" w:ascii="黑体" w:hAnsi="黑体" w:eastAsia="黑体" w:cs="黑体"/>
          <w:sz w:val="24"/>
          <w:highlight w:val="none"/>
        </w:rPr>
      </w:pPr>
      <w:r>
        <w:rPr>
          <w:rFonts w:hint="eastAsia" w:ascii="黑体" w:hAnsi="黑体" w:eastAsia="黑体" w:cs="黑体"/>
          <w:sz w:val="24"/>
          <w:highlight w:val="none"/>
        </w:rPr>
        <w:t>八、合同组成</w:t>
      </w:r>
    </w:p>
    <w:p w14:paraId="5AF7D82E">
      <w:pPr>
        <w:adjustRightInd w:val="0"/>
        <w:snapToGrid w:val="0"/>
        <w:spacing w:line="360" w:lineRule="auto"/>
        <w:ind w:firstLine="480" w:firstLineChars="200"/>
        <w:rPr>
          <w:rFonts w:hint="eastAsia" w:ascii="黑体" w:hAnsi="黑体" w:eastAsia="黑体" w:cs="黑体"/>
          <w:sz w:val="24"/>
          <w:highlight w:val="none"/>
        </w:rPr>
      </w:pPr>
      <w:r>
        <w:rPr>
          <w:rFonts w:hint="eastAsia" w:ascii="黑体" w:hAnsi="黑体" w:eastAsia="黑体" w:cs="黑体"/>
          <w:sz w:val="24"/>
          <w:highlight w:val="none"/>
        </w:rPr>
        <w:t>1、中标通知书</w:t>
      </w:r>
    </w:p>
    <w:p w14:paraId="51FFB0E7">
      <w:pPr>
        <w:adjustRightInd w:val="0"/>
        <w:snapToGrid w:val="0"/>
        <w:spacing w:line="360" w:lineRule="auto"/>
        <w:ind w:firstLine="480" w:firstLineChars="200"/>
        <w:rPr>
          <w:rFonts w:hint="eastAsia" w:ascii="黑体" w:hAnsi="黑体" w:eastAsia="黑体" w:cs="黑体"/>
          <w:sz w:val="24"/>
          <w:highlight w:val="none"/>
        </w:rPr>
      </w:pPr>
      <w:r>
        <w:rPr>
          <w:rFonts w:hint="eastAsia" w:ascii="黑体" w:hAnsi="黑体" w:eastAsia="黑体" w:cs="黑体"/>
          <w:sz w:val="24"/>
          <w:highlight w:val="none"/>
        </w:rPr>
        <w:t>2、合同文件</w:t>
      </w:r>
    </w:p>
    <w:p w14:paraId="28462AE9">
      <w:pPr>
        <w:adjustRightInd w:val="0"/>
        <w:snapToGrid w:val="0"/>
        <w:spacing w:line="360" w:lineRule="auto"/>
        <w:ind w:firstLine="480" w:firstLineChars="200"/>
        <w:rPr>
          <w:rFonts w:hint="eastAsia" w:ascii="黑体" w:hAnsi="黑体" w:eastAsia="黑体" w:cs="黑体"/>
          <w:sz w:val="24"/>
          <w:highlight w:val="none"/>
        </w:rPr>
      </w:pPr>
      <w:r>
        <w:rPr>
          <w:rFonts w:hint="eastAsia" w:ascii="黑体" w:hAnsi="黑体" w:eastAsia="黑体" w:cs="黑体"/>
          <w:sz w:val="24"/>
          <w:highlight w:val="none"/>
        </w:rPr>
        <w:t>3、国家相关规范及标准</w:t>
      </w:r>
    </w:p>
    <w:p w14:paraId="15EC8174">
      <w:pPr>
        <w:adjustRightInd w:val="0"/>
        <w:snapToGrid w:val="0"/>
        <w:spacing w:line="360" w:lineRule="auto"/>
        <w:ind w:firstLine="480" w:firstLineChars="200"/>
        <w:rPr>
          <w:rFonts w:hint="eastAsia" w:ascii="黑体" w:hAnsi="黑体" w:eastAsia="黑体" w:cs="黑体"/>
          <w:sz w:val="24"/>
          <w:highlight w:val="none"/>
        </w:rPr>
      </w:pPr>
      <w:r>
        <w:rPr>
          <w:rFonts w:hint="eastAsia" w:ascii="黑体" w:hAnsi="黑体" w:eastAsia="黑体" w:cs="黑体"/>
          <w:sz w:val="24"/>
          <w:highlight w:val="none"/>
        </w:rPr>
        <w:t>4、招标文件</w:t>
      </w:r>
    </w:p>
    <w:p w14:paraId="59358BB7">
      <w:pPr>
        <w:adjustRightInd w:val="0"/>
        <w:snapToGrid w:val="0"/>
        <w:spacing w:line="360" w:lineRule="auto"/>
        <w:ind w:firstLine="480" w:firstLineChars="200"/>
        <w:rPr>
          <w:rFonts w:hint="eastAsia" w:ascii="黑体" w:hAnsi="黑体" w:eastAsia="黑体" w:cs="黑体"/>
          <w:sz w:val="24"/>
          <w:highlight w:val="none"/>
        </w:rPr>
      </w:pPr>
      <w:r>
        <w:rPr>
          <w:rFonts w:hint="eastAsia" w:ascii="黑体" w:hAnsi="黑体" w:eastAsia="黑体" w:cs="黑体"/>
          <w:sz w:val="24"/>
          <w:highlight w:val="none"/>
        </w:rPr>
        <w:t>5、投标文件</w:t>
      </w:r>
    </w:p>
    <w:p w14:paraId="5AB59670">
      <w:pPr>
        <w:adjustRightInd w:val="0"/>
        <w:snapToGrid w:val="0"/>
        <w:spacing w:line="360" w:lineRule="auto"/>
        <w:ind w:firstLine="480" w:firstLineChars="200"/>
        <w:rPr>
          <w:rFonts w:hint="eastAsia" w:ascii="黑体" w:hAnsi="黑体" w:eastAsia="黑体" w:cs="黑体"/>
          <w:sz w:val="24"/>
          <w:highlight w:val="none"/>
        </w:rPr>
      </w:pPr>
      <w:r>
        <w:rPr>
          <w:rFonts w:hint="eastAsia" w:ascii="黑体" w:hAnsi="黑体" w:eastAsia="黑体" w:cs="黑体"/>
          <w:sz w:val="24"/>
          <w:highlight w:val="none"/>
        </w:rPr>
        <w:t>九、解决争议的方法</w:t>
      </w:r>
    </w:p>
    <w:p w14:paraId="60F8705C">
      <w:pPr>
        <w:widowControl/>
        <w:autoSpaceDE w:val="0"/>
        <w:autoSpaceDN w:val="0"/>
        <w:snapToGrid w:val="0"/>
        <w:spacing w:line="360" w:lineRule="auto"/>
        <w:ind w:right="-110" w:firstLine="480" w:firstLineChars="200"/>
        <w:textAlignment w:val="bottom"/>
        <w:rPr>
          <w:rFonts w:hint="eastAsia" w:ascii="黑体" w:hAnsi="黑体" w:eastAsia="黑体" w:cs="黑体"/>
          <w:kern w:val="0"/>
          <w:sz w:val="24"/>
          <w:highlight w:val="none"/>
        </w:rPr>
      </w:pPr>
      <w:r>
        <w:rPr>
          <w:rFonts w:hint="eastAsia" w:ascii="黑体" w:hAnsi="黑体" w:eastAsia="黑体" w:cs="黑体"/>
          <w:kern w:val="0"/>
          <w:sz w:val="24"/>
          <w:highlight w:val="none"/>
        </w:rPr>
        <w:t>凡因本合同引起的或与本合同有关的争议，双方应友好协商解决。协商不成时，双方均同意采用以下第（ ）种争议解决方式：</w:t>
      </w:r>
    </w:p>
    <w:p w14:paraId="5D954396">
      <w:pPr>
        <w:widowControl/>
        <w:autoSpaceDE w:val="0"/>
        <w:autoSpaceDN w:val="0"/>
        <w:snapToGrid w:val="0"/>
        <w:spacing w:line="360" w:lineRule="auto"/>
        <w:ind w:right="-110" w:firstLine="480" w:firstLineChars="200"/>
        <w:textAlignment w:val="bottom"/>
        <w:rPr>
          <w:rFonts w:hint="eastAsia" w:ascii="黑体" w:hAnsi="黑体" w:eastAsia="黑体" w:cs="黑体"/>
          <w:kern w:val="0"/>
          <w:sz w:val="24"/>
          <w:highlight w:val="none"/>
        </w:rPr>
      </w:pPr>
      <w:r>
        <w:rPr>
          <w:rFonts w:hint="eastAsia" w:ascii="黑体" w:hAnsi="黑体" w:eastAsia="黑体" w:cs="黑体"/>
          <w:kern w:val="0"/>
          <w:sz w:val="24"/>
          <w:highlight w:val="none"/>
        </w:rPr>
        <w:t>（1）甲、乙双方均同意向（甲方所在地人民法院）提起诉讼。</w:t>
      </w:r>
    </w:p>
    <w:p w14:paraId="5AE88CCB">
      <w:pPr>
        <w:widowControl/>
        <w:autoSpaceDE w:val="0"/>
        <w:autoSpaceDN w:val="0"/>
        <w:snapToGrid w:val="0"/>
        <w:spacing w:line="360" w:lineRule="auto"/>
        <w:ind w:right="-110" w:firstLine="480" w:firstLineChars="200"/>
        <w:textAlignment w:val="bottom"/>
        <w:rPr>
          <w:rFonts w:hint="eastAsia" w:ascii="黑体" w:hAnsi="黑体" w:eastAsia="黑体" w:cs="黑体"/>
          <w:kern w:val="0"/>
          <w:sz w:val="24"/>
          <w:highlight w:val="none"/>
        </w:rPr>
      </w:pPr>
      <w:r>
        <w:rPr>
          <w:rFonts w:hint="eastAsia" w:ascii="黑体" w:hAnsi="黑体" w:eastAsia="黑体" w:cs="黑体"/>
          <w:kern w:val="0"/>
          <w:sz w:val="24"/>
          <w:highlight w:val="none"/>
        </w:rPr>
        <w:t>（2）甲、乙双方均同意向（</w:t>
      </w:r>
      <w:r>
        <w:rPr>
          <w:rFonts w:hint="eastAsia" w:ascii="黑体" w:hAnsi="黑体" w:eastAsia="黑体" w:cs="黑体"/>
          <w:highlight w:val="none"/>
        </w:rPr>
        <w:fldChar w:fldCharType="begin"/>
      </w:r>
      <w:r>
        <w:rPr>
          <w:rFonts w:hint="eastAsia" w:ascii="黑体" w:hAnsi="黑体" w:eastAsia="黑体" w:cs="黑体"/>
          <w:highlight w:val="none"/>
        </w:rPr>
        <w:instrText xml:space="preserve"> HYPERLINK "http://www.baidu.com/s?wd=%E4%BB%B2%E8%A3%81%E5%A7%94%E5%91%98%E4%BC%9A&amp;tn=SE_PcZhidaonwhc_ngpagmjz&amp;rsv_dl=gh_pc_zhidao" \t "_blank" </w:instrText>
      </w:r>
      <w:r>
        <w:rPr>
          <w:rFonts w:hint="eastAsia" w:ascii="黑体" w:hAnsi="黑体" w:eastAsia="黑体" w:cs="黑体"/>
          <w:highlight w:val="none"/>
        </w:rPr>
        <w:fldChar w:fldCharType="separate"/>
      </w:r>
      <w:r>
        <w:rPr>
          <w:rFonts w:hint="eastAsia" w:ascii="黑体" w:hAnsi="黑体" w:eastAsia="黑体" w:cs="黑体"/>
          <w:kern w:val="0"/>
          <w:sz w:val="24"/>
          <w:highlight w:val="none"/>
        </w:rPr>
        <w:t>仲裁委员会</w:t>
      </w:r>
      <w:r>
        <w:rPr>
          <w:rFonts w:hint="eastAsia" w:ascii="黑体" w:hAnsi="黑体" w:eastAsia="黑体" w:cs="黑体"/>
          <w:kern w:val="0"/>
          <w:sz w:val="24"/>
          <w:highlight w:val="none"/>
        </w:rPr>
        <w:fldChar w:fldCharType="end"/>
      </w:r>
      <w:r>
        <w:rPr>
          <w:rFonts w:hint="eastAsia" w:ascii="黑体" w:hAnsi="黑体" w:eastAsia="黑体" w:cs="黑体"/>
          <w:kern w:val="0"/>
          <w:sz w:val="24"/>
          <w:highlight w:val="none"/>
        </w:rPr>
        <w:t>）提起仲裁。</w:t>
      </w:r>
    </w:p>
    <w:p w14:paraId="1AC958AF">
      <w:pPr>
        <w:adjustRightInd w:val="0"/>
        <w:snapToGrid w:val="0"/>
        <w:spacing w:line="360" w:lineRule="auto"/>
        <w:ind w:firstLine="480" w:firstLineChars="200"/>
        <w:rPr>
          <w:rFonts w:hint="eastAsia" w:ascii="黑体" w:hAnsi="黑体" w:eastAsia="黑体" w:cs="黑体"/>
          <w:sz w:val="24"/>
          <w:highlight w:val="none"/>
        </w:rPr>
      </w:pPr>
      <w:r>
        <w:rPr>
          <w:rFonts w:hint="eastAsia" w:ascii="黑体" w:hAnsi="黑体" w:eastAsia="黑体" w:cs="黑体"/>
          <w:sz w:val="24"/>
          <w:highlight w:val="none"/>
        </w:rPr>
        <w:t>十、合同生效及其它</w:t>
      </w:r>
    </w:p>
    <w:p w14:paraId="620849E0">
      <w:pPr>
        <w:widowControl/>
        <w:autoSpaceDE w:val="0"/>
        <w:autoSpaceDN w:val="0"/>
        <w:snapToGrid w:val="0"/>
        <w:spacing w:line="360" w:lineRule="auto"/>
        <w:ind w:right="-110" w:firstLine="480" w:firstLineChars="200"/>
        <w:textAlignment w:val="bottom"/>
        <w:rPr>
          <w:rFonts w:hint="eastAsia" w:ascii="黑体" w:hAnsi="黑体" w:eastAsia="黑体" w:cs="黑体"/>
          <w:kern w:val="0"/>
          <w:sz w:val="24"/>
          <w:highlight w:val="none"/>
        </w:rPr>
      </w:pPr>
      <w:r>
        <w:rPr>
          <w:rFonts w:hint="eastAsia" w:ascii="黑体" w:hAnsi="黑体" w:eastAsia="黑体" w:cs="黑体"/>
          <w:kern w:val="0"/>
          <w:sz w:val="24"/>
          <w:highlight w:val="none"/>
        </w:rPr>
        <w:t>1、合同未尽事宜、由甲、乙双方协商，作为合同补充，与原合同具有同等法律效力。</w:t>
      </w:r>
    </w:p>
    <w:p w14:paraId="789CEF7D">
      <w:pPr>
        <w:widowControl/>
        <w:tabs>
          <w:tab w:val="left" w:pos="8391"/>
        </w:tabs>
        <w:autoSpaceDE w:val="0"/>
        <w:autoSpaceDN w:val="0"/>
        <w:snapToGrid w:val="0"/>
        <w:spacing w:line="360" w:lineRule="auto"/>
        <w:ind w:right="-69" w:firstLine="480" w:firstLineChars="200"/>
        <w:textAlignment w:val="bottom"/>
        <w:rPr>
          <w:rFonts w:hint="eastAsia" w:ascii="黑体" w:hAnsi="黑体" w:eastAsia="黑体" w:cs="黑体"/>
          <w:kern w:val="0"/>
          <w:sz w:val="24"/>
          <w:highlight w:val="none"/>
        </w:rPr>
      </w:pPr>
      <w:r>
        <w:rPr>
          <w:rFonts w:hint="eastAsia" w:ascii="黑体" w:hAnsi="黑体" w:eastAsia="黑体" w:cs="黑体"/>
          <w:kern w:val="0"/>
          <w:sz w:val="24"/>
          <w:highlight w:val="none"/>
        </w:rPr>
        <w:t>2、 本合同正本一式份，甲方、乙方双方分别执</w:t>
      </w:r>
      <w:r>
        <w:rPr>
          <w:rFonts w:hint="eastAsia" w:ascii="黑体" w:hAnsi="黑体" w:eastAsia="黑体" w:cs="黑体"/>
          <w:kern w:val="0"/>
          <w:sz w:val="24"/>
          <w:highlight w:val="none"/>
          <w:u w:val="single"/>
        </w:rPr>
        <w:t xml:space="preserve">    </w:t>
      </w:r>
      <w:r>
        <w:rPr>
          <w:rFonts w:hint="eastAsia" w:ascii="黑体" w:hAnsi="黑体" w:eastAsia="黑体" w:cs="黑体"/>
          <w:kern w:val="0"/>
          <w:sz w:val="24"/>
          <w:highlight w:val="none"/>
        </w:rPr>
        <w:t>份，备案</w:t>
      </w:r>
      <w:r>
        <w:rPr>
          <w:rFonts w:hint="eastAsia" w:ascii="黑体" w:hAnsi="黑体" w:eastAsia="黑体" w:cs="黑体"/>
          <w:kern w:val="0"/>
          <w:sz w:val="24"/>
          <w:highlight w:val="none"/>
          <w:u w:val="single"/>
        </w:rPr>
        <w:t xml:space="preserve">    </w:t>
      </w:r>
      <w:r>
        <w:rPr>
          <w:rFonts w:hint="eastAsia" w:ascii="黑体" w:hAnsi="黑体" w:eastAsia="黑体" w:cs="黑体"/>
          <w:kern w:val="0"/>
          <w:sz w:val="24"/>
          <w:highlight w:val="none"/>
        </w:rPr>
        <w:t>份。</w:t>
      </w:r>
    </w:p>
    <w:p w14:paraId="3C6A2478">
      <w:pPr>
        <w:widowControl/>
        <w:autoSpaceDE w:val="0"/>
        <w:autoSpaceDN w:val="0"/>
        <w:snapToGrid w:val="0"/>
        <w:spacing w:line="360" w:lineRule="auto"/>
        <w:ind w:right="-110" w:firstLine="480" w:firstLineChars="200"/>
        <w:textAlignment w:val="bottom"/>
        <w:rPr>
          <w:rFonts w:hint="eastAsia" w:ascii="黑体" w:hAnsi="黑体" w:eastAsia="黑体" w:cs="黑体"/>
          <w:kern w:val="0"/>
          <w:sz w:val="24"/>
          <w:highlight w:val="none"/>
        </w:rPr>
      </w:pPr>
      <w:r>
        <w:rPr>
          <w:rFonts w:hint="eastAsia" w:ascii="黑体" w:hAnsi="黑体" w:eastAsia="黑体" w:cs="黑体"/>
          <w:kern w:val="0"/>
          <w:sz w:val="24"/>
          <w:highlight w:val="none"/>
        </w:rPr>
        <w:t>3、合同经甲乙双方盖章、签字后生效，合同签订地点为</w:t>
      </w:r>
      <w:r>
        <w:rPr>
          <w:rFonts w:hint="eastAsia" w:ascii="黑体" w:hAnsi="黑体" w:eastAsia="黑体" w:cs="黑体"/>
          <w:kern w:val="0"/>
          <w:sz w:val="24"/>
          <w:highlight w:val="none"/>
          <w:u w:val="single"/>
        </w:rPr>
        <w:t xml:space="preserve">           </w:t>
      </w:r>
      <w:r>
        <w:rPr>
          <w:rFonts w:hint="eastAsia" w:ascii="黑体" w:hAnsi="黑体" w:eastAsia="黑体" w:cs="黑体"/>
          <w:kern w:val="0"/>
          <w:sz w:val="24"/>
          <w:highlight w:val="none"/>
        </w:rPr>
        <w:t>。</w:t>
      </w:r>
    </w:p>
    <w:p w14:paraId="6D28E4E8">
      <w:pPr>
        <w:adjustRightInd w:val="0"/>
        <w:snapToGrid w:val="0"/>
        <w:spacing w:line="360" w:lineRule="auto"/>
        <w:ind w:firstLine="480" w:firstLineChars="200"/>
        <w:jc w:val="left"/>
        <w:rPr>
          <w:rFonts w:hint="eastAsia" w:ascii="黑体" w:hAnsi="黑体" w:eastAsia="黑体" w:cs="黑体"/>
          <w:kern w:val="0"/>
          <w:sz w:val="24"/>
          <w:highlight w:val="none"/>
        </w:rPr>
      </w:pPr>
      <w:r>
        <w:rPr>
          <w:rFonts w:hint="eastAsia" w:ascii="黑体" w:hAnsi="黑体" w:eastAsia="黑体" w:cs="黑体"/>
          <w:kern w:val="0"/>
          <w:sz w:val="24"/>
          <w:highlight w:val="none"/>
        </w:rPr>
        <w:t>4、生效时间：   年  月  日</w:t>
      </w:r>
    </w:p>
    <w:p w14:paraId="2DCB6E54">
      <w:pPr>
        <w:adjustRightInd w:val="0"/>
        <w:snapToGrid w:val="0"/>
        <w:spacing w:line="360" w:lineRule="auto"/>
        <w:ind w:firstLine="480" w:firstLineChars="200"/>
        <w:jc w:val="left"/>
        <w:rPr>
          <w:rFonts w:hint="eastAsia" w:ascii="黑体" w:hAnsi="黑体" w:eastAsia="黑体" w:cs="黑体"/>
          <w:kern w:val="0"/>
          <w:sz w:val="24"/>
          <w:highlight w:val="none"/>
        </w:rPr>
      </w:pPr>
    </w:p>
    <w:tbl>
      <w:tblPr>
        <w:tblStyle w:val="2"/>
        <w:tblW w:w="0" w:type="auto"/>
        <w:jc w:val="center"/>
        <w:tblLayout w:type="fixed"/>
        <w:tblCellMar>
          <w:top w:w="0" w:type="dxa"/>
          <w:left w:w="108" w:type="dxa"/>
          <w:bottom w:w="0" w:type="dxa"/>
          <w:right w:w="108" w:type="dxa"/>
        </w:tblCellMar>
      </w:tblPr>
      <w:tblGrid>
        <w:gridCol w:w="4643"/>
        <w:gridCol w:w="4643"/>
      </w:tblGrid>
      <w:tr w14:paraId="4BA514F1">
        <w:tblPrEx>
          <w:tblCellMar>
            <w:top w:w="0" w:type="dxa"/>
            <w:left w:w="108" w:type="dxa"/>
            <w:bottom w:w="0" w:type="dxa"/>
            <w:right w:w="108" w:type="dxa"/>
          </w:tblCellMar>
        </w:tblPrEx>
        <w:trPr>
          <w:jc w:val="center"/>
        </w:trPr>
        <w:tc>
          <w:tcPr>
            <w:tcW w:w="4643" w:type="dxa"/>
            <w:noWrap w:val="0"/>
            <w:vAlign w:val="top"/>
          </w:tcPr>
          <w:p w14:paraId="4AB178FA">
            <w:pPr>
              <w:adjustRightInd w:val="0"/>
              <w:snapToGrid w:val="0"/>
              <w:spacing w:line="360" w:lineRule="auto"/>
              <w:ind w:firstLine="480" w:firstLineChars="200"/>
              <w:jc w:val="left"/>
              <w:rPr>
                <w:rFonts w:hint="eastAsia" w:ascii="黑体" w:hAnsi="黑体" w:eastAsia="黑体" w:cs="黑体"/>
                <w:sz w:val="24"/>
                <w:highlight w:val="none"/>
                <w:lang w:val="zh-CN"/>
              </w:rPr>
            </w:pPr>
            <w:r>
              <w:rPr>
                <w:rFonts w:hint="eastAsia" w:ascii="黑体" w:hAnsi="黑体" w:eastAsia="黑体" w:cs="黑体"/>
                <w:sz w:val="24"/>
                <w:highlight w:val="none"/>
                <w:lang w:val="zh-CN"/>
              </w:rPr>
              <w:t>甲方名称（盖章）:</w:t>
            </w:r>
          </w:p>
          <w:p w14:paraId="21C7080C">
            <w:pPr>
              <w:adjustRightInd w:val="0"/>
              <w:snapToGrid w:val="0"/>
              <w:spacing w:line="360" w:lineRule="auto"/>
              <w:ind w:firstLine="480" w:firstLineChars="200"/>
              <w:jc w:val="left"/>
              <w:rPr>
                <w:rFonts w:hint="eastAsia" w:ascii="黑体" w:hAnsi="黑体" w:eastAsia="黑体" w:cs="黑体"/>
                <w:sz w:val="24"/>
                <w:highlight w:val="none"/>
                <w:lang w:val="zh-CN"/>
              </w:rPr>
            </w:pPr>
            <w:r>
              <w:rPr>
                <w:rFonts w:hint="eastAsia" w:ascii="黑体" w:hAnsi="黑体" w:eastAsia="黑体" w:cs="黑体"/>
                <w:sz w:val="24"/>
                <w:highlight w:val="none"/>
                <w:lang w:val="zh-CN"/>
              </w:rPr>
              <w:t>地址：</w:t>
            </w:r>
          </w:p>
          <w:p w14:paraId="0D036684">
            <w:pPr>
              <w:adjustRightInd w:val="0"/>
              <w:snapToGrid w:val="0"/>
              <w:spacing w:line="360" w:lineRule="auto"/>
              <w:ind w:firstLine="480" w:firstLineChars="200"/>
              <w:jc w:val="left"/>
              <w:rPr>
                <w:rFonts w:hint="eastAsia" w:ascii="黑体" w:hAnsi="黑体" w:eastAsia="黑体" w:cs="黑体"/>
                <w:sz w:val="24"/>
                <w:highlight w:val="none"/>
                <w:lang w:val="zh-CN"/>
              </w:rPr>
            </w:pPr>
            <w:r>
              <w:rPr>
                <w:rFonts w:hint="eastAsia" w:ascii="黑体" w:hAnsi="黑体" w:eastAsia="黑体" w:cs="黑体"/>
                <w:sz w:val="24"/>
                <w:highlight w:val="none"/>
                <w:lang w:val="zh-CN"/>
              </w:rPr>
              <w:t>代表人（签字）：</w:t>
            </w:r>
          </w:p>
          <w:p w14:paraId="45BC50C6">
            <w:pPr>
              <w:adjustRightInd w:val="0"/>
              <w:snapToGrid w:val="0"/>
              <w:spacing w:line="360" w:lineRule="auto"/>
              <w:ind w:firstLine="480" w:firstLineChars="200"/>
              <w:jc w:val="left"/>
              <w:rPr>
                <w:rFonts w:hint="eastAsia" w:ascii="黑体" w:hAnsi="黑体" w:eastAsia="黑体" w:cs="黑体"/>
                <w:sz w:val="24"/>
                <w:highlight w:val="none"/>
                <w:lang w:val="zh-CN"/>
              </w:rPr>
            </w:pPr>
            <w:r>
              <w:rPr>
                <w:rFonts w:hint="eastAsia" w:ascii="黑体" w:hAnsi="黑体" w:eastAsia="黑体" w:cs="黑体"/>
                <w:sz w:val="24"/>
                <w:highlight w:val="none"/>
                <w:lang w:val="zh-CN"/>
              </w:rPr>
              <w:t>电话：</w:t>
            </w:r>
          </w:p>
          <w:p w14:paraId="3D331E14">
            <w:pPr>
              <w:adjustRightInd w:val="0"/>
              <w:snapToGrid w:val="0"/>
              <w:spacing w:line="360" w:lineRule="auto"/>
              <w:ind w:firstLine="480" w:firstLineChars="200"/>
              <w:jc w:val="left"/>
              <w:rPr>
                <w:rFonts w:hint="eastAsia" w:ascii="黑体" w:hAnsi="黑体" w:eastAsia="黑体" w:cs="黑体"/>
                <w:sz w:val="24"/>
                <w:highlight w:val="none"/>
                <w:lang w:val="zh-CN"/>
              </w:rPr>
            </w:pPr>
            <w:r>
              <w:rPr>
                <w:rFonts w:hint="eastAsia" w:ascii="黑体" w:hAnsi="黑体" w:eastAsia="黑体" w:cs="黑体"/>
                <w:sz w:val="24"/>
                <w:highlight w:val="none"/>
                <w:lang w:val="zh-CN"/>
              </w:rPr>
              <w:t>开户银行：</w:t>
            </w:r>
          </w:p>
          <w:p w14:paraId="4427D9DD">
            <w:pPr>
              <w:adjustRightInd w:val="0"/>
              <w:snapToGrid w:val="0"/>
              <w:spacing w:line="360" w:lineRule="auto"/>
              <w:ind w:firstLine="480" w:firstLineChars="200"/>
              <w:jc w:val="left"/>
              <w:rPr>
                <w:rFonts w:hint="eastAsia" w:ascii="黑体" w:hAnsi="黑体" w:eastAsia="黑体" w:cs="黑体"/>
                <w:sz w:val="24"/>
                <w:highlight w:val="none"/>
                <w:lang w:val="zh-CN"/>
              </w:rPr>
            </w:pPr>
            <w:r>
              <w:rPr>
                <w:rFonts w:hint="eastAsia" w:ascii="黑体" w:hAnsi="黑体" w:eastAsia="黑体" w:cs="黑体"/>
                <w:sz w:val="24"/>
                <w:highlight w:val="none"/>
                <w:lang w:val="zh-CN"/>
              </w:rPr>
              <w:t>帐号：</w:t>
            </w:r>
          </w:p>
        </w:tc>
        <w:tc>
          <w:tcPr>
            <w:tcW w:w="4643" w:type="dxa"/>
            <w:noWrap w:val="0"/>
            <w:vAlign w:val="top"/>
          </w:tcPr>
          <w:p w14:paraId="480C5C77">
            <w:pPr>
              <w:adjustRightInd w:val="0"/>
              <w:snapToGrid w:val="0"/>
              <w:spacing w:line="360" w:lineRule="auto"/>
              <w:ind w:firstLine="480" w:firstLineChars="200"/>
              <w:jc w:val="left"/>
              <w:rPr>
                <w:rFonts w:hint="eastAsia" w:ascii="黑体" w:hAnsi="黑体" w:eastAsia="黑体" w:cs="黑体"/>
                <w:sz w:val="24"/>
                <w:highlight w:val="none"/>
                <w:lang w:val="zh-CN"/>
              </w:rPr>
            </w:pPr>
            <w:r>
              <w:rPr>
                <w:rFonts w:hint="eastAsia" w:ascii="黑体" w:hAnsi="黑体" w:eastAsia="黑体" w:cs="黑体"/>
                <w:sz w:val="24"/>
                <w:highlight w:val="none"/>
                <w:lang w:val="zh-CN"/>
              </w:rPr>
              <w:t>乙方名称（盖章）:</w:t>
            </w:r>
          </w:p>
          <w:p w14:paraId="21A66E78">
            <w:pPr>
              <w:adjustRightInd w:val="0"/>
              <w:snapToGrid w:val="0"/>
              <w:spacing w:line="360" w:lineRule="auto"/>
              <w:ind w:firstLine="480" w:firstLineChars="200"/>
              <w:jc w:val="left"/>
              <w:rPr>
                <w:rFonts w:hint="eastAsia" w:ascii="黑体" w:hAnsi="黑体" w:eastAsia="黑体" w:cs="黑体"/>
                <w:sz w:val="24"/>
                <w:highlight w:val="none"/>
                <w:lang w:val="zh-CN"/>
              </w:rPr>
            </w:pPr>
            <w:r>
              <w:rPr>
                <w:rFonts w:hint="eastAsia" w:ascii="黑体" w:hAnsi="黑体" w:eastAsia="黑体" w:cs="黑体"/>
                <w:sz w:val="24"/>
                <w:highlight w:val="none"/>
                <w:lang w:val="zh-CN"/>
              </w:rPr>
              <w:t>地址：</w:t>
            </w:r>
          </w:p>
          <w:p w14:paraId="14F05D4F">
            <w:pPr>
              <w:adjustRightInd w:val="0"/>
              <w:snapToGrid w:val="0"/>
              <w:spacing w:line="360" w:lineRule="auto"/>
              <w:ind w:firstLine="480" w:firstLineChars="200"/>
              <w:jc w:val="left"/>
              <w:rPr>
                <w:rFonts w:hint="eastAsia" w:ascii="黑体" w:hAnsi="黑体" w:eastAsia="黑体" w:cs="黑体"/>
                <w:sz w:val="24"/>
                <w:highlight w:val="none"/>
                <w:lang w:val="zh-CN"/>
              </w:rPr>
            </w:pPr>
            <w:r>
              <w:rPr>
                <w:rFonts w:hint="eastAsia" w:ascii="黑体" w:hAnsi="黑体" w:eastAsia="黑体" w:cs="黑体"/>
                <w:sz w:val="24"/>
                <w:highlight w:val="none"/>
                <w:lang w:val="zh-CN"/>
              </w:rPr>
              <w:t>代表人（签字）：</w:t>
            </w:r>
          </w:p>
          <w:p w14:paraId="15B5FED8">
            <w:pPr>
              <w:adjustRightInd w:val="0"/>
              <w:snapToGrid w:val="0"/>
              <w:spacing w:line="360" w:lineRule="auto"/>
              <w:ind w:firstLine="480" w:firstLineChars="200"/>
              <w:jc w:val="left"/>
              <w:rPr>
                <w:rFonts w:hint="eastAsia" w:ascii="黑体" w:hAnsi="黑体" w:eastAsia="黑体" w:cs="黑体"/>
                <w:sz w:val="24"/>
                <w:highlight w:val="none"/>
                <w:lang w:val="zh-CN"/>
              </w:rPr>
            </w:pPr>
            <w:r>
              <w:rPr>
                <w:rFonts w:hint="eastAsia" w:ascii="黑体" w:hAnsi="黑体" w:eastAsia="黑体" w:cs="黑体"/>
                <w:sz w:val="24"/>
                <w:highlight w:val="none"/>
                <w:lang w:val="zh-CN"/>
              </w:rPr>
              <w:t>电话：</w:t>
            </w:r>
          </w:p>
          <w:p w14:paraId="2C7213C1">
            <w:pPr>
              <w:adjustRightInd w:val="0"/>
              <w:snapToGrid w:val="0"/>
              <w:spacing w:line="360" w:lineRule="auto"/>
              <w:ind w:firstLine="480" w:firstLineChars="200"/>
              <w:jc w:val="left"/>
              <w:rPr>
                <w:rFonts w:hint="eastAsia" w:ascii="黑体" w:hAnsi="黑体" w:eastAsia="黑体" w:cs="黑体"/>
                <w:sz w:val="24"/>
                <w:highlight w:val="none"/>
                <w:lang w:val="zh-CN"/>
              </w:rPr>
            </w:pPr>
            <w:r>
              <w:rPr>
                <w:rFonts w:hint="eastAsia" w:ascii="黑体" w:hAnsi="黑体" w:eastAsia="黑体" w:cs="黑体"/>
                <w:sz w:val="24"/>
                <w:highlight w:val="none"/>
                <w:lang w:val="zh-CN"/>
              </w:rPr>
              <w:t>开户银行：</w:t>
            </w:r>
          </w:p>
          <w:p w14:paraId="0EC3F92B">
            <w:pPr>
              <w:adjustRightInd w:val="0"/>
              <w:snapToGrid w:val="0"/>
              <w:spacing w:line="360" w:lineRule="auto"/>
              <w:ind w:firstLine="480" w:firstLineChars="200"/>
              <w:jc w:val="left"/>
              <w:rPr>
                <w:rFonts w:hint="eastAsia" w:ascii="黑体" w:hAnsi="黑体" w:eastAsia="黑体" w:cs="黑体"/>
                <w:sz w:val="24"/>
                <w:highlight w:val="none"/>
                <w:lang w:val="zh-CN"/>
              </w:rPr>
            </w:pPr>
            <w:r>
              <w:rPr>
                <w:rFonts w:hint="eastAsia" w:ascii="黑体" w:hAnsi="黑体" w:eastAsia="黑体" w:cs="黑体"/>
                <w:sz w:val="24"/>
                <w:highlight w:val="none"/>
                <w:lang w:val="zh-CN"/>
              </w:rPr>
              <w:t>帐号：</w:t>
            </w:r>
          </w:p>
        </w:tc>
      </w:tr>
    </w:tbl>
    <w:p w14:paraId="620F1A3D">
      <w:pPr>
        <w:spacing w:line="360" w:lineRule="auto"/>
        <w:ind w:firstLine="240" w:firstLineChars="100"/>
        <w:rPr>
          <w:rFonts w:hint="eastAsia" w:ascii="黑体" w:hAnsi="黑体" w:eastAsia="黑体" w:cs="黑体"/>
          <w:sz w:val="24"/>
          <w:highlight w:val="none"/>
        </w:rPr>
      </w:pPr>
    </w:p>
    <w:p w14:paraId="2AD495D9">
      <w:pPr>
        <w:spacing w:line="360" w:lineRule="auto"/>
        <w:rPr>
          <w:rFonts w:hint="eastAsia" w:ascii="黑体" w:hAnsi="黑体" w:eastAsia="黑体" w:cs="黑体"/>
          <w:sz w:val="24"/>
          <w:highlight w:val="none"/>
        </w:rPr>
      </w:pPr>
    </w:p>
    <w:p w14:paraId="41C6974F">
      <w:pPr>
        <w:rPr>
          <w:rFonts w:hint="eastAsia" w:ascii="黑体" w:hAnsi="黑体" w:eastAsia="黑体" w:cs="黑体"/>
          <w:sz w:val="24"/>
          <w:highlight w:val="none"/>
        </w:rPr>
      </w:pPr>
      <w:r>
        <w:rPr>
          <w:rFonts w:hint="eastAsia" w:ascii="黑体" w:hAnsi="黑体" w:eastAsia="黑体" w:cs="黑体"/>
          <w:sz w:val="24"/>
          <w:highlight w:val="none"/>
        </w:rPr>
        <w:br w:type="page"/>
      </w:r>
    </w:p>
    <w:p w14:paraId="2BF898D1">
      <w:pPr>
        <w:spacing w:line="360" w:lineRule="auto"/>
        <w:rPr>
          <w:rFonts w:hint="eastAsia" w:ascii="黑体" w:hAnsi="黑体" w:eastAsia="黑体" w:cs="黑体"/>
          <w:sz w:val="24"/>
          <w:highlight w:val="none"/>
        </w:rPr>
      </w:pPr>
      <w:r>
        <w:rPr>
          <w:rFonts w:hint="eastAsia" w:ascii="黑体" w:hAnsi="黑体" w:eastAsia="黑体" w:cs="黑体"/>
          <w:sz w:val="24"/>
          <w:highlight w:val="none"/>
        </w:rPr>
        <w:t>合同附件：</w:t>
      </w:r>
    </w:p>
    <w:tbl>
      <w:tblPr>
        <w:tblStyle w:val="2"/>
        <w:tblW w:w="5000" w:type="pct"/>
        <w:tblInd w:w="0" w:type="dxa"/>
        <w:tblLayout w:type="autofit"/>
        <w:tblCellMar>
          <w:top w:w="0" w:type="dxa"/>
          <w:left w:w="108" w:type="dxa"/>
          <w:bottom w:w="0" w:type="dxa"/>
          <w:right w:w="108" w:type="dxa"/>
        </w:tblCellMar>
      </w:tblPr>
      <w:tblGrid>
        <w:gridCol w:w="1571"/>
        <w:gridCol w:w="2299"/>
        <w:gridCol w:w="2524"/>
        <w:gridCol w:w="2128"/>
      </w:tblGrid>
      <w:tr w14:paraId="2CC3753F">
        <w:tblPrEx>
          <w:tblCellMar>
            <w:top w:w="0" w:type="dxa"/>
            <w:left w:w="108" w:type="dxa"/>
            <w:bottom w:w="0" w:type="dxa"/>
            <w:right w:w="108" w:type="dxa"/>
          </w:tblCellMar>
        </w:tblPrEx>
        <w:trPr>
          <w:trHeight w:val="900" w:hRule="atLeast"/>
        </w:trPr>
        <w:tc>
          <w:tcPr>
            <w:tcW w:w="5000" w:type="pct"/>
            <w:gridSpan w:val="4"/>
            <w:tcBorders>
              <w:top w:val="nil"/>
              <w:left w:val="nil"/>
              <w:bottom w:val="nil"/>
              <w:right w:val="nil"/>
            </w:tcBorders>
            <w:noWrap/>
            <w:vAlign w:val="center"/>
          </w:tcPr>
          <w:p w14:paraId="45B13EEE">
            <w:pPr>
              <w:widowControl/>
              <w:jc w:val="center"/>
              <w:rPr>
                <w:rFonts w:hint="eastAsia" w:ascii="黑体" w:hAnsi="黑体" w:eastAsia="黑体" w:cs="黑体"/>
                <w:b/>
                <w:bCs/>
                <w:kern w:val="0"/>
                <w:sz w:val="32"/>
                <w:szCs w:val="32"/>
                <w:highlight w:val="none"/>
              </w:rPr>
            </w:pPr>
            <w:r>
              <w:rPr>
                <w:rFonts w:hint="eastAsia" w:ascii="黑体" w:hAnsi="黑体" w:eastAsia="黑体" w:cs="黑体"/>
                <w:kern w:val="0"/>
                <w:sz w:val="28"/>
                <w:szCs w:val="28"/>
                <w:highlight w:val="none"/>
              </w:rPr>
              <w:t>政府采购项目货物（服务）验收报告单</w:t>
            </w:r>
          </w:p>
        </w:tc>
      </w:tr>
      <w:tr w14:paraId="613B164D">
        <w:tblPrEx>
          <w:tblCellMar>
            <w:top w:w="0" w:type="dxa"/>
            <w:left w:w="108" w:type="dxa"/>
            <w:bottom w:w="0" w:type="dxa"/>
            <w:right w:w="108" w:type="dxa"/>
          </w:tblCellMar>
        </w:tblPrEx>
        <w:trPr>
          <w:trHeight w:val="540" w:hRule="atLeast"/>
        </w:trPr>
        <w:tc>
          <w:tcPr>
            <w:tcW w:w="922" w:type="pct"/>
            <w:tcBorders>
              <w:top w:val="single" w:color="auto" w:sz="8" w:space="0"/>
              <w:left w:val="single" w:color="auto" w:sz="8" w:space="0"/>
              <w:bottom w:val="single" w:color="auto" w:sz="4" w:space="0"/>
              <w:right w:val="single" w:color="auto" w:sz="4" w:space="0"/>
            </w:tcBorders>
            <w:noWrap/>
            <w:vAlign w:val="center"/>
          </w:tcPr>
          <w:p w14:paraId="6192D8B7">
            <w:pPr>
              <w:widowControl/>
              <w:jc w:val="center"/>
              <w:rPr>
                <w:rFonts w:hint="eastAsia" w:ascii="黑体" w:hAnsi="黑体" w:eastAsia="黑体" w:cs="黑体"/>
                <w:kern w:val="0"/>
                <w:sz w:val="24"/>
                <w:highlight w:val="none"/>
              </w:rPr>
            </w:pPr>
            <w:r>
              <w:rPr>
                <w:rFonts w:hint="eastAsia" w:ascii="黑体" w:hAnsi="黑体" w:eastAsia="黑体" w:cs="黑体"/>
                <w:kern w:val="0"/>
                <w:sz w:val="24"/>
                <w:highlight w:val="none"/>
              </w:rPr>
              <w:t>采购单位</w:t>
            </w:r>
          </w:p>
        </w:tc>
        <w:tc>
          <w:tcPr>
            <w:tcW w:w="4078" w:type="pct"/>
            <w:gridSpan w:val="3"/>
            <w:tcBorders>
              <w:top w:val="single" w:color="auto" w:sz="8" w:space="0"/>
              <w:left w:val="nil"/>
              <w:bottom w:val="single" w:color="auto" w:sz="4" w:space="0"/>
              <w:right w:val="single" w:color="000000" w:sz="8" w:space="0"/>
            </w:tcBorders>
            <w:noWrap/>
            <w:vAlign w:val="center"/>
          </w:tcPr>
          <w:p w14:paraId="4E14FB75">
            <w:pPr>
              <w:widowControl/>
              <w:jc w:val="center"/>
              <w:rPr>
                <w:rFonts w:hint="eastAsia" w:ascii="黑体" w:hAnsi="黑体" w:eastAsia="黑体" w:cs="黑体"/>
                <w:kern w:val="0"/>
                <w:sz w:val="24"/>
                <w:highlight w:val="none"/>
              </w:rPr>
            </w:pPr>
            <w:r>
              <w:rPr>
                <w:rFonts w:hint="eastAsia" w:ascii="黑体" w:hAnsi="黑体" w:eastAsia="黑体" w:cs="黑体"/>
                <w:kern w:val="0"/>
                <w:sz w:val="24"/>
                <w:highlight w:val="none"/>
              </w:rPr>
              <w:t>　</w:t>
            </w:r>
          </w:p>
        </w:tc>
      </w:tr>
      <w:tr w14:paraId="6E6AECB3">
        <w:tblPrEx>
          <w:tblCellMar>
            <w:top w:w="0" w:type="dxa"/>
            <w:left w:w="108" w:type="dxa"/>
            <w:bottom w:w="0" w:type="dxa"/>
            <w:right w:w="108" w:type="dxa"/>
          </w:tblCellMar>
        </w:tblPrEx>
        <w:trPr>
          <w:trHeight w:val="540" w:hRule="atLeast"/>
        </w:trPr>
        <w:tc>
          <w:tcPr>
            <w:tcW w:w="922" w:type="pct"/>
            <w:tcBorders>
              <w:top w:val="nil"/>
              <w:left w:val="single" w:color="auto" w:sz="8" w:space="0"/>
              <w:bottom w:val="single" w:color="auto" w:sz="4" w:space="0"/>
              <w:right w:val="single" w:color="auto" w:sz="4" w:space="0"/>
            </w:tcBorders>
            <w:noWrap/>
            <w:vAlign w:val="center"/>
          </w:tcPr>
          <w:p w14:paraId="1C601950">
            <w:pPr>
              <w:widowControl/>
              <w:jc w:val="center"/>
              <w:rPr>
                <w:rFonts w:hint="eastAsia" w:ascii="黑体" w:hAnsi="黑体" w:eastAsia="黑体" w:cs="黑体"/>
                <w:kern w:val="0"/>
                <w:sz w:val="24"/>
                <w:highlight w:val="none"/>
              </w:rPr>
            </w:pPr>
            <w:r>
              <w:rPr>
                <w:rFonts w:hint="eastAsia" w:ascii="黑体" w:hAnsi="黑体" w:eastAsia="黑体" w:cs="黑体"/>
                <w:kern w:val="0"/>
                <w:sz w:val="24"/>
                <w:highlight w:val="none"/>
              </w:rPr>
              <w:t>采购项目</w:t>
            </w:r>
          </w:p>
        </w:tc>
        <w:tc>
          <w:tcPr>
            <w:tcW w:w="4078" w:type="pct"/>
            <w:gridSpan w:val="3"/>
            <w:tcBorders>
              <w:top w:val="single" w:color="auto" w:sz="4" w:space="0"/>
              <w:left w:val="nil"/>
              <w:bottom w:val="single" w:color="auto" w:sz="4" w:space="0"/>
              <w:right w:val="single" w:color="000000" w:sz="8" w:space="0"/>
            </w:tcBorders>
            <w:noWrap/>
            <w:vAlign w:val="center"/>
          </w:tcPr>
          <w:p w14:paraId="6F792262">
            <w:pPr>
              <w:widowControl/>
              <w:jc w:val="center"/>
              <w:rPr>
                <w:rFonts w:hint="eastAsia" w:ascii="黑体" w:hAnsi="黑体" w:eastAsia="黑体" w:cs="黑体"/>
                <w:kern w:val="0"/>
                <w:sz w:val="24"/>
                <w:highlight w:val="none"/>
              </w:rPr>
            </w:pPr>
            <w:r>
              <w:rPr>
                <w:rFonts w:hint="eastAsia" w:ascii="黑体" w:hAnsi="黑体" w:eastAsia="黑体" w:cs="黑体"/>
                <w:kern w:val="0"/>
                <w:sz w:val="24"/>
                <w:highlight w:val="none"/>
              </w:rPr>
              <w:t>　</w:t>
            </w:r>
          </w:p>
        </w:tc>
      </w:tr>
      <w:tr w14:paraId="1009C049">
        <w:tblPrEx>
          <w:tblCellMar>
            <w:top w:w="0" w:type="dxa"/>
            <w:left w:w="108" w:type="dxa"/>
            <w:bottom w:w="0" w:type="dxa"/>
            <w:right w:w="108" w:type="dxa"/>
          </w:tblCellMar>
        </w:tblPrEx>
        <w:trPr>
          <w:trHeight w:val="540" w:hRule="atLeast"/>
        </w:trPr>
        <w:tc>
          <w:tcPr>
            <w:tcW w:w="922" w:type="pct"/>
            <w:vMerge w:val="restart"/>
            <w:tcBorders>
              <w:top w:val="nil"/>
              <w:left w:val="single" w:color="auto" w:sz="8" w:space="0"/>
              <w:bottom w:val="single" w:color="auto" w:sz="4" w:space="0"/>
              <w:right w:val="single" w:color="auto" w:sz="4" w:space="0"/>
            </w:tcBorders>
            <w:noWrap/>
            <w:vAlign w:val="center"/>
          </w:tcPr>
          <w:p w14:paraId="1EA1A505">
            <w:pPr>
              <w:widowControl/>
              <w:jc w:val="center"/>
              <w:rPr>
                <w:rFonts w:hint="eastAsia" w:ascii="黑体" w:hAnsi="黑体" w:eastAsia="黑体" w:cs="黑体"/>
                <w:kern w:val="0"/>
                <w:sz w:val="24"/>
                <w:highlight w:val="none"/>
              </w:rPr>
            </w:pPr>
            <w:r>
              <w:rPr>
                <w:rFonts w:hint="eastAsia" w:ascii="黑体" w:hAnsi="黑体" w:eastAsia="黑体" w:cs="黑体"/>
                <w:kern w:val="0"/>
                <w:sz w:val="24"/>
                <w:highlight w:val="none"/>
              </w:rPr>
              <w:t>项目编号</w:t>
            </w:r>
          </w:p>
        </w:tc>
        <w:tc>
          <w:tcPr>
            <w:tcW w:w="1349" w:type="pct"/>
            <w:vMerge w:val="restart"/>
            <w:tcBorders>
              <w:top w:val="nil"/>
              <w:left w:val="single" w:color="auto" w:sz="4" w:space="0"/>
              <w:bottom w:val="single" w:color="auto" w:sz="4" w:space="0"/>
              <w:right w:val="single" w:color="auto" w:sz="4" w:space="0"/>
            </w:tcBorders>
            <w:noWrap/>
            <w:vAlign w:val="center"/>
          </w:tcPr>
          <w:p w14:paraId="776D0E5E">
            <w:pPr>
              <w:widowControl/>
              <w:jc w:val="center"/>
              <w:rPr>
                <w:rFonts w:hint="eastAsia" w:ascii="黑体" w:hAnsi="黑体" w:eastAsia="黑体" w:cs="黑体"/>
                <w:kern w:val="0"/>
                <w:sz w:val="24"/>
                <w:highlight w:val="none"/>
              </w:rPr>
            </w:pPr>
            <w:r>
              <w:rPr>
                <w:rFonts w:hint="eastAsia" w:ascii="黑体" w:hAnsi="黑体" w:eastAsia="黑体" w:cs="黑体"/>
                <w:kern w:val="0"/>
                <w:sz w:val="24"/>
                <w:highlight w:val="none"/>
              </w:rPr>
              <w:t>　</w:t>
            </w:r>
          </w:p>
        </w:tc>
        <w:tc>
          <w:tcPr>
            <w:tcW w:w="1481" w:type="pct"/>
            <w:tcBorders>
              <w:top w:val="nil"/>
              <w:left w:val="nil"/>
              <w:bottom w:val="single" w:color="auto" w:sz="4" w:space="0"/>
              <w:right w:val="single" w:color="auto" w:sz="4" w:space="0"/>
            </w:tcBorders>
            <w:noWrap/>
            <w:vAlign w:val="center"/>
          </w:tcPr>
          <w:p w14:paraId="0A9D8588">
            <w:pPr>
              <w:widowControl/>
              <w:jc w:val="center"/>
              <w:rPr>
                <w:rFonts w:hint="eastAsia" w:ascii="黑体" w:hAnsi="黑体" w:eastAsia="黑体" w:cs="黑体"/>
                <w:kern w:val="0"/>
                <w:sz w:val="24"/>
                <w:highlight w:val="none"/>
              </w:rPr>
            </w:pPr>
            <w:r>
              <w:rPr>
                <w:rFonts w:hint="eastAsia" w:ascii="黑体" w:hAnsi="黑体" w:eastAsia="黑体" w:cs="黑体"/>
                <w:kern w:val="0"/>
                <w:sz w:val="24"/>
                <w:highlight w:val="none"/>
              </w:rPr>
              <w:t>合同金额</w:t>
            </w:r>
          </w:p>
        </w:tc>
        <w:tc>
          <w:tcPr>
            <w:tcW w:w="1248" w:type="pct"/>
            <w:tcBorders>
              <w:top w:val="nil"/>
              <w:left w:val="nil"/>
              <w:bottom w:val="single" w:color="auto" w:sz="4" w:space="0"/>
              <w:right w:val="single" w:color="auto" w:sz="8" w:space="0"/>
            </w:tcBorders>
            <w:noWrap/>
            <w:vAlign w:val="center"/>
          </w:tcPr>
          <w:p w14:paraId="0C00A6D3">
            <w:pPr>
              <w:widowControl/>
              <w:jc w:val="left"/>
              <w:rPr>
                <w:rFonts w:hint="eastAsia" w:ascii="黑体" w:hAnsi="黑体" w:eastAsia="黑体" w:cs="黑体"/>
                <w:kern w:val="0"/>
                <w:sz w:val="24"/>
                <w:highlight w:val="none"/>
              </w:rPr>
            </w:pPr>
            <w:r>
              <w:rPr>
                <w:rFonts w:hint="eastAsia" w:ascii="黑体" w:hAnsi="黑体" w:eastAsia="黑体" w:cs="黑体"/>
                <w:kern w:val="0"/>
                <w:sz w:val="24"/>
                <w:highlight w:val="none"/>
              </w:rPr>
              <w:t>¥:</w:t>
            </w:r>
          </w:p>
        </w:tc>
      </w:tr>
      <w:tr w14:paraId="2EC31E2C">
        <w:tblPrEx>
          <w:tblCellMar>
            <w:top w:w="0" w:type="dxa"/>
            <w:left w:w="108" w:type="dxa"/>
            <w:bottom w:w="0" w:type="dxa"/>
            <w:right w:w="108" w:type="dxa"/>
          </w:tblCellMar>
        </w:tblPrEx>
        <w:trPr>
          <w:trHeight w:val="540" w:hRule="atLeast"/>
        </w:trPr>
        <w:tc>
          <w:tcPr>
            <w:tcW w:w="922" w:type="pct"/>
            <w:vMerge w:val="continue"/>
            <w:tcBorders>
              <w:top w:val="nil"/>
              <w:left w:val="single" w:color="auto" w:sz="8" w:space="0"/>
              <w:bottom w:val="single" w:color="auto" w:sz="4" w:space="0"/>
              <w:right w:val="single" w:color="auto" w:sz="4" w:space="0"/>
            </w:tcBorders>
            <w:noWrap w:val="0"/>
            <w:vAlign w:val="center"/>
          </w:tcPr>
          <w:p w14:paraId="6F47EC23">
            <w:pPr>
              <w:widowControl/>
              <w:jc w:val="left"/>
              <w:rPr>
                <w:rFonts w:hint="eastAsia" w:ascii="黑体" w:hAnsi="黑体" w:eastAsia="黑体" w:cs="黑体"/>
                <w:kern w:val="0"/>
                <w:sz w:val="24"/>
                <w:highlight w:val="none"/>
              </w:rPr>
            </w:pPr>
          </w:p>
        </w:tc>
        <w:tc>
          <w:tcPr>
            <w:tcW w:w="1349" w:type="pct"/>
            <w:vMerge w:val="continue"/>
            <w:tcBorders>
              <w:top w:val="nil"/>
              <w:left w:val="single" w:color="auto" w:sz="4" w:space="0"/>
              <w:bottom w:val="single" w:color="auto" w:sz="4" w:space="0"/>
              <w:right w:val="single" w:color="auto" w:sz="4" w:space="0"/>
            </w:tcBorders>
            <w:noWrap w:val="0"/>
            <w:vAlign w:val="center"/>
          </w:tcPr>
          <w:p w14:paraId="3E41E007">
            <w:pPr>
              <w:widowControl/>
              <w:jc w:val="left"/>
              <w:rPr>
                <w:rFonts w:hint="eastAsia" w:ascii="黑体" w:hAnsi="黑体" w:eastAsia="黑体" w:cs="黑体"/>
                <w:kern w:val="0"/>
                <w:sz w:val="24"/>
                <w:highlight w:val="none"/>
              </w:rPr>
            </w:pPr>
          </w:p>
        </w:tc>
        <w:tc>
          <w:tcPr>
            <w:tcW w:w="1481" w:type="pct"/>
            <w:tcBorders>
              <w:top w:val="nil"/>
              <w:left w:val="nil"/>
              <w:bottom w:val="single" w:color="auto" w:sz="4" w:space="0"/>
              <w:right w:val="single" w:color="auto" w:sz="4" w:space="0"/>
            </w:tcBorders>
            <w:noWrap/>
            <w:vAlign w:val="center"/>
          </w:tcPr>
          <w:p w14:paraId="42A72872">
            <w:pPr>
              <w:widowControl/>
              <w:jc w:val="center"/>
              <w:rPr>
                <w:rFonts w:hint="eastAsia" w:ascii="黑体" w:hAnsi="黑体" w:eastAsia="黑体" w:cs="黑体"/>
                <w:kern w:val="0"/>
                <w:sz w:val="24"/>
                <w:highlight w:val="none"/>
              </w:rPr>
            </w:pPr>
            <w:r>
              <w:rPr>
                <w:rFonts w:hint="eastAsia" w:ascii="黑体" w:hAnsi="黑体" w:eastAsia="黑体" w:cs="黑体"/>
                <w:kern w:val="0"/>
                <w:sz w:val="24"/>
                <w:highlight w:val="none"/>
              </w:rPr>
              <w:t>验收时间/地点</w:t>
            </w:r>
          </w:p>
        </w:tc>
        <w:tc>
          <w:tcPr>
            <w:tcW w:w="1248" w:type="pct"/>
            <w:tcBorders>
              <w:top w:val="nil"/>
              <w:left w:val="nil"/>
              <w:bottom w:val="single" w:color="auto" w:sz="4" w:space="0"/>
              <w:right w:val="single" w:color="auto" w:sz="8" w:space="0"/>
            </w:tcBorders>
            <w:noWrap/>
            <w:vAlign w:val="center"/>
          </w:tcPr>
          <w:p w14:paraId="2357559F">
            <w:pPr>
              <w:widowControl/>
              <w:jc w:val="center"/>
              <w:rPr>
                <w:rFonts w:hint="eastAsia" w:ascii="黑体" w:hAnsi="黑体" w:eastAsia="黑体" w:cs="黑体"/>
                <w:kern w:val="0"/>
                <w:sz w:val="24"/>
                <w:highlight w:val="none"/>
              </w:rPr>
            </w:pPr>
            <w:r>
              <w:rPr>
                <w:rFonts w:hint="eastAsia" w:ascii="黑体" w:hAnsi="黑体" w:eastAsia="黑体" w:cs="黑体"/>
                <w:kern w:val="0"/>
                <w:sz w:val="24"/>
                <w:highlight w:val="none"/>
              </w:rPr>
              <w:t>　</w:t>
            </w:r>
          </w:p>
        </w:tc>
      </w:tr>
      <w:tr w14:paraId="1F7A24A5">
        <w:tblPrEx>
          <w:tblCellMar>
            <w:top w:w="0" w:type="dxa"/>
            <w:left w:w="108" w:type="dxa"/>
            <w:bottom w:w="0" w:type="dxa"/>
            <w:right w:w="108" w:type="dxa"/>
          </w:tblCellMar>
        </w:tblPrEx>
        <w:trPr>
          <w:trHeight w:val="471" w:hRule="atLeast"/>
        </w:trPr>
        <w:tc>
          <w:tcPr>
            <w:tcW w:w="922" w:type="pct"/>
            <w:tcBorders>
              <w:top w:val="nil"/>
              <w:left w:val="single" w:color="auto" w:sz="8" w:space="0"/>
              <w:bottom w:val="single" w:color="auto" w:sz="4" w:space="0"/>
              <w:right w:val="single" w:color="auto" w:sz="4" w:space="0"/>
            </w:tcBorders>
            <w:noWrap/>
            <w:vAlign w:val="center"/>
          </w:tcPr>
          <w:p w14:paraId="0D3567E9">
            <w:pPr>
              <w:widowControl/>
              <w:jc w:val="center"/>
              <w:rPr>
                <w:rFonts w:hint="eastAsia" w:ascii="黑体" w:hAnsi="黑体" w:eastAsia="黑体" w:cs="黑体"/>
                <w:kern w:val="0"/>
                <w:sz w:val="24"/>
                <w:highlight w:val="none"/>
              </w:rPr>
            </w:pPr>
            <w:r>
              <w:rPr>
                <w:rFonts w:hint="eastAsia" w:ascii="黑体" w:hAnsi="黑体" w:eastAsia="黑体" w:cs="黑体"/>
                <w:kern w:val="0"/>
                <w:sz w:val="24"/>
                <w:highlight w:val="none"/>
              </w:rPr>
              <w:t>服务单位</w:t>
            </w:r>
          </w:p>
        </w:tc>
        <w:tc>
          <w:tcPr>
            <w:tcW w:w="4078" w:type="pct"/>
            <w:gridSpan w:val="3"/>
            <w:tcBorders>
              <w:top w:val="single" w:color="auto" w:sz="4" w:space="0"/>
              <w:left w:val="nil"/>
              <w:bottom w:val="single" w:color="auto" w:sz="4" w:space="0"/>
              <w:right w:val="single" w:color="000000" w:sz="8" w:space="0"/>
            </w:tcBorders>
            <w:noWrap/>
            <w:vAlign w:val="center"/>
          </w:tcPr>
          <w:p w14:paraId="1F269770">
            <w:pPr>
              <w:widowControl/>
              <w:jc w:val="center"/>
              <w:rPr>
                <w:rFonts w:hint="eastAsia" w:ascii="黑体" w:hAnsi="黑体" w:eastAsia="黑体" w:cs="黑体"/>
                <w:kern w:val="0"/>
                <w:sz w:val="24"/>
                <w:highlight w:val="none"/>
              </w:rPr>
            </w:pPr>
            <w:r>
              <w:rPr>
                <w:rFonts w:hint="eastAsia" w:ascii="黑体" w:hAnsi="黑体" w:eastAsia="黑体" w:cs="黑体"/>
                <w:kern w:val="0"/>
                <w:sz w:val="24"/>
                <w:highlight w:val="none"/>
              </w:rPr>
              <w:t>　</w:t>
            </w:r>
          </w:p>
        </w:tc>
      </w:tr>
      <w:tr w14:paraId="0F40889E">
        <w:tblPrEx>
          <w:tblCellMar>
            <w:top w:w="0" w:type="dxa"/>
            <w:left w:w="108" w:type="dxa"/>
            <w:bottom w:w="0" w:type="dxa"/>
            <w:right w:w="108" w:type="dxa"/>
          </w:tblCellMar>
        </w:tblPrEx>
        <w:trPr>
          <w:trHeight w:val="540" w:hRule="atLeast"/>
        </w:trPr>
        <w:tc>
          <w:tcPr>
            <w:tcW w:w="922" w:type="pct"/>
            <w:tcBorders>
              <w:top w:val="nil"/>
              <w:left w:val="single" w:color="auto" w:sz="8" w:space="0"/>
              <w:bottom w:val="single" w:color="auto" w:sz="4" w:space="0"/>
              <w:right w:val="single" w:color="auto" w:sz="4" w:space="0"/>
            </w:tcBorders>
            <w:noWrap/>
            <w:vAlign w:val="center"/>
          </w:tcPr>
          <w:p w14:paraId="06BBB269">
            <w:pPr>
              <w:widowControl/>
              <w:jc w:val="center"/>
              <w:rPr>
                <w:rFonts w:hint="eastAsia" w:ascii="黑体" w:hAnsi="黑体" w:eastAsia="黑体" w:cs="黑体"/>
                <w:kern w:val="0"/>
                <w:sz w:val="24"/>
                <w:highlight w:val="none"/>
              </w:rPr>
            </w:pPr>
            <w:r>
              <w:rPr>
                <w:rFonts w:hint="eastAsia" w:ascii="黑体" w:hAnsi="黑体" w:eastAsia="黑体" w:cs="黑体"/>
                <w:kern w:val="0"/>
                <w:sz w:val="24"/>
                <w:highlight w:val="none"/>
              </w:rPr>
              <w:t>开户行</w:t>
            </w:r>
          </w:p>
        </w:tc>
        <w:tc>
          <w:tcPr>
            <w:tcW w:w="1349" w:type="pct"/>
            <w:tcBorders>
              <w:top w:val="nil"/>
              <w:left w:val="nil"/>
              <w:bottom w:val="single" w:color="auto" w:sz="4" w:space="0"/>
              <w:right w:val="single" w:color="auto" w:sz="4" w:space="0"/>
            </w:tcBorders>
            <w:noWrap/>
            <w:vAlign w:val="center"/>
          </w:tcPr>
          <w:p w14:paraId="237628AA">
            <w:pPr>
              <w:widowControl/>
              <w:jc w:val="center"/>
              <w:rPr>
                <w:rFonts w:hint="eastAsia" w:ascii="黑体" w:hAnsi="黑体" w:eastAsia="黑体" w:cs="黑体"/>
                <w:kern w:val="0"/>
                <w:sz w:val="24"/>
                <w:highlight w:val="none"/>
              </w:rPr>
            </w:pPr>
            <w:r>
              <w:rPr>
                <w:rFonts w:hint="eastAsia" w:ascii="黑体" w:hAnsi="黑体" w:eastAsia="黑体" w:cs="黑体"/>
                <w:kern w:val="0"/>
                <w:sz w:val="24"/>
                <w:highlight w:val="none"/>
              </w:rPr>
              <w:t>　</w:t>
            </w:r>
          </w:p>
        </w:tc>
        <w:tc>
          <w:tcPr>
            <w:tcW w:w="1481" w:type="pct"/>
            <w:tcBorders>
              <w:top w:val="nil"/>
              <w:left w:val="nil"/>
              <w:bottom w:val="single" w:color="auto" w:sz="4" w:space="0"/>
              <w:right w:val="single" w:color="auto" w:sz="4" w:space="0"/>
            </w:tcBorders>
            <w:noWrap/>
            <w:vAlign w:val="center"/>
          </w:tcPr>
          <w:p w14:paraId="536800C8">
            <w:pPr>
              <w:widowControl/>
              <w:jc w:val="center"/>
              <w:rPr>
                <w:rFonts w:hint="eastAsia" w:ascii="黑体" w:hAnsi="黑体" w:eastAsia="黑体" w:cs="黑体"/>
                <w:kern w:val="0"/>
                <w:sz w:val="24"/>
                <w:highlight w:val="none"/>
              </w:rPr>
            </w:pPr>
            <w:r>
              <w:rPr>
                <w:rFonts w:hint="eastAsia" w:ascii="黑体" w:hAnsi="黑体" w:eastAsia="黑体" w:cs="黑体"/>
                <w:kern w:val="0"/>
                <w:sz w:val="24"/>
                <w:highlight w:val="none"/>
              </w:rPr>
              <w:t>账号</w:t>
            </w:r>
          </w:p>
        </w:tc>
        <w:tc>
          <w:tcPr>
            <w:tcW w:w="1248" w:type="pct"/>
            <w:tcBorders>
              <w:top w:val="nil"/>
              <w:left w:val="nil"/>
              <w:bottom w:val="single" w:color="auto" w:sz="4" w:space="0"/>
              <w:right w:val="single" w:color="auto" w:sz="8" w:space="0"/>
            </w:tcBorders>
            <w:noWrap/>
            <w:vAlign w:val="center"/>
          </w:tcPr>
          <w:p w14:paraId="39C58E63">
            <w:pPr>
              <w:widowControl/>
              <w:jc w:val="center"/>
              <w:rPr>
                <w:rFonts w:hint="eastAsia" w:ascii="黑体" w:hAnsi="黑体" w:eastAsia="黑体" w:cs="黑体"/>
                <w:kern w:val="0"/>
                <w:sz w:val="24"/>
                <w:highlight w:val="none"/>
              </w:rPr>
            </w:pPr>
            <w:r>
              <w:rPr>
                <w:rFonts w:hint="eastAsia" w:ascii="黑体" w:hAnsi="黑体" w:eastAsia="黑体" w:cs="黑体"/>
                <w:kern w:val="0"/>
                <w:sz w:val="24"/>
                <w:highlight w:val="none"/>
              </w:rPr>
              <w:t>　</w:t>
            </w:r>
          </w:p>
        </w:tc>
      </w:tr>
      <w:tr w14:paraId="4A34B7EE">
        <w:tblPrEx>
          <w:tblCellMar>
            <w:top w:w="0" w:type="dxa"/>
            <w:left w:w="108" w:type="dxa"/>
            <w:bottom w:w="0" w:type="dxa"/>
            <w:right w:w="108" w:type="dxa"/>
          </w:tblCellMar>
        </w:tblPrEx>
        <w:trPr>
          <w:trHeight w:val="540" w:hRule="atLeast"/>
        </w:trPr>
        <w:tc>
          <w:tcPr>
            <w:tcW w:w="922" w:type="pct"/>
            <w:tcBorders>
              <w:top w:val="nil"/>
              <w:left w:val="single" w:color="auto" w:sz="8" w:space="0"/>
              <w:bottom w:val="nil"/>
              <w:right w:val="single" w:color="auto" w:sz="4" w:space="0"/>
            </w:tcBorders>
            <w:noWrap/>
            <w:vAlign w:val="center"/>
          </w:tcPr>
          <w:p w14:paraId="126DC701">
            <w:pPr>
              <w:widowControl/>
              <w:jc w:val="center"/>
              <w:rPr>
                <w:rFonts w:hint="eastAsia" w:ascii="黑体" w:hAnsi="黑体" w:eastAsia="黑体" w:cs="黑体"/>
                <w:kern w:val="0"/>
                <w:sz w:val="24"/>
                <w:highlight w:val="none"/>
              </w:rPr>
            </w:pPr>
            <w:r>
              <w:rPr>
                <w:rFonts w:hint="eastAsia" w:ascii="黑体" w:hAnsi="黑体" w:eastAsia="黑体" w:cs="黑体"/>
                <w:kern w:val="0"/>
                <w:sz w:val="24"/>
                <w:highlight w:val="none"/>
              </w:rPr>
              <w:t>联系人</w:t>
            </w:r>
          </w:p>
        </w:tc>
        <w:tc>
          <w:tcPr>
            <w:tcW w:w="1349" w:type="pct"/>
            <w:tcBorders>
              <w:top w:val="nil"/>
              <w:left w:val="nil"/>
              <w:bottom w:val="nil"/>
              <w:right w:val="single" w:color="auto" w:sz="4" w:space="0"/>
            </w:tcBorders>
            <w:noWrap/>
            <w:vAlign w:val="center"/>
          </w:tcPr>
          <w:p w14:paraId="14CEEA30">
            <w:pPr>
              <w:widowControl/>
              <w:jc w:val="center"/>
              <w:rPr>
                <w:rFonts w:hint="eastAsia" w:ascii="黑体" w:hAnsi="黑体" w:eastAsia="黑体" w:cs="黑体"/>
                <w:kern w:val="0"/>
                <w:sz w:val="24"/>
                <w:highlight w:val="none"/>
              </w:rPr>
            </w:pPr>
            <w:r>
              <w:rPr>
                <w:rFonts w:hint="eastAsia" w:ascii="黑体" w:hAnsi="黑体" w:eastAsia="黑体" w:cs="黑体"/>
                <w:kern w:val="0"/>
                <w:sz w:val="24"/>
                <w:highlight w:val="none"/>
              </w:rPr>
              <w:t>　</w:t>
            </w:r>
          </w:p>
        </w:tc>
        <w:tc>
          <w:tcPr>
            <w:tcW w:w="1481" w:type="pct"/>
            <w:tcBorders>
              <w:top w:val="nil"/>
              <w:left w:val="nil"/>
              <w:bottom w:val="nil"/>
              <w:right w:val="single" w:color="auto" w:sz="4" w:space="0"/>
            </w:tcBorders>
            <w:noWrap/>
            <w:vAlign w:val="center"/>
          </w:tcPr>
          <w:p w14:paraId="35D2E982">
            <w:pPr>
              <w:widowControl/>
              <w:jc w:val="center"/>
              <w:rPr>
                <w:rFonts w:hint="eastAsia" w:ascii="黑体" w:hAnsi="黑体" w:eastAsia="黑体" w:cs="黑体"/>
                <w:kern w:val="0"/>
                <w:sz w:val="24"/>
                <w:highlight w:val="none"/>
              </w:rPr>
            </w:pPr>
            <w:r>
              <w:rPr>
                <w:rFonts w:hint="eastAsia" w:ascii="黑体" w:hAnsi="黑体" w:eastAsia="黑体" w:cs="黑体"/>
                <w:kern w:val="0"/>
                <w:sz w:val="24"/>
                <w:highlight w:val="none"/>
              </w:rPr>
              <w:t>电话</w:t>
            </w:r>
          </w:p>
        </w:tc>
        <w:tc>
          <w:tcPr>
            <w:tcW w:w="1248" w:type="pct"/>
            <w:tcBorders>
              <w:top w:val="nil"/>
              <w:left w:val="nil"/>
              <w:bottom w:val="nil"/>
              <w:right w:val="single" w:color="auto" w:sz="8" w:space="0"/>
            </w:tcBorders>
            <w:noWrap/>
            <w:vAlign w:val="center"/>
          </w:tcPr>
          <w:p w14:paraId="7C1154DE">
            <w:pPr>
              <w:widowControl/>
              <w:jc w:val="center"/>
              <w:rPr>
                <w:rFonts w:hint="eastAsia" w:ascii="黑体" w:hAnsi="黑体" w:eastAsia="黑体" w:cs="黑体"/>
                <w:kern w:val="0"/>
                <w:sz w:val="24"/>
                <w:highlight w:val="none"/>
              </w:rPr>
            </w:pPr>
            <w:r>
              <w:rPr>
                <w:rFonts w:hint="eastAsia" w:ascii="黑体" w:hAnsi="黑体" w:eastAsia="黑体" w:cs="黑体"/>
                <w:kern w:val="0"/>
                <w:sz w:val="24"/>
                <w:highlight w:val="none"/>
              </w:rPr>
              <w:t>　</w:t>
            </w:r>
          </w:p>
        </w:tc>
      </w:tr>
      <w:tr w14:paraId="4B77E4AC">
        <w:tblPrEx>
          <w:tblCellMar>
            <w:top w:w="0" w:type="dxa"/>
            <w:left w:w="108" w:type="dxa"/>
            <w:bottom w:w="0" w:type="dxa"/>
            <w:right w:w="108" w:type="dxa"/>
          </w:tblCellMar>
        </w:tblPrEx>
        <w:trPr>
          <w:trHeight w:val="880" w:hRule="atLeast"/>
        </w:trPr>
        <w:tc>
          <w:tcPr>
            <w:tcW w:w="2271" w:type="pct"/>
            <w:gridSpan w:val="2"/>
            <w:tcBorders>
              <w:top w:val="single" w:color="auto" w:sz="4" w:space="0"/>
              <w:left w:val="single" w:color="auto" w:sz="8" w:space="0"/>
              <w:bottom w:val="nil"/>
              <w:right w:val="nil"/>
            </w:tcBorders>
            <w:noWrap w:val="0"/>
            <w:vAlign w:val="top"/>
          </w:tcPr>
          <w:p w14:paraId="37AF64F5">
            <w:pPr>
              <w:widowControl/>
              <w:jc w:val="left"/>
              <w:rPr>
                <w:rFonts w:hint="eastAsia" w:ascii="黑体" w:hAnsi="黑体" w:eastAsia="黑体" w:cs="黑体"/>
                <w:kern w:val="0"/>
                <w:sz w:val="24"/>
                <w:highlight w:val="none"/>
              </w:rPr>
            </w:pPr>
            <w:r>
              <w:rPr>
                <w:rFonts w:hint="eastAsia" w:ascii="黑体" w:hAnsi="黑体" w:eastAsia="黑体" w:cs="黑体"/>
                <w:kern w:val="0"/>
                <w:sz w:val="24"/>
                <w:highlight w:val="none"/>
              </w:rPr>
              <w:t xml:space="preserve">  供货单位：（盖章）</w:t>
            </w:r>
          </w:p>
        </w:tc>
        <w:tc>
          <w:tcPr>
            <w:tcW w:w="2729" w:type="pct"/>
            <w:gridSpan w:val="2"/>
            <w:tcBorders>
              <w:top w:val="single" w:color="auto" w:sz="4" w:space="0"/>
              <w:left w:val="single" w:color="auto" w:sz="4" w:space="0"/>
              <w:bottom w:val="nil"/>
              <w:right w:val="single" w:color="000000" w:sz="8" w:space="0"/>
            </w:tcBorders>
            <w:noWrap w:val="0"/>
            <w:vAlign w:val="top"/>
          </w:tcPr>
          <w:p w14:paraId="6778227D">
            <w:pPr>
              <w:widowControl/>
              <w:jc w:val="left"/>
              <w:rPr>
                <w:rFonts w:hint="eastAsia" w:ascii="黑体" w:hAnsi="黑体" w:eastAsia="黑体" w:cs="黑体"/>
                <w:kern w:val="0"/>
                <w:sz w:val="24"/>
                <w:highlight w:val="none"/>
              </w:rPr>
            </w:pPr>
            <w:r>
              <w:rPr>
                <w:rFonts w:hint="eastAsia" w:ascii="黑体" w:hAnsi="黑体" w:eastAsia="黑体" w:cs="黑体"/>
                <w:kern w:val="0"/>
                <w:sz w:val="24"/>
                <w:highlight w:val="none"/>
              </w:rPr>
              <w:t xml:space="preserve">   使用单位验收意见：（盖章）</w:t>
            </w:r>
          </w:p>
          <w:p w14:paraId="7F0D004E">
            <w:pPr>
              <w:rPr>
                <w:rFonts w:hint="eastAsia" w:ascii="黑体" w:hAnsi="黑体" w:eastAsia="黑体" w:cs="黑体"/>
                <w:sz w:val="24"/>
                <w:highlight w:val="none"/>
              </w:rPr>
            </w:pPr>
          </w:p>
        </w:tc>
      </w:tr>
      <w:tr w14:paraId="1646E950">
        <w:tblPrEx>
          <w:tblCellMar>
            <w:top w:w="0" w:type="dxa"/>
            <w:left w:w="108" w:type="dxa"/>
            <w:bottom w:w="0" w:type="dxa"/>
            <w:right w:w="108" w:type="dxa"/>
          </w:tblCellMar>
        </w:tblPrEx>
        <w:trPr>
          <w:trHeight w:val="480" w:hRule="atLeast"/>
        </w:trPr>
        <w:tc>
          <w:tcPr>
            <w:tcW w:w="922" w:type="pct"/>
            <w:tcBorders>
              <w:top w:val="nil"/>
              <w:left w:val="single" w:color="auto" w:sz="8" w:space="0"/>
              <w:bottom w:val="nil"/>
              <w:right w:val="nil"/>
            </w:tcBorders>
            <w:noWrap/>
            <w:vAlign w:val="center"/>
          </w:tcPr>
          <w:p w14:paraId="1A9488DE">
            <w:pPr>
              <w:widowControl/>
              <w:jc w:val="center"/>
              <w:rPr>
                <w:rFonts w:hint="eastAsia" w:ascii="黑体" w:hAnsi="黑体" w:eastAsia="黑体" w:cs="黑体"/>
                <w:kern w:val="0"/>
                <w:sz w:val="24"/>
                <w:highlight w:val="none"/>
              </w:rPr>
            </w:pPr>
            <w:r>
              <w:rPr>
                <w:rFonts w:hint="eastAsia" w:ascii="黑体" w:hAnsi="黑体" w:eastAsia="黑体" w:cs="黑体"/>
                <w:kern w:val="0"/>
                <w:sz w:val="24"/>
                <w:highlight w:val="none"/>
              </w:rPr>
              <w:t xml:space="preserve"> 签字：</w:t>
            </w:r>
          </w:p>
        </w:tc>
        <w:tc>
          <w:tcPr>
            <w:tcW w:w="1349" w:type="pct"/>
            <w:tcBorders>
              <w:top w:val="nil"/>
              <w:left w:val="nil"/>
              <w:bottom w:val="nil"/>
              <w:right w:val="nil"/>
            </w:tcBorders>
            <w:noWrap/>
            <w:vAlign w:val="center"/>
          </w:tcPr>
          <w:p w14:paraId="59220BA9">
            <w:pPr>
              <w:widowControl/>
              <w:jc w:val="center"/>
              <w:rPr>
                <w:rFonts w:hint="eastAsia" w:ascii="黑体" w:hAnsi="黑体" w:eastAsia="黑体" w:cs="黑体"/>
                <w:kern w:val="0"/>
                <w:sz w:val="24"/>
                <w:highlight w:val="none"/>
              </w:rPr>
            </w:pPr>
          </w:p>
        </w:tc>
        <w:tc>
          <w:tcPr>
            <w:tcW w:w="1481" w:type="pct"/>
            <w:tcBorders>
              <w:top w:val="nil"/>
              <w:left w:val="single" w:color="auto" w:sz="4" w:space="0"/>
              <w:bottom w:val="nil"/>
              <w:right w:val="nil"/>
            </w:tcBorders>
            <w:noWrap/>
            <w:vAlign w:val="center"/>
          </w:tcPr>
          <w:p w14:paraId="4CBF20E6">
            <w:pPr>
              <w:widowControl/>
              <w:jc w:val="center"/>
              <w:rPr>
                <w:rFonts w:hint="eastAsia" w:ascii="黑体" w:hAnsi="黑体" w:eastAsia="黑体" w:cs="黑体"/>
                <w:kern w:val="0"/>
                <w:sz w:val="24"/>
                <w:highlight w:val="none"/>
              </w:rPr>
            </w:pPr>
            <w:r>
              <w:rPr>
                <w:rFonts w:hint="eastAsia" w:ascii="黑体" w:hAnsi="黑体" w:eastAsia="黑体" w:cs="黑体"/>
                <w:kern w:val="0"/>
                <w:sz w:val="24"/>
                <w:highlight w:val="none"/>
              </w:rPr>
              <w:t>签字：</w:t>
            </w:r>
          </w:p>
        </w:tc>
        <w:tc>
          <w:tcPr>
            <w:tcW w:w="1248" w:type="pct"/>
            <w:tcBorders>
              <w:top w:val="nil"/>
              <w:left w:val="nil"/>
              <w:bottom w:val="nil"/>
              <w:right w:val="single" w:color="auto" w:sz="8" w:space="0"/>
            </w:tcBorders>
            <w:noWrap w:val="0"/>
            <w:vAlign w:val="top"/>
          </w:tcPr>
          <w:p w14:paraId="06E2D09B">
            <w:pPr>
              <w:widowControl/>
              <w:jc w:val="left"/>
              <w:rPr>
                <w:rFonts w:hint="eastAsia" w:ascii="黑体" w:hAnsi="黑体" w:eastAsia="黑体" w:cs="黑体"/>
                <w:kern w:val="0"/>
                <w:sz w:val="24"/>
                <w:highlight w:val="none"/>
              </w:rPr>
            </w:pPr>
            <w:r>
              <w:rPr>
                <w:rFonts w:hint="eastAsia" w:ascii="黑体" w:hAnsi="黑体" w:eastAsia="黑体" w:cs="黑体"/>
                <w:kern w:val="0"/>
                <w:sz w:val="24"/>
                <w:highlight w:val="none"/>
              </w:rPr>
              <w:t>　</w:t>
            </w:r>
          </w:p>
        </w:tc>
      </w:tr>
      <w:tr w14:paraId="2B762A3A">
        <w:tblPrEx>
          <w:tblCellMar>
            <w:top w:w="0" w:type="dxa"/>
            <w:left w:w="108" w:type="dxa"/>
            <w:bottom w:w="0" w:type="dxa"/>
            <w:right w:w="108" w:type="dxa"/>
          </w:tblCellMar>
        </w:tblPrEx>
        <w:trPr>
          <w:trHeight w:val="78" w:hRule="atLeast"/>
        </w:trPr>
        <w:tc>
          <w:tcPr>
            <w:tcW w:w="922" w:type="pct"/>
            <w:tcBorders>
              <w:top w:val="nil"/>
              <w:left w:val="single" w:color="auto" w:sz="8" w:space="0"/>
              <w:bottom w:val="single" w:color="auto" w:sz="4" w:space="0"/>
              <w:right w:val="nil"/>
            </w:tcBorders>
            <w:noWrap/>
            <w:vAlign w:val="center"/>
          </w:tcPr>
          <w:p w14:paraId="308CCEDA">
            <w:pPr>
              <w:widowControl/>
              <w:jc w:val="left"/>
              <w:rPr>
                <w:rFonts w:hint="eastAsia" w:ascii="黑体" w:hAnsi="黑体" w:eastAsia="黑体" w:cs="黑体"/>
                <w:kern w:val="0"/>
                <w:sz w:val="22"/>
                <w:szCs w:val="22"/>
                <w:highlight w:val="none"/>
              </w:rPr>
            </w:pPr>
            <w:r>
              <w:rPr>
                <w:rFonts w:hint="eastAsia" w:ascii="黑体" w:hAnsi="黑体" w:eastAsia="黑体" w:cs="黑体"/>
                <w:kern w:val="0"/>
                <w:sz w:val="22"/>
                <w:szCs w:val="22"/>
                <w:highlight w:val="none"/>
              </w:rPr>
              <w:t>　</w:t>
            </w:r>
          </w:p>
        </w:tc>
        <w:tc>
          <w:tcPr>
            <w:tcW w:w="1349" w:type="pct"/>
            <w:tcBorders>
              <w:top w:val="nil"/>
              <w:left w:val="nil"/>
              <w:bottom w:val="single" w:color="auto" w:sz="4" w:space="0"/>
              <w:right w:val="nil"/>
            </w:tcBorders>
            <w:noWrap w:val="0"/>
            <w:vAlign w:val="bottom"/>
          </w:tcPr>
          <w:p w14:paraId="311C601B">
            <w:pPr>
              <w:widowControl/>
              <w:jc w:val="right"/>
              <w:rPr>
                <w:rFonts w:hint="eastAsia" w:ascii="黑体" w:hAnsi="黑体" w:eastAsia="黑体" w:cs="黑体"/>
                <w:kern w:val="0"/>
                <w:sz w:val="22"/>
                <w:szCs w:val="22"/>
                <w:highlight w:val="none"/>
              </w:rPr>
            </w:pPr>
            <w:r>
              <w:rPr>
                <w:rFonts w:hint="eastAsia" w:ascii="黑体" w:hAnsi="黑体" w:eastAsia="黑体" w:cs="黑体"/>
                <w:kern w:val="0"/>
                <w:sz w:val="22"/>
                <w:szCs w:val="22"/>
                <w:highlight w:val="none"/>
              </w:rPr>
              <w:t>年     月   日</w:t>
            </w:r>
          </w:p>
        </w:tc>
        <w:tc>
          <w:tcPr>
            <w:tcW w:w="1481" w:type="pct"/>
            <w:tcBorders>
              <w:top w:val="nil"/>
              <w:left w:val="single" w:color="auto" w:sz="4" w:space="0"/>
              <w:bottom w:val="single" w:color="auto" w:sz="4" w:space="0"/>
              <w:right w:val="nil"/>
            </w:tcBorders>
            <w:noWrap/>
            <w:vAlign w:val="center"/>
          </w:tcPr>
          <w:p w14:paraId="72DBC463">
            <w:pPr>
              <w:widowControl/>
              <w:jc w:val="left"/>
              <w:rPr>
                <w:rFonts w:hint="eastAsia" w:ascii="黑体" w:hAnsi="黑体" w:eastAsia="黑体" w:cs="黑体"/>
                <w:kern w:val="0"/>
                <w:sz w:val="22"/>
                <w:szCs w:val="22"/>
                <w:highlight w:val="none"/>
              </w:rPr>
            </w:pPr>
            <w:r>
              <w:rPr>
                <w:rFonts w:hint="eastAsia" w:ascii="黑体" w:hAnsi="黑体" w:eastAsia="黑体" w:cs="黑体"/>
                <w:kern w:val="0"/>
                <w:sz w:val="22"/>
                <w:szCs w:val="22"/>
                <w:highlight w:val="none"/>
              </w:rPr>
              <w:t>　</w:t>
            </w:r>
          </w:p>
        </w:tc>
        <w:tc>
          <w:tcPr>
            <w:tcW w:w="1248" w:type="pct"/>
            <w:tcBorders>
              <w:top w:val="nil"/>
              <w:left w:val="nil"/>
              <w:bottom w:val="single" w:color="auto" w:sz="4" w:space="0"/>
              <w:right w:val="single" w:color="auto" w:sz="8" w:space="0"/>
            </w:tcBorders>
            <w:noWrap w:val="0"/>
            <w:vAlign w:val="bottom"/>
          </w:tcPr>
          <w:p w14:paraId="03E7EED8">
            <w:pPr>
              <w:widowControl/>
              <w:jc w:val="right"/>
              <w:rPr>
                <w:rFonts w:hint="eastAsia" w:ascii="黑体" w:hAnsi="黑体" w:eastAsia="黑体" w:cs="黑体"/>
                <w:kern w:val="0"/>
                <w:sz w:val="22"/>
                <w:szCs w:val="22"/>
                <w:highlight w:val="none"/>
              </w:rPr>
            </w:pPr>
            <w:r>
              <w:rPr>
                <w:rFonts w:hint="eastAsia" w:ascii="黑体" w:hAnsi="黑体" w:eastAsia="黑体" w:cs="黑体"/>
                <w:kern w:val="0"/>
                <w:sz w:val="22"/>
                <w:szCs w:val="22"/>
                <w:highlight w:val="none"/>
              </w:rPr>
              <w:t>年   月   日</w:t>
            </w:r>
          </w:p>
        </w:tc>
      </w:tr>
      <w:tr w14:paraId="2C2C426F">
        <w:tblPrEx>
          <w:tblCellMar>
            <w:top w:w="0" w:type="dxa"/>
            <w:left w:w="108" w:type="dxa"/>
            <w:bottom w:w="0" w:type="dxa"/>
            <w:right w:w="108" w:type="dxa"/>
          </w:tblCellMar>
        </w:tblPrEx>
        <w:trPr>
          <w:trHeight w:val="603" w:hRule="atLeast"/>
        </w:trPr>
        <w:tc>
          <w:tcPr>
            <w:tcW w:w="5000" w:type="pct"/>
            <w:gridSpan w:val="4"/>
            <w:tcBorders>
              <w:top w:val="single" w:color="auto" w:sz="4" w:space="0"/>
              <w:left w:val="single" w:color="auto" w:sz="8" w:space="0"/>
              <w:bottom w:val="single" w:color="auto" w:sz="4" w:space="0"/>
              <w:right w:val="single" w:color="000000" w:sz="8" w:space="0"/>
            </w:tcBorders>
            <w:noWrap/>
            <w:vAlign w:val="center"/>
          </w:tcPr>
          <w:p w14:paraId="5D0A43D5">
            <w:pPr>
              <w:widowControl/>
              <w:jc w:val="center"/>
              <w:rPr>
                <w:rFonts w:hint="eastAsia" w:ascii="黑体" w:hAnsi="黑体" w:eastAsia="黑体" w:cs="黑体"/>
                <w:kern w:val="0"/>
                <w:sz w:val="22"/>
                <w:szCs w:val="22"/>
                <w:highlight w:val="none"/>
              </w:rPr>
            </w:pPr>
            <w:r>
              <w:rPr>
                <w:rFonts w:hint="eastAsia" w:ascii="黑体" w:hAnsi="黑体" w:eastAsia="黑体" w:cs="黑体"/>
                <w:kern w:val="0"/>
                <w:sz w:val="22"/>
                <w:szCs w:val="22"/>
                <w:highlight w:val="none"/>
              </w:rPr>
              <w:t>采购内容</w:t>
            </w:r>
          </w:p>
        </w:tc>
      </w:tr>
      <w:tr w14:paraId="614C965E">
        <w:tblPrEx>
          <w:tblCellMar>
            <w:top w:w="0" w:type="dxa"/>
            <w:left w:w="108" w:type="dxa"/>
            <w:bottom w:w="0" w:type="dxa"/>
            <w:right w:w="108" w:type="dxa"/>
          </w:tblCellMar>
        </w:tblPrEx>
        <w:trPr>
          <w:trHeight w:val="1975" w:hRule="atLeast"/>
        </w:trPr>
        <w:tc>
          <w:tcPr>
            <w:tcW w:w="5000" w:type="pct"/>
            <w:gridSpan w:val="4"/>
            <w:tcBorders>
              <w:top w:val="single" w:color="auto" w:sz="4" w:space="0"/>
              <w:left w:val="single" w:color="auto" w:sz="8" w:space="0"/>
              <w:bottom w:val="single" w:color="auto" w:sz="8" w:space="0"/>
              <w:right w:val="single" w:color="000000" w:sz="8" w:space="0"/>
            </w:tcBorders>
            <w:noWrap w:val="0"/>
            <w:vAlign w:val="top"/>
          </w:tcPr>
          <w:p w14:paraId="4EDB4CA4">
            <w:pPr>
              <w:widowControl/>
              <w:rPr>
                <w:rFonts w:hint="eastAsia" w:ascii="黑体" w:hAnsi="黑体" w:eastAsia="黑体" w:cs="黑体"/>
                <w:kern w:val="0"/>
                <w:sz w:val="28"/>
                <w:szCs w:val="28"/>
                <w:highlight w:val="none"/>
              </w:rPr>
            </w:pPr>
          </w:p>
        </w:tc>
      </w:tr>
    </w:tbl>
    <w:p w14:paraId="011090DB">
      <w:pPr>
        <w:rPr>
          <w:rFonts w:hint="eastAsia" w:ascii="黑体" w:hAnsi="黑体" w:eastAsia="黑体" w:cs="黑体"/>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一线天 中黑">
    <w:panose1 w:val="02010600010101010101"/>
    <w:charset w:val="86"/>
    <w:family w:val="auto"/>
    <w:pitch w:val="default"/>
    <w:sig w:usb0="00000001" w:usb1="080E0000" w:usb2="00000000" w:usb3="00000000" w:csb0="00040000" w:csb1="00000000"/>
  </w:font>
  <w:font w:name="方正姚体">
    <w:panose1 w:val="02010601030101010101"/>
    <w:charset w:val="86"/>
    <w:family w:val="auto"/>
    <w:pitch w:val="default"/>
    <w:sig w:usb0="00000003" w:usb1="080E0000" w:usb2="00000000" w:usb3="00000000" w:csb0="00040000" w:csb1="00000000"/>
  </w:font>
  <w:font w:name="方正行楷简体">
    <w:panose1 w:val="02010601030101010101"/>
    <w:charset w:val="86"/>
    <w:family w:val="auto"/>
    <w:pitch w:val="default"/>
    <w:sig w:usb0="00000001" w:usb1="080E0000" w:usb2="00000000" w:usb3="00000000" w:csb0="00040000" w:csb1="00000000"/>
  </w:font>
  <w:font w:name="方正粗黑宋简体">
    <w:panose1 w:val="02000000000000000000"/>
    <w:charset w:val="86"/>
    <w:family w:val="auto"/>
    <w:pitch w:val="default"/>
    <w:sig w:usb0="A00002BF" w:usb1="184F6CFA" w:usb2="00000012" w:usb3="00000000" w:csb0="00040001" w:csb1="00000000"/>
  </w:font>
  <w:font w:name="标准粗黑">
    <w:panose1 w:val="02000503000000000000"/>
    <w:charset w:val="86"/>
    <w:family w:val="auto"/>
    <w:pitch w:val="default"/>
    <w:sig w:usb0="8000002F" w:usb1="084164FA" w:usb2="00000012"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BF94043"/>
    <w:rsid w:val="3F5E6A95"/>
    <w:rsid w:val="41687A4A"/>
    <w:rsid w:val="4C2B21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2350</Words>
  <Characters>2394</Characters>
  <Lines>0</Lines>
  <Paragraphs>0</Paragraphs>
  <TotalTime>1</TotalTime>
  <ScaleCrop>false</ScaleCrop>
  <LinksUpToDate>false</LinksUpToDate>
  <CharactersWithSpaces>2548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2026-04-08T06:08:00Z</dcterms:created>
  <dc:creator>HP</dc:creator>
  <cp:lastModifiedBy>钟玉艳</cp:lastModifiedBy>
  <dcterms:modified xsi:type="dcterms:W3CDTF">2026-04-08T06:23:52Z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eyJoZGlkIjoiYzI5ZmM3ZTRjNzNmYjlhOGQ1NzY4ZTk1NTg5ZDYxNDMiLCJ1c2VySWQiOiIzMzYwMzQ1MTgifQ==</vt:lpwstr>
  </property>
  <property fmtid="{D5CDD505-2E9C-101B-9397-08002B2CF9AE}" pid="4" name="ICV">
    <vt:lpwstr>4516AA4D40FE4BB8926A7D95309AAF55_12</vt:lpwstr>
  </property>
</Properties>
</file>