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版本号：HCCG-2026-03020260422003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麻醉手术部、妇科、泌尿外科设备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HCCG-2026-030</w:t>
      </w:r>
      <w:r>
        <w:br/>
      </w:r>
      <w:r>
        <w:br/>
      </w:r>
      <w:r>
        <w:br/>
      </w:r>
    </w:p>
    <w:p>
      <w:pPr>
        <w:pStyle w:val="null3"/>
        <w:jc w:val="center"/>
        <w:outlineLvl w:val="2"/>
      </w:pPr>
      <w:r>
        <w:rPr>
          <w:rFonts w:ascii="仿宋_GB2312" w:hAnsi="仿宋_GB2312" w:cs="仿宋_GB2312" w:eastAsia="仿宋_GB2312"/>
          <w:sz w:val="28"/>
          <w:b/>
        </w:rPr>
        <w:t>西北大学第一医院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西北大学第一医院</w:t>
      </w:r>
      <w:r>
        <w:rPr>
          <w:rFonts w:ascii="仿宋_GB2312" w:hAnsi="仿宋_GB2312" w:cs="仿宋_GB2312" w:eastAsia="仿宋_GB2312"/>
        </w:rPr>
        <w:t>委托，拟对</w:t>
      </w:r>
      <w:r>
        <w:rPr>
          <w:rFonts w:ascii="仿宋_GB2312" w:hAnsi="仿宋_GB2312" w:cs="仿宋_GB2312" w:eastAsia="仿宋_GB2312"/>
        </w:rPr>
        <w:t>麻醉手术部、妇科、泌尿外科设备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HCCG-2026-030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麻醉手术部、妇科、泌尿外科设备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采购麻醉手术部、妇科、泌尿外科设备, 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西安市咸宁东路512号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029-82463680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程琤、王杨、徐欣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采购包2：272,000.00元</w:t>
            </w:r>
          </w:p>
          <w:p>
            <w:pPr>
              <w:pStyle w:val="null3"/>
            </w:pPr>
            <w:r>
              <w:rPr>
                <w:rFonts w:ascii="仿宋_GB2312" w:hAnsi="仿宋_GB2312" w:cs="仿宋_GB2312" w:eastAsia="仿宋_GB2312"/>
              </w:rPr>
              <w:t>采购包3：823,000.00元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代理服务费收费标准：1.代理服务费按约定由成交供应商支付，领取成交通知书前，由成交供应商向采购代理机构缴纳代理服务费，一次性付清。 2.代理服务费参考国家计委《招标代理服务收费管理暂行办法》计价格[2002]1980号规定的标准下浮10%收取。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西北大学第一医院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联系人：程琤、王杨、徐欣</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采购麻醉手术部、妇科、泌尿外科设备, 其中3标包本次采购不包含电切镜手件（内窥镜、外鞘、内鞘、闭孔鞘芯、被动式操作器、冲洗接头、内鞘进水接头），具体内容详见招标文件。</w:t>
      </w:r>
    </w:p>
    <w:tbl>
      <w:tblPr>
        <w:tblW w:w="0" w:type="auto"/>
        <w:tblBorders>
          <w:top w:val="single"/>
          <w:left w:val="single"/>
          <w:bottom w:val="single"/>
          <w:right w:val="single"/>
          <w:insideH w:val="single"/>
          <w:insideV w:val="single"/>
        </w:tblBorders>
      </w:tblPr>
      <w:tblGrid>
        <w:gridCol w:w="2295"/>
        <w:gridCol w:w="885"/>
        <w:gridCol w:w="750"/>
        <w:gridCol w:w="870"/>
        <w:gridCol w:w="1080"/>
      </w:tblGrid>
      <w:tr>
        <w:tc>
          <w:tcPr>
            <w:tcW w:type="dxa" w:w="22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标的名称</w:t>
            </w:r>
          </w:p>
        </w:tc>
        <w:tc>
          <w:tcPr>
            <w:tcW w:type="dxa" w:w="88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标包</w:t>
            </w:r>
          </w:p>
        </w:tc>
        <w:tc>
          <w:tcPr>
            <w:tcW w:type="dxa" w:w="75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87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08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标的最高限价 （万元）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间歇式充气压力泵</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截石位腿架</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可视硬性喉镜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纤维支气管镜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一标包最高限价：29万元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腹腔镜</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宫腔镜(操作)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宫腔镜(检查)</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二标包最高限价：25.9万元</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尿(流)动力学分析仪</w:t>
            </w:r>
          </w:p>
        </w:tc>
        <w:tc>
          <w:tcPr>
            <w:tcW w:type="dxa" w:w="88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三标包</w:t>
            </w: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内窥镜手术刨削系统(内窥镜手术刨削器）</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输尿管硬镜</w:t>
            </w:r>
          </w:p>
        </w:tc>
        <w:tc>
          <w:tcPr>
            <w:tcW w:type="dxa" w:w="885"/>
            <w:vMerge/>
            <w:tcBorders>
              <w:top w:val="none" w:color="000000" w:sz="4"/>
              <w:left w:val="singl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0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r>
      <w:tr>
        <w:tc>
          <w:tcPr>
            <w:tcW w:type="dxa" w:w="588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三标包最高限价：66.8万元</w:t>
            </w:r>
          </w:p>
        </w:tc>
      </w:tr>
    </w:tbl>
    <w:p>
      <w:pPr>
        <w:pStyle w:val="null3"/>
      </w:pPr>
      <w:r>
        <w:rPr>
          <w:rFonts w:ascii="仿宋_GB2312" w:hAnsi="仿宋_GB2312" w:cs="仿宋_GB2312" w:eastAsia="仿宋_GB2312"/>
        </w:rPr>
        <w:t xml:space="preserve">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间歇式充气压力泵</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截石位腿架</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副</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可视硬性喉镜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纤维支气管镜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272,000.00</w:t>
      </w:r>
    </w:p>
    <w:p>
      <w:pPr>
        <w:pStyle w:val="null3"/>
      </w:pPr>
      <w:r>
        <w:rPr>
          <w:rFonts w:ascii="仿宋_GB2312" w:hAnsi="仿宋_GB2312" w:cs="仿宋_GB2312" w:eastAsia="仿宋_GB2312"/>
        </w:rPr>
        <w:t>采购包最高限价（元）: 259,000.00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腹腔镜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宫腔镜(操作)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宫腔镜(检查)</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823,000.00</w:t>
      </w:r>
    </w:p>
    <w:p>
      <w:pPr>
        <w:pStyle w:val="null3"/>
      </w:pPr>
      <w:r>
        <w:rPr>
          <w:rFonts w:ascii="仿宋_GB2312" w:hAnsi="仿宋_GB2312" w:cs="仿宋_GB2312" w:eastAsia="仿宋_GB2312"/>
        </w:rPr>
        <w:t>采购包最高限价（元）: 668,000.00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尿（流）动力学分析仪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电切镜手件（内窥镜、外鞘、内鞘、闭孔鞘芯、被动式操作器、冲洗接头、内鞘进水接头）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内窥镜手术刨削系统（内窥镜手术刨削器）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输尿管硬镜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标的名称：间歇式充气压力泵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、功能及适应范围：</w:t>
            </w:r>
            <w:r>
              <w:rPr>
                <w:rFonts w:ascii="仿宋_GB2312" w:hAnsi="仿宋_GB2312" w:cs="仿宋_GB2312" w:eastAsia="仿宋_GB2312"/>
                <w:sz w:val="18"/>
                <w:color w:val="000000"/>
              </w:rPr>
              <w:t xml:space="preserve"> ①</w:t>
            </w:r>
            <w:r>
              <w:rPr>
                <w:rFonts w:ascii="仿宋_GB2312" w:hAnsi="仿宋_GB2312" w:cs="仿宋_GB2312" w:eastAsia="仿宋_GB2312"/>
                <w:sz w:val="18"/>
                <w:color w:val="000000"/>
              </w:rPr>
              <w:t>增加血液循环。</w:t>
            </w:r>
            <w:r>
              <w:rPr>
                <w:rFonts w:ascii="仿宋_GB2312" w:hAnsi="仿宋_GB2312" w:cs="仿宋_GB2312" w:eastAsia="仿宋_GB2312"/>
                <w:sz w:val="18"/>
                <w:color w:val="000000"/>
              </w:rPr>
              <w:t xml:space="preserve"> ②</w:t>
            </w:r>
            <w:r>
              <w:rPr>
                <w:rFonts w:ascii="仿宋_GB2312" w:hAnsi="仿宋_GB2312" w:cs="仿宋_GB2312" w:eastAsia="仿宋_GB2312"/>
                <w:sz w:val="18"/>
                <w:color w:val="000000"/>
              </w:rPr>
              <w:t>预防深静脉血栓。</w:t>
            </w:r>
            <w:r>
              <w:rPr>
                <w:rFonts w:ascii="仿宋_GB2312" w:hAnsi="仿宋_GB2312" w:cs="仿宋_GB2312" w:eastAsia="仿宋_GB2312"/>
                <w:sz w:val="18"/>
                <w:color w:val="000000"/>
              </w:rPr>
              <w:t>③</w:t>
            </w:r>
            <w:r>
              <w:rPr>
                <w:rFonts w:ascii="仿宋_GB2312" w:hAnsi="仿宋_GB2312" w:cs="仿宋_GB2312" w:eastAsia="仿宋_GB2312"/>
                <w:sz w:val="18"/>
                <w:color w:val="000000"/>
              </w:rPr>
              <w:t>急性水肿。</w:t>
            </w:r>
            <w:r>
              <w:rPr>
                <w:rFonts w:ascii="仿宋_GB2312" w:hAnsi="仿宋_GB2312" w:cs="仿宋_GB2312" w:eastAsia="仿宋_GB2312"/>
                <w:sz w:val="18"/>
                <w:color w:val="000000"/>
              </w:rPr>
              <w:t xml:space="preserve"> ④</w:t>
            </w:r>
            <w:r>
              <w:rPr>
                <w:rFonts w:ascii="仿宋_GB2312" w:hAnsi="仿宋_GB2312" w:cs="仿宋_GB2312" w:eastAsia="仿宋_GB2312"/>
                <w:sz w:val="18"/>
                <w:color w:val="000000"/>
              </w:rPr>
              <w:t>慢性水肿。</w:t>
            </w:r>
            <w:r>
              <w:rPr>
                <w:rFonts w:ascii="仿宋_GB2312" w:hAnsi="仿宋_GB2312" w:cs="仿宋_GB2312" w:eastAsia="仿宋_GB2312"/>
                <w:sz w:val="18"/>
                <w:color w:val="000000"/>
              </w:rPr>
              <w:t>⑤</w:t>
            </w:r>
            <w:r>
              <w:rPr>
                <w:rFonts w:ascii="仿宋_GB2312" w:hAnsi="仿宋_GB2312" w:cs="仿宋_GB2312" w:eastAsia="仿宋_GB2312"/>
                <w:sz w:val="18"/>
                <w:color w:val="000000"/>
              </w:rPr>
              <w:t>外伤或手术附带的四肢疼痛。</w:t>
            </w:r>
            <w:r>
              <w:rPr>
                <w:rFonts w:ascii="仿宋_GB2312" w:hAnsi="仿宋_GB2312" w:cs="仿宋_GB2312" w:eastAsia="仿宋_GB2312"/>
                <w:sz w:val="18"/>
                <w:color w:val="000000"/>
              </w:rPr>
              <w:t xml:space="preserve"> ⑥</w:t>
            </w:r>
            <w:r>
              <w:rPr>
                <w:rFonts w:ascii="仿宋_GB2312" w:hAnsi="仿宋_GB2312" w:cs="仿宋_GB2312" w:eastAsia="仿宋_GB2312"/>
                <w:sz w:val="18"/>
                <w:color w:val="000000"/>
              </w:rPr>
              <w:t>腿部溃疡</w:t>
            </w:r>
            <w:r>
              <w:rPr>
                <w:rFonts w:ascii="仿宋_GB2312" w:hAnsi="仿宋_GB2312" w:cs="仿宋_GB2312" w:eastAsia="仿宋_GB2312"/>
                <w:sz w:val="18"/>
                <w:color w:val="000000"/>
              </w:rPr>
              <w:t>.⑦</w:t>
            </w:r>
            <w:r>
              <w:rPr>
                <w:rFonts w:ascii="仿宋_GB2312" w:hAnsi="仿宋_GB2312" w:cs="仿宋_GB2312" w:eastAsia="仿宋_GB2312"/>
                <w:sz w:val="18"/>
                <w:color w:val="000000"/>
              </w:rPr>
              <w:t>静脉瘀滞</w:t>
            </w:r>
            <w:r>
              <w:rPr>
                <w:rFonts w:ascii="仿宋_GB2312" w:hAnsi="仿宋_GB2312" w:cs="仿宋_GB2312" w:eastAsia="仿宋_GB2312"/>
                <w:sz w:val="18"/>
                <w:color w:val="000000"/>
              </w:rPr>
              <w:t>/</w:t>
            </w:r>
            <w:r>
              <w:rPr>
                <w:rFonts w:ascii="仿宋_GB2312" w:hAnsi="仿宋_GB2312" w:cs="仿宋_GB2312" w:eastAsia="仿宋_GB2312"/>
                <w:sz w:val="18"/>
                <w:color w:val="000000"/>
              </w:rPr>
              <w:t>静脉功能不全</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、显示屏幕：</w:t>
            </w:r>
            <w:r>
              <w:rPr>
                <w:rFonts w:ascii="仿宋_GB2312" w:hAnsi="仿宋_GB2312" w:cs="仿宋_GB2312" w:eastAsia="仿宋_GB2312"/>
                <w:sz w:val="18"/>
                <w:color w:val="000000"/>
              </w:rPr>
              <w:t>①</w:t>
            </w:r>
            <w:r>
              <w:rPr>
                <w:rFonts w:ascii="仿宋_GB2312" w:hAnsi="仿宋_GB2312" w:cs="仿宋_GB2312" w:eastAsia="仿宋_GB2312"/>
                <w:sz w:val="18"/>
                <w:color w:val="000000"/>
              </w:rPr>
              <w:t>.</w:t>
            </w:r>
            <w:r>
              <w:rPr>
                <w:rFonts w:ascii="仿宋_GB2312" w:hAnsi="仿宋_GB2312" w:cs="仿宋_GB2312" w:eastAsia="仿宋_GB2312"/>
                <w:sz w:val="18"/>
                <w:color w:val="000000"/>
              </w:rPr>
              <w:t>能够显示同一个病人在不同时间段的静脉再充盈时间，及不同病人的静脉再充盈时间；</w:t>
            </w:r>
            <w:r>
              <w:rPr>
                <w:rFonts w:ascii="仿宋_GB2312" w:hAnsi="仿宋_GB2312" w:cs="仿宋_GB2312" w:eastAsia="仿宋_GB2312"/>
                <w:sz w:val="18"/>
                <w:color w:val="000000"/>
              </w:rPr>
              <w:t>②</w:t>
            </w:r>
            <w:r>
              <w:rPr>
                <w:rFonts w:ascii="仿宋_GB2312" w:hAnsi="仿宋_GB2312" w:cs="仿宋_GB2312" w:eastAsia="仿宋_GB2312"/>
                <w:sz w:val="18"/>
                <w:color w:val="000000"/>
              </w:rPr>
              <w:t>.</w:t>
            </w:r>
            <w:r>
              <w:rPr>
                <w:rFonts w:ascii="仿宋_GB2312" w:hAnsi="仿宋_GB2312" w:cs="仿宋_GB2312" w:eastAsia="仿宋_GB2312"/>
                <w:sz w:val="18"/>
                <w:color w:val="000000"/>
              </w:rPr>
              <w:t>能够显示不同侧肢体的连续治疗状态。</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、工作时间：连续开机工作时间≥</w:t>
            </w:r>
            <w:r>
              <w:rPr>
                <w:rFonts w:ascii="仿宋_GB2312" w:hAnsi="仿宋_GB2312" w:cs="仿宋_GB2312" w:eastAsia="仿宋_GB2312"/>
                <w:sz w:val="18"/>
                <w:color w:val="000000"/>
              </w:rPr>
              <w:t>72</w:t>
            </w:r>
            <w:r>
              <w:rPr>
                <w:rFonts w:ascii="仿宋_GB2312" w:hAnsi="仿宋_GB2312" w:cs="仿宋_GB2312" w:eastAsia="仿宋_GB2312"/>
                <w:sz w:val="18"/>
                <w:color w:val="000000"/>
              </w:rPr>
              <w:t>小时。</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、腿套的压力模式：①脚踝，小腿，大腿的压力在</w:t>
            </w:r>
            <w:r>
              <w:rPr>
                <w:rFonts w:ascii="仿宋_GB2312" w:hAnsi="仿宋_GB2312" w:cs="仿宋_GB2312" w:eastAsia="仿宋_GB2312"/>
                <w:sz w:val="18"/>
                <w:color w:val="000000"/>
              </w:rPr>
              <w:t>45-40-30mmhg</w:t>
            </w:r>
            <w:r>
              <w:rPr>
                <w:rFonts w:ascii="仿宋_GB2312" w:hAnsi="仿宋_GB2312" w:cs="仿宋_GB2312" w:eastAsia="仿宋_GB2312"/>
                <w:sz w:val="18"/>
                <w:color w:val="000000"/>
              </w:rPr>
              <w:t>，每次充气≥</w:t>
            </w:r>
            <w:r>
              <w:rPr>
                <w:rFonts w:ascii="仿宋_GB2312" w:hAnsi="仿宋_GB2312" w:cs="仿宋_GB2312" w:eastAsia="仿宋_GB2312"/>
                <w:sz w:val="18"/>
                <w:color w:val="000000"/>
              </w:rPr>
              <w:t>10</w:t>
            </w:r>
            <w:r>
              <w:rPr>
                <w:rFonts w:ascii="仿宋_GB2312" w:hAnsi="仿宋_GB2312" w:cs="仿宋_GB2312" w:eastAsia="仿宋_GB2312"/>
                <w:sz w:val="18"/>
                <w:color w:val="000000"/>
              </w:rPr>
              <w:t>秒；②</w:t>
            </w:r>
            <w:r>
              <w:rPr>
                <w:rFonts w:ascii="仿宋_GB2312" w:hAnsi="仿宋_GB2312" w:cs="仿宋_GB2312" w:eastAsia="仿宋_GB2312"/>
                <w:sz w:val="18"/>
                <w:color w:val="000000"/>
              </w:rPr>
              <w:t>.</w:t>
            </w:r>
            <w:r>
              <w:rPr>
                <w:rFonts w:ascii="仿宋_GB2312" w:hAnsi="仿宋_GB2312" w:cs="仿宋_GB2312" w:eastAsia="仿宋_GB2312"/>
                <w:sz w:val="18"/>
                <w:color w:val="000000"/>
              </w:rPr>
              <w:t>连续压力：压力循环内，先对脚踝充气，保持适当压压力的同时在对小腿腔充气，达到适当压力后再对大腿腔充气，最后三个腔达到各自设定压力后完成压力循环。③</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圆周压力：充气腿套对腿部进行圆周施压。</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、血管再充盈检测：①血管再充盈检测自动执行。在系统第一次启动时达到设定的压力后以及此后每隔三十分钟，进行一次检测。②针对每位患者的生理情况可定制治疗。</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、报警功能：可根据不同情况的自动报警做出相应的处理方式。</w:t>
            </w:r>
          </w:p>
          <w:p>
            <w:pPr>
              <w:pStyle w:val="null3"/>
            </w:pPr>
            <w:r>
              <w:rPr>
                <w:rFonts w:ascii="仿宋_GB2312" w:hAnsi="仿宋_GB2312" w:cs="仿宋_GB2312" w:eastAsia="仿宋_GB2312"/>
                <w:sz w:val="18"/>
                <w:color w:val="000000"/>
              </w:rPr>
              <w:t>7</w:t>
            </w:r>
            <w:r>
              <w:rPr>
                <w:rFonts w:ascii="仿宋_GB2312" w:hAnsi="仿宋_GB2312" w:cs="仿宋_GB2312" w:eastAsia="仿宋_GB2312"/>
                <w:sz w:val="18"/>
                <w:color w:val="000000"/>
              </w:rPr>
              <w:t>、机体设计：具有可调节式床夹。</w:t>
            </w:r>
            <w:r>
              <w:rPr>
                <w:rFonts w:ascii="仿宋_GB2312" w:hAnsi="仿宋_GB2312" w:cs="仿宋_GB2312" w:eastAsia="仿宋_GB2312"/>
                <w:sz w:val="18"/>
                <w:color w:val="000000"/>
              </w:rPr>
              <w:t xml:space="preserve"> 8</w:t>
            </w:r>
            <w:r>
              <w:rPr>
                <w:rFonts w:ascii="仿宋_GB2312" w:hAnsi="仿宋_GB2312" w:cs="仿宋_GB2312" w:eastAsia="仿宋_GB2312"/>
                <w:sz w:val="18"/>
                <w:color w:val="000000"/>
              </w:rPr>
              <w:t>、电池：可充电的锂电池，工作时长≥</w:t>
            </w:r>
            <w:r>
              <w:rPr>
                <w:rFonts w:ascii="仿宋_GB2312" w:hAnsi="仿宋_GB2312" w:cs="仿宋_GB2312" w:eastAsia="仿宋_GB2312"/>
                <w:sz w:val="18"/>
                <w:color w:val="000000"/>
              </w:rPr>
              <w:t>6</w:t>
            </w:r>
            <w:r>
              <w:rPr>
                <w:rFonts w:ascii="仿宋_GB2312" w:hAnsi="仿宋_GB2312" w:cs="仿宋_GB2312" w:eastAsia="仿宋_GB2312"/>
                <w:sz w:val="18"/>
                <w:color w:val="000000"/>
              </w:rPr>
              <w:t>小时。</w:t>
            </w:r>
          </w:p>
        </w:tc>
      </w:tr>
    </w:tbl>
    <w:p>
      <w:pPr>
        <w:pStyle w:val="null3"/>
      </w:pPr>
      <w:r>
        <w:rPr>
          <w:rFonts w:ascii="仿宋_GB2312" w:hAnsi="仿宋_GB2312" w:cs="仿宋_GB2312" w:eastAsia="仿宋_GB2312"/>
        </w:rPr>
        <w:t>标的名称：截石位腿架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、调节范围内</w:t>
            </w:r>
            <w:r>
              <w:rPr>
                <w:rFonts w:ascii="仿宋_GB2312" w:hAnsi="仿宋_GB2312" w:cs="仿宋_GB2312" w:eastAsia="仿宋_GB2312"/>
                <w:sz w:val="18"/>
                <w:color w:val="000000"/>
              </w:rPr>
              <w:t>360</w:t>
            </w:r>
            <w:r>
              <w:rPr>
                <w:rFonts w:ascii="仿宋_GB2312" w:hAnsi="仿宋_GB2312" w:cs="仿宋_GB2312" w:eastAsia="仿宋_GB2312"/>
                <w:sz w:val="18"/>
                <w:color w:val="000000"/>
              </w:rPr>
              <w:t>°任意悬停。悬臂垂直角度调节范围≥</w:t>
            </w:r>
            <w:r>
              <w:rPr>
                <w:rFonts w:ascii="仿宋_GB2312" w:hAnsi="仿宋_GB2312" w:cs="仿宋_GB2312" w:eastAsia="仿宋_GB2312"/>
                <w:sz w:val="18"/>
                <w:color w:val="000000"/>
              </w:rPr>
              <w:t>100</w:t>
            </w:r>
            <w:r>
              <w:rPr>
                <w:rFonts w:ascii="仿宋_GB2312" w:hAnsi="仿宋_GB2312" w:cs="仿宋_GB2312" w:eastAsia="仿宋_GB2312"/>
                <w:sz w:val="18"/>
                <w:color w:val="000000"/>
              </w:rPr>
              <w:t>°悬臂水平角度调节范围≥</w:t>
            </w:r>
            <w:r>
              <w:rPr>
                <w:rFonts w:ascii="仿宋_GB2312" w:hAnsi="仿宋_GB2312" w:cs="仿宋_GB2312" w:eastAsia="仿宋_GB2312"/>
                <w:sz w:val="18"/>
                <w:color w:val="000000"/>
              </w:rPr>
              <w:t xml:space="preserve"> 35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、气动助力调节。</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、具有刻度显示。</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、靴形脚套设计要求，脚踩靴底、腘窝悬空、腿部不受压。</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、配置立式腿架搁置推车。</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、高分子凝胶材质脚靴护套。</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脚靴样式多种可选。</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、腿架与手术床边轨二点式设计。</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通用型边轨夹，可配套多品牌手术床。</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、产品自重≤</w:t>
            </w:r>
            <w:r>
              <w:rPr>
                <w:rFonts w:ascii="仿宋_GB2312" w:hAnsi="仿宋_GB2312" w:cs="仿宋_GB2312" w:eastAsia="仿宋_GB2312"/>
                <w:sz w:val="18"/>
                <w:color w:val="000000"/>
              </w:rPr>
              <w:t>15KG</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、脚靴支撑杆长度≥</w:t>
            </w:r>
            <w:r>
              <w:rPr>
                <w:rFonts w:ascii="仿宋_GB2312" w:hAnsi="仿宋_GB2312" w:cs="仿宋_GB2312" w:eastAsia="仿宋_GB2312"/>
                <w:sz w:val="18"/>
                <w:color w:val="000000"/>
              </w:rPr>
              <w:t>650mm</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、脚靴尺寸≥</w:t>
            </w:r>
            <w:r>
              <w:rPr>
                <w:rFonts w:ascii="仿宋_GB2312" w:hAnsi="仿宋_GB2312" w:cs="仿宋_GB2312" w:eastAsia="仿宋_GB2312"/>
                <w:sz w:val="18"/>
                <w:color w:val="000000"/>
              </w:rPr>
              <w:t>550*350*200mm</w:t>
            </w:r>
          </w:p>
          <w:p>
            <w:pPr>
              <w:pStyle w:val="null3"/>
            </w:pPr>
            <w:r>
              <w:rPr>
                <w:rFonts w:ascii="仿宋_GB2312" w:hAnsi="仿宋_GB2312" w:cs="仿宋_GB2312" w:eastAsia="仿宋_GB2312"/>
                <w:sz w:val="18"/>
                <w:color w:val="000000"/>
              </w:rPr>
              <w:t>13</w:t>
            </w:r>
            <w:r>
              <w:rPr>
                <w:rFonts w:ascii="仿宋_GB2312" w:hAnsi="仿宋_GB2312" w:cs="仿宋_GB2312" w:eastAsia="仿宋_GB2312"/>
                <w:sz w:val="18"/>
                <w:color w:val="000000"/>
              </w:rPr>
              <w:t>、脚靴调节范围≥</w:t>
            </w:r>
            <w:r>
              <w:rPr>
                <w:rFonts w:ascii="仿宋_GB2312" w:hAnsi="仿宋_GB2312" w:cs="仿宋_GB2312" w:eastAsia="仿宋_GB2312"/>
                <w:sz w:val="18"/>
                <w:color w:val="000000"/>
              </w:rPr>
              <w:t>300mm</w:t>
            </w:r>
          </w:p>
        </w:tc>
      </w:tr>
    </w:tbl>
    <w:p>
      <w:pPr>
        <w:pStyle w:val="null3"/>
      </w:pPr>
      <w:r>
        <w:rPr>
          <w:rFonts w:ascii="仿宋_GB2312" w:hAnsi="仿宋_GB2312" w:cs="仿宋_GB2312" w:eastAsia="仿宋_GB2312"/>
        </w:rPr>
        <w:t>标的名称：可视硬性喉镜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液晶显示屏，分辨率≥</w:t>
            </w:r>
            <w:r>
              <w:rPr>
                <w:rFonts w:ascii="仿宋_GB2312" w:hAnsi="仿宋_GB2312" w:cs="仿宋_GB2312" w:eastAsia="仿宋_GB2312"/>
                <w:sz w:val="18"/>
                <w:color w:val="000000"/>
              </w:rPr>
              <w:t>640*480,</w:t>
            </w:r>
            <w:r>
              <w:rPr>
                <w:rFonts w:ascii="仿宋_GB2312" w:hAnsi="仿宋_GB2312" w:cs="仿宋_GB2312" w:eastAsia="仿宋_GB2312"/>
                <w:sz w:val="18"/>
                <w:color w:val="000000"/>
              </w:rPr>
              <w:t>能前后</w:t>
            </w:r>
            <w:r>
              <w:rPr>
                <w:rFonts w:ascii="仿宋_GB2312" w:hAnsi="仿宋_GB2312" w:cs="仿宋_GB2312" w:eastAsia="仿宋_GB2312"/>
                <w:sz w:val="18"/>
                <w:color w:val="000000"/>
              </w:rPr>
              <w:t>0</w:t>
            </w:r>
            <w:r>
              <w:rPr>
                <w:rFonts w:ascii="仿宋_GB2312" w:hAnsi="仿宋_GB2312" w:cs="仿宋_GB2312" w:eastAsia="仿宋_GB2312"/>
                <w:sz w:val="18"/>
                <w:color w:val="000000"/>
              </w:rPr>
              <w:t>º～</w:t>
            </w:r>
            <w:r>
              <w:rPr>
                <w:rFonts w:ascii="仿宋_GB2312" w:hAnsi="仿宋_GB2312" w:cs="仿宋_GB2312" w:eastAsia="仿宋_GB2312"/>
                <w:sz w:val="18"/>
                <w:color w:val="000000"/>
              </w:rPr>
              <w:t>120</w:t>
            </w:r>
            <w:r>
              <w:rPr>
                <w:rFonts w:ascii="仿宋_GB2312" w:hAnsi="仿宋_GB2312" w:cs="仿宋_GB2312" w:eastAsia="仿宋_GB2312"/>
                <w:sz w:val="18"/>
                <w:color w:val="000000"/>
              </w:rPr>
              <w:t>º转动，左右</w:t>
            </w:r>
            <w:r>
              <w:rPr>
                <w:rFonts w:ascii="仿宋_GB2312" w:hAnsi="仿宋_GB2312" w:cs="仿宋_GB2312" w:eastAsia="仿宋_GB2312"/>
                <w:sz w:val="18"/>
                <w:color w:val="000000"/>
              </w:rPr>
              <w:t>0</w:t>
            </w:r>
            <w:r>
              <w:rPr>
                <w:rFonts w:ascii="仿宋_GB2312" w:hAnsi="仿宋_GB2312" w:cs="仿宋_GB2312" w:eastAsia="仿宋_GB2312"/>
                <w:sz w:val="18"/>
                <w:color w:val="000000"/>
              </w:rPr>
              <w:t>º～</w:t>
            </w:r>
            <w:r>
              <w:rPr>
                <w:rFonts w:ascii="仿宋_GB2312" w:hAnsi="仿宋_GB2312" w:cs="仿宋_GB2312" w:eastAsia="仿宋_GB2312"/>
                <w:sz w:val="18"/>
                <w:color w:val="000000"/>
              </w:rPr>
              <w:t>250</w:t>
            </w:r>
            <w:r>
              <w:rPr>
                <w:rFonts w:ascii="仿宋_GB2312" w:hAnsi="仿宋_GB2312" w:cs="仿宋_GB2312" w:eastAsia="仿宋_GB2312"/>
                <w:sz w:val="18"/>
                <w:color w:val="000000"/>
              </w:rPr>
              <w:t>º转动；硬管直径≥</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硬管直径≤</w:t>
            </w:r>
            <w:r>
              <w:rPr>
                <w:rFonts w:ascii="仿宋_GB2312" w:hAnsi="仿宋_GB2312" w:cs="仿宋_GB2312" w:eastAsia="仿宋_GB2312"/>
                <w:sz w:val="18"/>
                <w:color w:val="000000"/>
              </w:rPr>
              <w:t>400mm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、配吹氧接头；</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80</w:t>
            </w:r>
            <w:r>
              <w:rPr>
                <w:rFonts w:ascii="仿宋_GB2312" w:hAnsi="仿宋_GB2312" w:cs="仿宋_GB2312" w:eastAsia="仿宋_GB2312"/>
                <w:sz w:val="18"/>
                <w:color w:val="000000"/>
              </w:rPr>
              <w:t>º±</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、景深：</w:t>
            </w:r>
            <w:r>
              <w:rPr>
                <w:rFonts w:ascii="仿宋_GB2312" w:hAnsi="仿宋_GB2312" w:cs="仿宋_GB2312" w:eastAsia="仿宋_GB2312"/>
                <w:sz w:val="18"/>
                <w:color w:val="000000"/>
              </w:rPr>
              <w:t>5mm-100mm</w:t>
            </w:r>
            <w:r>
              <w:rPr>
                <w:rFonts w:ascii="仿宋_GB2312" w:hAnsi="仿宋_GB2312" w:cs="仿宋_GB2312" w:eastAsia="仿宋_GB2312"/>
                <w:sz w:val="18"/>
                <w:color w:val="000000"/>
              </w:rPr>
              <w:t>（至少包含）；</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、仪器自带内存≥</w:t>
            </w:r>
            <w:r>
              <w:rPr>
                <w:rFonts w:ascii="仿宋_GB2312" w:hAnsi="仿宋_GB2312" w:cs="仿宋_GB2312" w:eastAsia="仿宋_GB2312"/>
                <w:sz w:val="18"/>
                <w:color w:val="000000"/>
              </w:rPr>
              <w:t>32G</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、可承重≥</w:t>
            </w:r>
            <w:r>
              <w:rPr>
                <w:rFonts w:ascii="仿宋_GB2312" w:hAnsi="仿宋_GB2312" w:cs="仿宋_GB2312" w:eastAsia="仿宋_GB2312"/>
                <w:sz w:val="18"/>
                <w:color w:val="000000"/>
              </w:rPr>
              <w:t>90KG</w:t>
            </w:r>
            <w:r>
              <w:rPr>
                <w:rFonts w:ascii="仿宋_GB2312" w:hAnsi="仿宋_GB2312" w:cs="仿宋_GB2312" w:eastAsia="仿宋_GB2312"/>
                <w:sz w:val="18"/>
                <w:color w:val="000000"/>
              </w:rPr>
              <w:t>拉力；</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、带有电量显示和闪烁报警功能，充电时间≤</w:t>
            </w:r>
            <w:r>
              <w:rPr>
                <w:rFonts w:ascii="仿宋_GB2312" w:hAnsi="仿宋_GB2312" w:cs="仿宋_GB2312" w:eastAsia="仿宋_GB2312"/>
                <w:sz w:val="18"/>
                <w:color w:val="000000"/>
              </w:rPr>
              <w:t>4</w:t>
            </w:r>
            <w:r>
              <w:rPr>
                <w:rFonts w:ascii="仿宋_GB2312" w:hAnsi="仿宋_GB2312" w:cs="仿宋_GB2312" w:eastAsia="仿宋_GB2312"/>
                <w:sz w:val="18"/>
                <w:color w:val="000000"/>
              </w:rPr>
              <w:t>小时、持续放电时间≥</w:t>
            </w:r>
            <w:r>
              <w:rPr>
                <w:rFonts w:ascii="仿宋_GB2312" w:hAnsi="仿宋_GB2312" w:cs="仿宋_GB2312" w:eastAsia="仿宋_GB2312"/>
                <w:sz w:val="18"/>
                <w:color w:val="000000"/>
              </w:rPr>
              <w:t>3</w:t>
            </w:r>
            <w:r>
              <w:rPr>
                <w:rFonts w:ascii="仿宋_GB2312" w:hAnsi="仿宋_GB2312" w:cs="仿宋_GB2312" w:eastAsia="仿宋_GB2312"/>
                <w:sz w:val="18"/>
                <w:color w:val="000000"/>
              </w:rPr>
              <w:t>小时、电池使用寿命≥</w:t>
            </w:r>
            <w:r>
              <w:rPr>
                <w:rFonts w:ascii="仿宋_GB2312" w:hAnsi="仿宋_GB2312" w:cs="仿宋_GB2312" w:eastAsia="仿宋_GB2312"/>
                <w:sz w:val="18"/>
                <w:color w:val="000000"/>
              </w:rPr>
              <w:t>5</w:t>
            </w:r>
            <w:r>
              <w:rPr>
                <w:rFonts w:ascii="仿宋_GB2312" w:hAnsi="仿宋_GB2312" w:cs="仿宋_GB2312" w:eastAsia="仿宋_GB2312"/>
                <w:sz w:val="18"/>
                <w:color w:val="000000"/>
              </w:rPr>
              <w:t>年；</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、开机时间≤</w:t>
            </w:r>
            <w:r>
              <w:rPr>
                <w:rFonts w:ascii="仿宋_GB2312" w:hAnsi="仿宋_GB2312" w:cs="仿宋_GB2312" w:eastAsia="仿宋_GB2312"/>
                <w:sz w:val="18"/>
                <w:color w:val="000000"/>
              </w:rPr>
              <w:t>5</w:t>
            </w:r>
            <w:r>
              <w:rPr>
                <w:rFonts w:ascii="仿宋_GB2312" w:hAnsi="仿宋_GB2312" w:cs="仿宋_GB2312" w:eastAsia="仿宋_GB2312"/>
                <w:sz w:val="18"/>
                <w:color w:val="000000"/>
              </w:rPr>
              <w:t>秒；</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、防尘防水等级≥</w:t>
            </w:r>
            <w:r>
              <w:rPr>
                <w:rFonts w:ascii="仿宋_GB2312" w:hAnsi="仿宋_GB2312" w:cs="仿宋_GB2312" w:eastAsia="仿宋_GB2312"/>
                <w:sz w:val="18"/>
                <w:color w:val="000000"/>
              </w:rPr>
              <w:t>IPX6</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标的名称：纤维支气管镜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本设备为核心产品</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液晶显示屏，上下翻转</w:t>
            </w:r>
            <w:r>
              <w:rPr>
                <w:rFonts w:ascii="仿宋_GB2312" w:hAnsi="仿宋_GB2312" w:cs="仿宋_GB2312" w:eastAsia="仿宋_GB2312"/>
                <w:sz w:val="18"/>
                <w:color w:val="000000"/>
              </w:rPr>
              <w:t>180</w:t>
            </w:r>
            <w:r>
              <w:rPr>
                <w:rFonts w:ascii="仿宋_GB2312" w:hAnsi="仿宋_GB2312" w:cs="仿宋_GB2312" w:eastAsia="仿宋_GB2312"/>
                <w:sz w:val="18"/>
                <w:color w:val="000000"/>
              </w:rPr>
              <w:t>°、左右旋转角度</w:t>
            </w:r>
            <w:r>
              <w:rPr>
                <w:rFonts w:ascii="仿宋_GB2312" w:hAnsi="仿宋_GB2312" w:cs="仿宋_GB2312" w:eastAsia="仿宋_GB2312"/>
                <w:sz w:val="18"/>
                <w:color w:val="000000"/>
              </w:rPr>
              <w:t>180</w:t>
            </w:r>
            <w:r>
              <w:rPr>
                <w:rFonts w:ascii="仿宋_GB2312" w:hAnsi="仿宋_GB2312" w:cs="仿宋_GB2312" w:eastAsia="仿宋_GB2312"/>
                <w:sz w:val="18"/>
                <w:color w:val="000000"/>
              </w:rPr>
              <w:t>º，中心分辨率≥</w:t>
            </w:r>
            <w:r>
              <w:rPr>
                <w:rFonts w:ascii="仿宋_GB2312" w:hAnsi="仿宋_GB2312" w:cs="仿宋_GB2312" w:eastAsia="仿宋_GB2312"/>
                <w:sz w:val="18"/>
                <w:color w:val="000000"/>
              </w:rPr>
              <w:t>11  lP/mm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、具有低电量屏幕显示功能；</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LED</w:t>
            </w:r>
            <w:r>
              <w:rPr>
                <w:rFonts w:ascii="仿宋_GB2312" w:hAnsi="仿宋_GB2312" w:cs="仿宋_GB2312" w:eastAsia="仿宋_GB2312"/>
                <w:sz w:val="18"/>
                <w:color w:val="000000"/>
              </w:rPr>
              <w:t>光源，亮度≥</w:t>
            </w:r>
            <w:r>
              <w:rPr>
                <w:rFonts w:ascii="仿宋_GB2312" w:hAnsi="仿宋_GB2312" w:cs="仿宋_GB2312" w:eastAsia="仿宋_GB2312"/>
                <w:sz w:val="18"/>
                <w:color w:val="000000"/>
              </w:rPr>
              <w:t>2000LUX</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档亮度可调节，非光纤照明；</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软管直径≤φ</w:t>
            </w:r>
            <w:r>
              <w:rPr>
                <w:rFonts w:ascii="仿宋_GB2312" w:hAnsi="仿宋_GB2312" w:cs="仿宋_GB2312" w:eastAsia="仿宋_GB2312"/>
                <w:sz w:val="18"/>
                <w:color w:val="000000"/>
              </w:rPr>
              <w:t>3mm</w:t>
            </w:r>
            <w:r>
              <w:rPr>
                <w:rFonts w:ascii="仿宋_GB2312" w:hAnsi="仿宋_GB2312" w:cs="仿宋_GB2312" w:eastAsia="仿宋_GB2312"/>
                <w:sz w:val="18"/>
                <w:color w:val="000000"/>
              </w:rPr>
              <w:t>，插入部外径≤</w:t>
            </w:r>
            <w:r>
              <w:rPr>
                <w:rFonts w:ascii="仿宋_GB2312" w:hAnsi="仿宋_GB2312" w:cs="仿宋_GB2312" w:eastAsia="仿宋_GB2312"/>
                <w:sz w:val="18"/>
                <w:color w:val="000000"/>
              </w:rPr>
              <w:t>4.5mm</w:t>
            </w:r>
            <w:r>
              <w:rPr>
                <w:rFonts w:ascii="仿宋_GB2312" w:hAnsi="仿宋_GB2312" w:cs="仿宋_GB2312" w:eastAsia="仿宋_GB2312"/>
                <w:sz w:val="18"/>
                <w:color w:val="000000"/>
              </w:rPr>
              <w:t>，内置吸引通道直径≥</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600mm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前端蛇骨弯曲角度：向上≥</w:t>
            </w:r>
            <w:r>
              <w:rPr>
                <w:rFonts w:ascii="仿宋_GB2312" w:hAnsi="仿宋_GB2312" w:cs="仿宋_GB2312" w:eastAsia="仿宋_GB2312"/>
                <w:sz w:val="18"/>
                <w:color w:val="000000"/>
              </w:rPr>
              <w:t>150</w:t>
            </w:r>
            <w:r>
              <w:rPr>
                <w:rFonts w:ascii="仿宋_GB2312" w:hAnsi="仿宋_GB2312" w:cs="仿宋_GB2312" w:eastAsia="仿宋_GB2312"/>
                <w:sz w:val="18"/>
                <w:color w:val="000000"/>
              </w:rPr>
              <w:t>°，向下≥</w:t>
            </w:r>
            <w:r>
              <w:rPr>
                <w:rFonts w:ascii="仿宋_GB2312" w:hAnsi="仿宋_GB2312" w:cs="仿宋_GB2312" w:eastAsia="仿宋_GB2312"/>
                <w:sz w:val="18"/>
                <w:color w:val="000000"/>
              </w:rPr>
              <w:t>150</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90</w:t>
            </w:r>
            <w:r>
              <w:rPr>
                <w:rFonts w:ascii="仿宋_GB2312" w:hAnsi="仿宋_GB2312" w:cs="仿宋_GB2312" w:eastAsia="仿宋_GB2312"/>
                <w:sz w:val="18"/>
                <w:color w:val="000000"/>
              </w:rPr>
              <w:t>°±</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、图像处理工作站具备前置摄像头可拍摄场景影像；</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9  lP/mm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、景深：</w:t>
            </w:r>
            <w:r>
              <w:rPr>
                <w:rFonts w:ascii="仿宋_GB2312" w:hAnsi="仿宋_GB2312" w:cs="仿宋_GB2312" w:eastAsia="仿宋_GB2312"/>
                <w:sz w:val="18"/>
                <w:color w:val="000000"/>
              </w:rPr>
              <w:t>3-100mm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、显示器内置</w:t>
            </w:r>
            <w:r>
              <w:rPr>
                <w:rFonts w:ascii="仿宋_GB2312" w:hAnsi="仿宋_GB2312" w:cs="仿宋_GB2312" w:eastAsia="仿宋_GB2312"/>
                <w:sz w:val="18"/>
                <w:color w:val="000000"/>
              </w:rPr>
              <w:t>TF</w:t>
            </w:r>
            <w:r>
              <w:rPr>
                <w:rFonts w:ascii="仿宋_GB2312" w:hAnsi="仿宋_GB2312" w:cs="仿宋_GB2312" w:eastAsia="仿宋_GB2312"/>
                <w:sz w:val="18"/>
                <w:color w:val="000000"/>
              </w:rPr>
              <w:t>储存卡≥</w:t>
            </w:r>
            <w:r>
              <w:rPr>
                <w:rFonts w:ascii="仿宋_GB2312" w:hAnsi="仿宋_GB2312" w:cs="仿宋_GB2312" w:eastAsia="仿宋_GB2312"/>
                <w:sz w:val="18"/>
                <w:color w:val="000000"/>
              </w:rPr>
              <w:t>32G</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、可拍照、录像、回放；</w:t>
            </w:r>
          </w:p>
          <w:p>
            <w:pPr>
              <w:pStyle w:val="null3"/>
            </w:pPr>
            <w:r>
              <w:rPr>
                <w:rFonts w:ascii="仿宋_GB2312" w:hAnsi="仿宋_GB2312" w:cs="仿宋_GB2312" w:eastAsia="仿宋_GB2312"/>
                <w:sz w:val="18"/>
                <w:color w:val="000000"/>
              </w:rPr>
              <w:t>12</w:t>
            </w:r>
            <w:r>
              <w:rPr>
                <w:rFonts w:ascii="仿宋_GB2312" w:hAnsi="仿宋_GB2312" w:cs="仿宋_GB2312" w:eastAsia="仿宋_GB2312"/>
                <w:sz w:val="18"/>
                <w:color w:val="000000"/>
              </w:rPr>
              <w:t>、内置可充电式锂电池，容量≥</w:t>
            </w:r>
            <w:r>
              <w:rPr>
                <w:rFonts w:ascii="仿宋_GB2312" w:hAnsi="仿宋_GB2312" w:cs="仿宋_GB2312" w:eastAsia="仿宋_GB2312"/>
                <w:sz w:val="18"/>
                <w:color w:val="000000"/>
              </w:rPr>
              <w:t>2000mAH</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标的名称：腹腔镜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腹腔镜及导光束</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、镜面材质：蓝宝石</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、镜体成像角度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w:t>
            </w:r>
            <w:r>
              <w:rPr>
                <w:rFonts w:ascii="仿宋_GB2312" w:hAnsi="仿宋_GB2312" w:cs="仿宋_GB2312" w:eastAsia="仿宋_GB2312"/>
                <w:sz w:val="18"/>
                <w:color w:val="000000"/>
              </w:rPr>
              <w:t>0.1</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30cm</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、灭菌方法</w:t>
            </w:r>
            <w:r>
              <w:rPr>
                <w:rFonts w:ascii="仿宋_GB2312" w:hAnsi="仿宋_GB2312" w:cs="仿宋_GB2312" w:eastAsia="仿宋_GB2312"/>
                <w:sz w:val="18"/>
                <w:color w:val="000000"/>
              </w:rPr>
              <w:t>:</w:t>
            </w:r>
            <w:r>
              <w:rPr>
                <w:rFonts w:ascii="仿宋_GB2312" w:hAnsi="仿宋_GB2312" w:cs="仿宋_GB2312" w:eastAsia="仿宋_GB2312"/>
                <w:sz w:val="18"/>
                <w:color w:val="000000"/>
              </w:rPr>
              <w:t>高温高压、浸泡、低温等离子灭菌</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、导光束直径≤</w:t>
            </w:r>
            <w:r>
              <w:rPr>
                <w:rFonts w:ascii="仿宋_GB2312" w:hAnsi="仿宋_GB2312" w:cs="仿宋_GB2312" w:eastAsia="仿宋_GB2312"/>
                <w:sz w:val="18"/>
                <w:color w:val="000000"/>
              </w:rPr>
              <w:t>5mm</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300cm</w:t>
            </w:r>
          </w:p>
          <w:p>
            <w:pPr>
              <w:pStyle w:val="null3"/>
            </w:pPr>
            <w:r>
              <w:rPr>
                <w:rFonts w:ascii="仿宋_GB2312" w:hAnsi="仿宋_GB2312" w:cs="仿宋_GB2312" w:eastAsia="仿宋_GB2312"/>
                <w:sz w:val="18"/>
                <w:color w:val="000000"/>
              </w:rPr>
              <w:t>6</w:t>
            </w:r>
            <w:r>
              <w:rPr>
                <w:rFonts w:ascii="仿宋_GB2312" w:hAnsi="仿宋_GB2312" w:cs="仿宋_GB2312" w:eastAsia="仿宋_GB2312"/>
                <w:sz w:val="18"/>
                <w:color w:val="000000"/>
              </w:rPr>
              <w:t>、配备腹腔镜消毒盒壹个</w:t>
            </w:r>
          </w:p>
        </w:tc>
      </w:tr>
    </w:tbl>
    <w:p>
      <w:pPr>
        <w:pStyle w:val="null3"/>
      </w:pPr>
      <w:r>
        <w:rPr>
          <w:rFonts w:ascii="仿宋_GB2312" w:hAnsi="仿宋_GB2312" w:cs="仿宋_GB2312" w:eastAsia="仿宋_GB2312"/>
        </w:rPr>
        <w:t>标的名称：宫腔镜(操作)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、蓝宝石镜片，超广角镜头；</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、一体式设计；</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、无间断灌流，独立进出高流量水通道；</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、双层密封帽设计，自动闭合；</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360</w:t>
            </w:r>
            <w:r>
              <w:rPr>
                <w:rFonts w:ascii="仿宋_GB2312" w:hAnsi="仿宋_GB2312" w:cs="仿宋_GB2312" w:eastAsia="仿宋_GB2312"/>
                <w:sz w:val="18"/>
                <w:color w:val="000000"/>
              </w:rPr>
              <w:t>°可旋转水接头；</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、镜子插入部分最大宽度≤</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180mm</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4-100mm</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2.5C/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、搭配</w:t>
            </w:r>
            <w:r>
              <w:rPr>
                <w:rFonts w:ascii="仿宋_GB2312" w:hAnsi="仿宋_GB2312" w:cs="仿宋_GB2312" w:eastAsia="仿宋_GB2312"/>
                <w:sz w:val="18"/>
                <w:color w:val="000000"/>
              </w:rPr>
              <w:t>5Fr</w:t>
            </w:r>
            <w:r>
              <w:rPr>
                <w:rFonts w:ascii="仿宋_GB2312" w:hAnsi="仿宋_GB2312" w:cs="仿宋_GB2312" w:eastAsia="仿宋_GB2312"/>
                <w:sz w:val="18"/>
                <w:color w:val="000000"/>
              </w:rPr>
              <w:t>或</w:t>
            </w:r>
            <w:r>
              <w:rPr>
                <w:rFonts w:ascii="仿宋_GB2312" w:hAnsi="仿宋_GB2312" w:cs="仿宋_GB2312" w:eastAsia="仿宋_GB2312"/>
                <w:sz w:val="18"/>
                <w:color w:val="000000"/>
              </w:rPr>
              <w:t>7Fr</w:t>
            </w:r>
            <w:r>
              <w:rPr>
                <w:rFonts w:ascii="仿宋_GB2312" w:hAnsi="仿宋_GB2312" w:cs="仿宋_GB2312" w:eastAsia="仿宋_GB2312"/>
                <w:sz w:val="18"/>
                <w:color w:val="000000"/>
              </w:rPr>
              <w:t>器械头端；</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、配套手术器械包括：异物钳、活检钳、剪刀、取环钳等。</w:t>
            </w:r>
          </w:p>
        </w:tc>
      </w:tr>
    </w:tbl>
    <w:p>
      <w:pPr>
        <w:pStyle w:val="null3"/>
      </w:pPr>
      <w:r>
        <w:rPr>
          <w:rFonts w:ascii="仿宋_GB2312" w:hAnsi="仿宋_GB2312" w:cs="仿宋_GB2312" w:eastAsia="仿宋_GB2312"/>
        </w:rPr>
        <w:t>标的名称：宫腔镜(检查)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本设备为核心产品</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、蓝宝石镜片，超广角镜头；</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、一体式设计；</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、无间断灌流，独立进出高流量水通道；</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、双层密封帽设计，自动闭合；</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360</w:t>
            </w:r>
            <w:r>
              <w:rPr>
                <w:rFonts w:ascii="仿宋_GB2312" w:hAnsi="仿宋_GB2312" w:cs="仿宋_GB2312" w:eastAsia="仿宋_GB2312"/>
                <w:sz w:val="18"/>
                <w:color w:val="000000"/>
              </w:rPr>
              <w:t>°可旋转水接头；</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、镜子插入部分最大宽度≤</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180mm</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4-100mm</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2.5C/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、搭配</w:t>
            </w:r>
            <w:r>
              <w:rPr>
                <w:rFonts w:ascii="仿宋_GB2312" w:hAnsi="仿宋_GB2312" w:cs="仿宋_GB2312" w:eastAsia="仿宋_GB2312"/>
                <w:sz w:val="18"/>
                <w:color w:val="000000"/>
              </w:rPr>
              <w:t>5Fr</w:t>
            </w:r>
            <w:r>
              <w:rPr>
                <w:rFonts w:ascii="仿宋_GB2312" w:hAnsi="仿宋_GB2312" w:cs="仿宋_GB2312" w:eastAsia="仿宋_GB2312"/>
                <w:sz w:val="18"/>
                <w:color w:val="000000"/>
              </w:rPr>
              <w:t>或</w:t>
            </w:r>
            <w:r>
              <w:rPr>
                <w:rFonts w:ascii="仿宋_GB2312" w:hAnsi="仿宋_GB2312" w:cs="仿宋_GB2312" w:eastAsia="仿宋_GB2312"/>
                <w:sz w:val="18"/>
                <w:color w:val="000000"/>
              </w:rPr>
              <w:t>7Fr</w:t>
            </w:r>
            <w:r>
              <w:rPr>
                <w:rFonts w:ascii="仿宋_GB2312" w:hAnsi="仿宋_GB2312" w:cs="仿宋_GB2312" w:eastAsia="仿宋_GB2312"/>
                <w:sz w:val="18"/>
                <w:color w:val="000000"/>
              </w:rPr>
              <w:t>器械头端；</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、配套手术器械包括：异物钳、活检钳、剪刀、取环钳等。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标的名称：尿（流）动力学分析仪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、全中文操作界面，测量参数符合</w:t>
            </w:r>
            <w:r>
              <w:rPr>
                <w:rFonts w:ascii="仿宋_GB2312" w:hAnsi="仿宋_GB2312" w:cs="仿宋_GB2312" w:eastAsia="仿宋_GB2312"/>
                <w:sz w:val="18"/>
                <w:color w:val="000000"/>
              </w:rPr>
              <w:t>ICS</w:t>
            </w:r>
            <w:r>
              <w:rPr>
                <w:rFonts w:ascii="仿宋_GB2312" w:hAnsi="仿宋_GB2312" w:cs="仿宋_GB2312" w:eastAsia="仿宋_GB2312"/>
                <w:sz w:val="18"/>
                <w:color w:val="000000"/>
              </w:rPr>
              <w:t>标准。</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、灌注模式具有推注与旋转蠕压两种模式。</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、具有无极变速推注技术。</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、具有双模式软件，可自由切换。</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21"/>
              </w:rPr>
              <w:t>▲</w:t>
            </w:r>
            <w:r>
              <w:rPr>
                <w:rFonts w:ascii="仿宋_GB2312" w:hAnsi="仿宋_GB2312" w:cs="仿宋_GB2312" w:eastAsia="仿宋_GB2312"/>
                <w:sz w:val="18"/>
                <w:color w:val="000000"/>
              </w:rPr>
              <w:t>压力测定范围</w:t>
            </w:r>
            <w:r>
              <w:rPr>
                <w:rFonts w:ascii="仿宋_GB2312" w:hAnsi="仿宋_GB2312" w:cs="仿宋_GB2312" w:eastAsia="仿宋_GB2312"/>
                <w:sz w:val="18"/>
                <w:color w:val="000000"/>
              </w:rPr>
              <w:t>: -2 kPa</w:t>
            </w:r>
            <w:r>
              <w:rPr>
                <w:rFonts w:ascii="仿宋_GB2312" w:hAnsi="仿宋_GB2312" w:cs="仿宋_GB2312" w:eastAsia="仿宋_GB2312"/>
                <w:sz w:val="18"/>
                <w:color w:val="000000"/>
              </w:rPr>
              <w:t>～</w:t>
            </w:r>
            <w:r>
              <w:rPr>
                <w:rFonts w:ascii="仿宋_GB2312" w:hAnsi="仿宋_GB2312" w:cs="仿宋_GB2312" w:eastAsia="仿宋_GB2312"/>
                <w:sz w:val="18"/>
                <w:color w:val="000000"/>
              </w:rPr>
              <w:t>+19.19kPa</w:t>
            </w:r>
            <w:r>
              <w:rPr>
                <w:rFonts w:ascii="仿宋_GB2312" w:hAnsi="仿宋_GB2312" w:cs="仿宋_GB2312" w:eastAsia="仿宋_GB2312"/>
                <w:sz w:val="18"/>
                <w:color w:val="000000"/>
              </w:rPr>
              <w:t>，误差≤</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、具有尿流率测量功能</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、配置牵引机：</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、▲灌注泵：灌注率设定范围，分为两档：</w:t>
            </w:r>
            <w:r>
              <w:rPr>
                <w:rFonts w:ascii="仿宋_GB2312" w:hAnsi="仿宋_GB2312" w:cs="仿宋_GB2312" w:eastAsia="仿宋_GB2312"/>
                <w:sz w:val="18"/>
                <w:color w:val="000000"/>
              </w:rPr>
              <w:t>2mL/min</w:t>
            </w:r>
            <w:r>
              <w:rPr>
                <w:rFonts w:ascii="仿宋_GB2312" w:hAnsi="仿宋_GB2312" w:cs="仿宋_GB2312" w:eastAsia="仿宋_GB2312"/>
                <w:sz w:val="18"/>
                <w:color w:val="000000"/>
              </w:rPr>
              <w:t>～</w:t>
            </w:r>
            <w:r>
              <w:rPr>
                <w:rFonts w:ascii="仿宋_GB2312" w:hAnsi="仿宋_GB2312" w:cs="仿宋_GB2312" w:eastAsia="仿宋_GB2312"/>
                <w:sz w:val="18"/>
                <w:color w:val="000000"/>
              </w:rPr>
              <w:t>10mL/min   10mL/min</w:t>
            </w:r>
            <w:r>
              <w:rPr>
                <w:rFonts w:ascii="仿宋_GB2312" w:hAnsi="仿宋_GB2312" w:cs="仿宋_GB2312" w:eastAsia="仿宋_GB2312"/>
                <w:sz w:val="18"/>
                <w:color w:val="000000"/>
              </w:rPr>
              <w:t>～</w:t>
            </w:r>
            <w:r>
              <w:rPr>
                <w:rFonts w:ascii="仿宋_GB2312" w:hAnsi="仿宋_GB2312" w:cs="仿宋_GB2312" w:eastAsia="仿宋_GB2312"/>
                <w:sz w:val="18"/>
                <w:color w:val="000000"/>
              </w:rPr>
              <w:t>80mL/min</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、软件和功能显示：①全中文操作界面。具有常用诊断语提示与编辑功能，在编写报告时可快速插入。②同步测定中可绘制显示</w:t>
            </w:r>
            <w:r>
              <w:rPr>
                <w:rFonts w:ascii="仿宋_GB2312" w:hAnsi="仿宋_GB2312" w:cs="仿宋_GB2312" w:eastAsia="仿宋_GB2312"/>
                <w:sz w:val="18"/>
                <w:color w:val="000000"/>
              </w:rPr>
              <w:t>ICS</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A-G</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Shaefer</w:t>
            </w:r>
            <w:r>
              <w:rPr>
                <w:rFonts w:ascii="仿宋_GB2312" w:hAnsi="仿宋_GB2312" w:cs="仿宋_GB2312" w:eastAsia="仿宋_GB2312"/>
                <w:sz w:val="18"/>
                <w:color w:val="000000"/>
              </w:rPr>
              <w:t>列线图、</w:t>
            </w:r>
            <w:r>
              <w:rPr>
                <w:rFonts w:ascii="仿宋_GB2312" w:hAnsi="仿宋_GB2312" w:cs="仿宋_GB2312" w:eastAsia="仿宋_GB2312"/>
                <w:sz w:val="18"/>
                <w:color w:val="000000"/>
              </w:rPr>
              <w:t>Griffiths</w:t>
            </w:r>
            <w:r>
              <w:rPr>
                <w:rFonts w:ascii="仿宋_GB2312" w:hAnsi="仿宋_GB2312" w:cs="仿宋_GB2312" w:eastAsia="仿宋_GB2312"/>
                <w:sz w:val="18"/>
                <w:color w:val="000000"/>
              </w:rPr>
              <w:t>列线图。③检查数据信息可导出为符合</w:t>
            </w:r>
            <w:r>
              <w:rPr>
                <w:rFonts w:ascii="仿宋_GB2312" w:hAnsi="仿宋_GB2312" w:cs="仿宋_GB2312" w:eastAsia="仿宋_GB2312"/>
                <w:sz w:val="18"/>
                <w:color w:val="000000"/>
              </w:rPr>
              <w:t>ICS</w:t>
            </w:r>
            <w:r>
              <w:rPr>
                <w:rFonts w:ascii="仿宋_GB2312" w:hAnsi="仿宋_GB2312" w:cs="仿宋_GB2312" w:eastAsia="仿宋_GB2312"/>
                <w:sz w:val="18"/>
                <w:color w:val="000000"/>
              </w:rPr>
              <w:t>尿动力学研究数据数字交换标准的文件。④具有高级查询功能。</w:t>
            </w:r>
          </w:p>
          <w:p>
            <w:pPr>
              <w:pStyle w:val="null3"/>
            </w:pPr>
            <w:r>
              <w:rPr>
                <w:rFonts w:ascii="仿宋_GB2312" w:hAnsi="仿宋_GB2312" w:cs="仿宋_GB2312" w:eastAsia="仿宋_GB2312"/>
                <w:sz w:val="18"/>
                <w:color w:val="000000"/>
              </w:rPr>
              <w:t>10</w:t>
            </w:r>
            <w:r>
              <w:rPr>
                <w:rFonts w:ascii="仿宋_GB2312" w:hAnsi="仿宋_GB2312" w:cs="仿宋_GB2312" w:eastAsia="仿宋_GB2312"/>
                <w:sz w:val="18"/>
                <w:color w:val="000000"/>
              </w:rPr>
              <w:t>、主机可兼容、适配市场大多数品牌的尿道测压导管和直肠测压导管，在检查病人时，可同时出病历报告。</w:t>
            </w:r>
          </w:p>
        </w:tc>
      </w:tr>
    </w:tbl>
    <w:p>
      <w:pPr>
        <w:pStyle w:val="null3"/>
      </w:pPr>
      <w:r>
        <w:rPr>
          <w:rFonts w:ascii="仿宋_GB2312" w:hAnsi="仿宋_GB2312" w:cs="仿宋_GB2312" w:eastAsia="仿宋_GB2312"/>
        </w:rPr>
        <w:t>标的名称：电切镜手件（内窥镜、外鞘、内鞘、闭孔鞘芯、被动式操作器、冲洗接头、内鞘进水接头）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此设备不在本次采购范围内</w:t>
            </w:r>
          </w:p>
        </w:tc>
      </w:tr>
    </w:tbl>
    <w:p>
      <w:pPr>
        <w:pStyle w:val="null3"/>
      </w:pPr>
      <w:r>
        <w:rPr>
          <w:rFonts w:ascii="仿宋_GB2312" w:hAnsi="仿宋_GB2312" w:cs="仿宋_GB2312" w:eastAsia="仿宋_GB2312"/>
        </w:rPr>
        <w:t>标的名称：内窥镜手术刨削系统（内窥镜手术刨削器）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color w:val="000000"/>
              </w:rPr>
              <w:t>本设备为核心产品</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、电切内窥镜与刨削系统为同一品牌。</w:t>
            </w:r>
          </w:p>
          <w:p>
            <w:pPr>
              <w:pStyle w:val="null3"/>
              <w:jc w:val="both"/>
            </w:pPr>
            <w:r>
              <w:rPr>
                <w:rFonts w:ascii="仿宋_GB2312" w:hAnsi="仿宋_GB2312" w:cs="仿宋_GB2312" w:eastAsia="仿宋_GB2312"/>
                <w:sz w:val="18"/>
                <w:color w:val="000000"/>
              </w:rPr>
              <w:t>1.1</w:t>
            </w:r>
            <w:r>
              <w:rPr>
                <w:rFonts w:ascii="仿宋_GB2312" w:hAnsi="仿宋_GB2312" w:cs="仿宋_GB2312" w:eastAsia="仿宋_GB2312"/>
                <w:sz w:val="18"/>
                <w:color w:val="000000"/>
              </w:rPr>
              <w:t>、具有能量控制平台，内置负压吸引装置。</w:t>
            </w:r>
          </w:p>
          <w:p>
            <w:pPr>
              <w:pStyle w:val="null3"/>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、操作手柄具有静音电机，操作手柄外壳与电机可拆卸分开，操作手柄外壳与电机可以分开单独清洁消毒灭菌。</w:t>
            </w:r>
          </w:p>
          <w:p>
            <w:pPr>
              <w:pStyle w:val="null3"/>
              <w:jc w:val="both"/>
            </w:pPr>
            <w:r>
              <w:rPr>
                <w:rFonts w:ascii="仿宋_GB2312" w:hAnsi="仿宋_GB2312" w:cs="仿宋_GB2312" w:eastAsia="仿宋_GB2312"/>
                <w:sz w:val="18"/>
                <w:color w:val="000000"/>
              </w:rPr>
              <w:t>1.3</w:t>
            </w:r>
            <w:r>
              <w:rPr>
                <w:rFonts w:ascii="仿宋_GB2312" w:hAnsi="仿宋_GB2312" w:cs="仿宋_GB2312" w:eastAsia="仿宋_GB2312"/>
                <w:sz w:val="18"/>
                <w:color w:val="000000"/>
              </w:rPr>
              <w:t>、刨削刀具</w:t>
            </w:r>
            <w:r>
              <w:rPr>
                <w:rFonts w:ascii="仿宋_GB2312" w:hAnsi="仿宋_GB2312" w:cs="仿宋_GB2312" w:eastAsia="仿宋_GB2312"/>
                <w:sz w:val="18"/>
                <w:color w:val="000000"/>
              </w:rPr>
              <w:t>2</w:t>
            </w:r>
            <w:r>
              <w:rPr>
                <w:rFonts w:ascii="仿宋_GB2312" w:hAnsi="仿宋_GB2312" w:cs="仿宋_GB2312" w:eastAsia="仿宋_GB2312"/>
                <w:sz w:val="18"/>
                <w:color w:val="000000"/>
              </w:rPr>
              <w:t>套，</w:t>
            </w:r>
            <w:r>
              <w:rPr>
                <w:rFonts w:ascii="仿宋_GB2312" w:hAnsi="仿宋_GB2312" w:cs="仿宋_GB2312" w:eastAsia="仿宋_GB2312"/>
                <w:sz w:val="18"/>
                <w:color w:val="000000"/>
              </w:rPr>
              <w:t>Ø4.8</w:t>
            </w:r>
            <w:r>
              <w:rPr>
                <w:rFonts w:ascii="仿宋_GB2312" w:hAnsi="仿宋_GB2312" w:cs="仿宋_GB2312" w:eastAsia="仿宋_GB2312"/>
                <w:sz w:val="18"/>
                <w:color w:val="000000"/>
              </w:rPr>
              <w:t>×</w:t>
            </w:r>
            <w:r>
              <w:rPr>
                <w:rFonts w:ascii="仿宋_GB2312" w:hAnsi="仿宋_GB2312" w:cs="仿宋_GB2312" w:eastAsia="仿宋_GB2312"/>
                <w:sz w:val="18"/>
                <w:color w:val="000000"/>
              </w:rPr>
              <w:t>360mm</w:t>
            </w:r>
            <w:r>
              <w:rPr>
                <w:rFonts w:ascii="仿宋_GB2312" w:hAnsi="仿宋_GB2312" w:cs="仿宋_GB2312" w:eastAsia="仿宋_GB2312"/>
                <w:sz w:val="18"/>
                <w:color w:val="000000"/>
              </w:rPr>
              <w:t>。双档位多功能单踏板脚踏控制开关。</w:t>
            </w:r>
          </w:p>
          <w:p>
            <w:pPr>
              <w:pStyle w:val="null3"/>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、▲最大负压值≥</w:t>
            </w:r>
            <w:r>
              <w:rPr>
                <w:rFonts w:ascii="仿宋_GB2312" w:hAnsi="仿宋_GB2312" w:cs="仿宋_GB2312" w:eastAsia="仿宋_GB2312"/>
                <w:sz w:val="18"/>
                <w:color w:val="000000"/>
              </w:rPr>
              <w:t>80 kPa</w:t>
            </w:r>
            <w:r>
              <w:rPr>
                <w:rFonts w:ascii="仿宋_GB2312" w:hAnsi="仿宋_GB2312" w:cs="仿宋_GB2312" w:eastAsia="仿宋_GB2312"/>
                <w:sz w:val="18"/>
                <w:color w:val="000000"/>
              </w:rPr>
              <w:t>，吸引流量≥</w:t>
            </w:r>
            <w:r>
              <w:rPr>
                <w:rFonts w:ascii="仿宋_GB2312" w:hAnsi="仿宋_GB2312" w:cs="仿宋_GB2312" w:eastAsia="仿宋_GB2312"/>
                <w:sz w:val="18"/>
                <w:color w:val="000000"/>
              </w:rPr>
              <w:t>400mL/min</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、电机旋转模式：①单一方向旋转；②往复交替循环旋转。</w:t>
            </w:r>
          </w:p>
          <w:p>
            <w:pPr>
              <w:pStyle w:val="null3"/>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、▲空载往复频率</w:t>
            </w:r>
            <w:r>
              <w:rPr>
                <w:rFonts w:ascii="仿宋_GB2312" w:hAnsi="仿宋_GB2312" w:cs="仿宋_GB2312" w:eastAsia="仿宋_GB2312"/>
                <w:sz w:val="18"/>
                <w:color w:val="000000"/>
              </w:rPr>
              <w:t>70</w:t>
            </w:r>
            <w:r>
              <w:rPr>
                <w:rFonts w:ascii="仿宋_GB2312" w:hAnsi="仿宋_GB2312" w:cs="仿宋_GB2312" w:eastAsia="仿宋_GB2312"/>
                <w:sz w:val="18"/>
                <w:color w:val="000000"/>
              </w:rPr>
              <w:t>～</w:t>
            </w:r>
            <w:r>
              <w:rPr>
                <w:rFonts w:ascii="仿宋_GB2312" w:hAnsi="仿宋_GB2312" w:cs="仿宋_GB2312" w:eastAsia="仿宋_GB2312"/>
                <w:sz w:val="18"/>
                <w:color w:val="000000"/>
              </w:rPr>
              <w:t>110</w:t>
            </w:r>
            <w:r>
              <w:rPr>
                <w:rFonts w:ascii="仿宋_GB2312" w:hAnsi="仿宋_GB2312" w:cs="仿宋_GB2312" w:eastAsia="仿宋_GB2312"/>
                <w:sz w:val="18"/>
                <w:color w:val="000000"/>
              </w:rPr>
              <w:t>次</w:t>
            </w:r>
            <w:r>
              <w:rPr>
                <w:rFonts w:ascii="仿宋_GB2312" w:hAnsi="仿宋_GB2312" w:cs="仿宋_GB2312" w:eastAsia="仿宋_GB2312"/>
                <w:sz w:val="18"/>
                <w:color w:val="000000"/>
              </w:rPr>
              <w:t>/min</w:t>
            </w:r>
            <w:r>
              <w:rPr>
                <w:rFonts w:ascii="仿宋_GB2312" w:hAnsi="仿宋_GB2312" w:cs="仿宋_GB2312" w:eastAsia="仿宋_GB2312"/>
                <w:sz w:val="18"/>
                <w:color w:val="000000"/>
              </w:rPr>
              <w:t>，额定负载转矩≥</w:t>
            </w:r>
            <w:r>
              <w:rPr>
                <w:rFonts w:ascii="仿宋_GB2312" w:hAnsi="仿宋_GB2312" w:cs="仿宋_GB2312" w:eastAsia="仿宋_GB2312"/>
                <w:sz w:val="18"/>
                <w:color w:val="000000"/>
              </w:rPr>
              <w:t>50 mN.m</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、膀胱内窥镜，要求与刨削器、电切镜为同一厂家产品。</w:t>
            </w:r>
          </w:p>
          <w:p>
            <w:pPr>
              <w:pStyle w:val="null3"/>
            </w:pPr>
            <w:r>
              <w:rPr>
                <w:rFonts w:ascii="仿宋_GB2312" w:hAnsi="仿宋_GB2312" w:cs="仿宋_GB2312" w:eastAsia="仿宋_GB2312"/>
                <w:sz w:val="18"/>
                <w:color w:val="000000"/>
              </w:rPr>
              <w:t>2.1</w:t>
            </w:r>
            <w:r>
              <w:rPr>
                <w:rFonts w:ascii="仿宋_GB2312" w:hAnsi="仿宋_GB2312" w:cs="仿宋_GB2312" w:eastAsia="仿宋_GB2312"/>
                <w:sz w:val="18"/>
                <w:color w:val="000000"/>
              </w:rPr>
              <w:t>、视角</w:t>
            </w:r>
            <w:r>
              <w:rPr>
                <w:rFonts w:ascii="仿宋_GB2312" w:hAnsi="仿宋_GB2312" w:cs="仿宋_GB2312" w:eastAsia="仿宋_GB2312"/>
                <w:sz w:val="18"/>
                <w:color w:val="000000"/>
              </w:rPr>
              <w:t>0</w:t>
            </w:r>
            <w:r>
              <w:rPr>
                <w:rFonts w:ascii="仿宋_GB2312" w:hAnsi="仿宋_GB2312" w:cs="仿宋_GB2312" w:eastAsia="仿宋_GB2312"/>
                <w:sz w:val="18"/>
                <w:color w:val="000000"/>
              </w:rPr>
              <w:t>°广角镜，蓝宝石镜面，视广角≥</w:t>
            </w:r>
            <w:r>
              <w:rPr>
                <w:rFonts w:ascii="仿宋_GB2312" w:hAnsi="仿宋_GB2312" w:cs="仿宋_GB2312" w:eastAsia="仿宋_GB2312"/>
                <w:sz w:val="18"/>
                <w:color w:val="000000"/>
              </w:rPr>
              <w:t>60</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2.2</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250mm</w:t>
            </w:r>
            <w:r>
              <w:rPr>
                <w:rFonts w:ascii="仿宋_GB2312" w:hAnsi="仿宋_GB2312" w:cs="仿宋_GB2312" w:eastAsia="仿宋_GB2312"/>
                <w:sz w:val="18"/>
                <w:color w:val="000000"/>
              </w:rPr>
              <w:t>，内窥镜外径≤</w:t>
            </w:r>
            <w:r>
              <w:rPr>
                <w:rFonts w:ascii="仿宋_GB2312" w:hAnsi="仿宋_GB2312" w:cs="仿宋_GB2312" w:eastAsia="仿宋_GB2312"/>
                <w:sz w:val="18"/>
                <w:color w:val="000000"/>
              </w:rPr>
              <w:t>25Fr</w:t>
            </w:r>
            <w:r>
              <w:rPr>
                <w:rFonts w:ascii="仿宋_GB2312" w:hAnsi="仿宋_GB2312" w:cs="仿宋_GB2312" w:eastAsia="仿宋_GB2312"/>
                <w:sz w:val="18"/>
                <w:color w:val="000000"/>
              </w:rPr>
              <w:t>，内窥镜器械通道≥</w:t>
            </w:r>
            <w:r>
              <w:rPr>
                <w:rFonts w:ascii="仿宋_GB2312" w:hAnsi="仿宋_GB2312" w:cs="仿宋_GB2312" w:eastAsia="仿宋_GB2312"/>
                <w:sz w:val="18"/>
                <w:color w:val="000000"/>
              </w:rPr>
              <w:t>16Fr</w:t>
            </w:r>
            <w:r>
              <w:rPr>
                <w:rFonts w:ascii="仿宋_GB2312" w:hAnsi="仿宋_GB2312" w:cs="仿宋_GB2312" w:eastAsia="仿宋_GB2312"/>
                <w:sz w:val="18"/>
                <w:color w:val="000000"/>
              </w:rPr>
              <w:t>。内窥镜与内窥镜接头及外鞘安装连接后，可</w:t>
            </w:r>
            <w:r>
              <w:rPr>
                <w:rFonts w:ascii="仿宋_GB2312" w:hAnsi="仿宋_GB2312" w:cs="仿宋_GB2312" w:eastAsia="仿宋_GB2312"/>
                <w:sz w:val="18"/>
                <w:color w:val="000000"/>
              </w:rPr>
              <w:t>360</w:t>
            </w:r>
            <w:r>
              <w:rPr>
                <w:rFonts w:ascii="仿宋_GB2312" w:hAnsi="仿宋_GB2312" w:cs="仿宋_GB2312" w:eastAsia="仿宋_GB2312"/>
                <w:sz w:val="18"/>
                <w:color w:val="000000"/>
              </w:rPr>
              <w:t>°任意旋转。</w:t>
            </w:r>
          </w:p>
          <w:p>
            <w:pPr>
              <w:pStyle w:val="null3"/>
            </w:pPr>
            <w:r>
              <w:rPr>
                <w:rFonts w:ascii="仿宋_GB2312" w:hAnsi="仿宋_GB2312" w:cs="仿宋_GB2312" w:eastAsia="仿宋_GB2312"/>
                <w:sz w:val="18"/>
                <w:color w:val="000000"/>
              </w:rPr>
              <w:t>2.3</w:t>
            </w:r>
            <w:r>
              <w:rPr>
                <w:rFonts w:ascii="仿宋_GB2312" w:hAnsi="仿宋_GB2312" w:cs="仿宋_GB2312" w:eastAsia="仿宋_GB2312"/>
                <w:sz w:val="18"/>
                <w:color w:val="000000"/>
              </w:rPr>
              <w:t>、内窥镜具有刨削刀头专用手术操作通道，外鞘带有进、出水通道。</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、带脚轮可移动手推台车。</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、电切内窥镜，要求与刨削器为同一品牌。</w:t>
            </w:r>
          </w:p>
          <w:p>
            <w:pPr>
              <w:pStyle w:val="null3"/>
              <w:jc w:val="left"/>
            </w:pPr>
            <w:r>
              <w:rPr>
                <w:rFonts w:ascii="仿宋_GB2312" w:hAnsi="仿宋_GB2312" w:cs="仿宋_GB2312" w:eastAsia="仿宋_GB2312"/>
                <w:sz w:val="18"/>
                <w:color w:val="000000"/>
              </w:rPr>
              <w:t>4.1</w:t>
            </w:r>
            <w:r>
              <w:rPr>
                <w:rFonts w:ascii="仿宋_GB2312" w:hAnsi="仿宋_GB2312" w:cs="仿宋_GB2312" w:eastAsia="仿宋_GB2312"/>
                <w:sz w:val="18"/>
                <w:color w:val="000000"/>
              </w:rPr>
              <w:t>内窥镜：</w:t>
            </w:r>
            <w:r>
              <w:rPr>
                <w:rFonts w:ascii="仿宋_GB2312" w:hAnsi="仿宋_GB2312" w:cs="仿宋_GB2312" w:eastAsia="仿宋_GB2312"/>
                <w:sz w:val="18"/>
                <w:color w:val="000000"/>
              </w:rPr>
              <w:t>30</w:t>
            </w:r>
            <w:r>
              <w:rPr>
                <w:rFonts w:ascii="仿宋_GB2312" w:hAnsi="仿宋_GB2312" w:cs="仿宋_GB2312" w:eastAsia="仿宋_GB2312"/>
                <w:sz w:val="18"/>
                <w:color w:val="000000"/>
              </w:rPr>
              <w:t>°，φ</w:t>
            </w:r>
            <w:r>
              <w:rPr>
                <w:rFonts w:ascii="仿宋_GB2312" w:hAnsi="仿宋_GB2312" w:cs="仿宋_GB2312" w:eastAsia="仿宋_GB2312"/>
                <w:sz w:val="18"/>
                <w:color w:val="000000"/>
              </w:rPr>
              <w:t>4</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300mm</w:t>
            </w:r>
            <w:r>
              <w:rPr>
                <w:rFonts w:ascii="仿宋_GB2312" w:hAnsi="仿宋_GB2312" w:cs="仿宋_GB2312" w:eastAsia="仿宋_GB2312"/>
                <w:sz w:val="18"/>
                <w:color w:val="000000"/>
              </w:rPr>
              <w:t>，高清（</w:t>
            </w:r>
            <w:r>
              <w:rPr>
                <w:rFonts w:ascii="仿宋_GB2312" w:hAnsi="仿宋_GB2312" w:cs="仿宋_GB2312" w:eastAsia="仿宋_GB2312"/>
                <w:sz w:val="18"/>
                <w:color w:val="000000"/>
              </w:rPr>
              <w:t>HD</w:t>
            </w:r>
            <w:r>
              <w:rPr>
                <w:rFonts w:ascii="仿宋_GB2312" w:hAnsi="仿宋_GB2312" w:cs="仿宋_GB2312" w:eastAsia="仿宋_GB2312"/>
                <w:sz w:val="18"/>
                <w:color w:val="000000"/>
              </w:rPr>
              <w:t>）视场中心角分辨力≥</w:t>
            </w:r>
            <w:r>
              <w:rPr>
                <w:rFonts w:ascii="仿宋_GB2312" w:hAnsi="仿宋_GB2312" w:cs="仿宋_GB2312" w:eastAsia="仿宋_GB2312"/>
                <w:sz w:val="18"/>
                <w:color w:val="000000"/>
              </w:rPr>
              <w:t>4.5C/</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4.2</w:t>
            </w:r>
            <w:r>
              <w:rPr>
                <w:rFonts w:ascii="仿宋_GB2312" w:hAnsi="仿宋_GB2312" w:cs="仿宋_GB2312" w:eastAsia="仿宋_GB2312"/>
                <w:sz w:val="18"/>
                <w:color w:val="000000"/>
              </w:rPr>
              <w:t>有效景深范围：</w:t>
            </w:r>
            <w:r>
              <w:rPr>
                <w:rFonts w:ascii="仿宋_GB2312" w:hAnsi="仿宋_GB2312" w:cs="仿宋_GB2312" w:eastAsia="仿宋_GB2312"/>
                <w:sz w:val="18"/>
                <w:color w:val="000000"/>
              </w:rPr>
              <w:t>3mm</w:t>
            </w:r>
            <w:r>
              <w:rPr>
                <w:rFonts w:ascii="仿宋_GB2312" w:hAnsi="仿宋_GB2312" w:cs="仿宋_GB2312" w:eastAsia="仿宋_GB2312"/>
                <w:sz w:val="18"/>
                <w:color w:val="000000"/>
              </w:rPr>
              <w:t>～</w:t>
            </w:r>
            <w:r>
              <w:rPr>
                <w:rFonts w:ascii="仿宋_GB2312" w:hAnsi="仿宋_GB2312" w:cs="仿宋_GB2312" w:eastAsia="仿宋_GB2312"/>
                <w:sz w:val="18"/>
                <w:color w:val="000000"/>
              </w:rPr>
              <w:t>100mm</w:t>
            </w:r>
          </w:p>
          <w:p>
            <w:pPr>
              <w:pStyle w:val="null3"/>
              <w:jc w:val="left"/>
            </w:pPr>
            <w:r>
              <w:rPr>
                <w:rFonts w:ascii="仿宋_GB2312" w:hAnsi="仿宋_GB2312" w:cs="仿宋_GB2312" w:eastAsia="仿宋_GB2312"/>
                <w:sz w:val="18"/>
                <w:color w:val="000000"/>
              </w:rPr>
              <w:t>4.3</w:t>
            </w:r>
            <w:r>
              <w:rPr>
                <w:rFonts w:ascii="仿宋_GB2312" w:hAnsi="仿宋_GB2312" w:cs="仿宋_GB2312" w:eastAsia="仿宋_GB2312"/>
                <w:sz w:val="18"/>
                <w:color w:val="000000"/>
              </w:rPr>
              <w:t>外鞘：≤</w:t>
            </w:r>
            <w:r>
              <w:rPr>
                <w:rFonts w:ascii="仿宋_GB2312" w:hAnsi="仿宋_GB2312" w:cs="仿宋_GB2312" w:eastAsia="仿宋_GB2312"/>
                <w:sz w:val="18"/>
                <w:color w:val="000000"/>
              </w:rPr>
              <w:t>26Fr</w:t>
            </w:r>
            <w:r>
              <w:rPr>
                <w:rFonts w:ascii="仿宋_GB2312" w:hAnsi="仿宋_GB2312" w:cs="仿宋_GB2312" w:eastAsia="仿宋_GB2312"/>
                <w:sz w:val="18"/>
                <w:color w:val="000000"/>
              </w:rPr>
              <w:t>进出水垂直对流，内鞘：≤</w:t>
            </w:r>
            <w:r>
              <w:rPr>
                <w:rFonts w:ascii="仿宋_GB2312" w:hAnsi="仿宋_GB2312" w:cs="仿宋_GB2312" w:eastAsia="仿宋_GB2312"/>
                <w:sz w:val="18"/>
                <w:color w:val="000000"/>
              </w:rPr>
              <w:t>24Fr</w:t>
            </w:r>
            <w:r>
              <w:rPr>
                <w:rFonts w:ascii="仿宋_GB2312" w:hAnsi="仿宋_GB2312" w:cs="仿宋_GB2312" w:eastAsia="仿宋_GB2312"/>
                <w:sz w:val="18"/>
                <w:color w:val="000000"/>
              </w:rPr>
              <w:t>可</w:t>
            </w:r>
            <w:r>
              <w:rPr>
                <w:rFonts w:ascii="仿宋_GB2312" w:hAnsi="仿宋_GB2312" w:cs="仿宋_GB2312" w:eastAsia="仿宋_GB2312"/>
                <w:sz w:val="18"/>
                <w:color w:val="000000"/>
              </w:rPr>
              <w:t>360</w:t>
            </w:r>
            <w:r>
              <w:rPr>
                <w:rFonts w:ascii="仿宋_GB2312" w:hAnsi="仿宋_GB2312" w:cs="仿宋_GB2312" w:eastAsia="仿宋_GB2312"/>
                <w:sz w:val="18"/>
                <w:color w:val="000000"/>
              </w:rPr>
              <w:t>°旋转</w:t>
            </w:r>
          </w:p>
          <w:p>
            <w:pPr>
              <w:pStyle w:val="null3"/>
            </w:pPr>
            <w:r>
              <w:rPr>
                <w:rFonts w:ascii="仿宋_GB2312" w:hAnsi="仿宋_GB2312" w:cs="仿宋_GB2312" w:eastAsia="仿宋_GB2312"/>
                <w:sz w:val="18"/>
                <w:color w:val="000000"/>
              </w:rPr>
              <w:t>4.4</w:t>
            </w:r>
            <w:r>
              <w:rPr>
                <w:rFonts w:ascii="仿宋_GB2312" w:hAnsi="仿宋_GB2312" w:cs="仿宋_GB2312" w:eastAsia="仿宋_GB2312"/>
                <w:sz w:val="18"/>
                <w:color w:val="000000"/>
              </w:rPr>
              <w:t>操作器：被动式，手术电极行程≥</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，内鞘进水接头，配合内鞘实施单鞘手术，加长杆状电极，长度≥</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w:t>
            </w:r>
          </w:p>
        </w:tc>
      </w:tr>
    </w:tbl>
    <w:p>
      <w:pPr>
        <w:pStyle w:val="null3"/>
      </w:pPr>
      <w:r>
        <w:rPr>
          <w:rFonts w:ascii="仿宋_GB2312" w:hAnsi="仿宋_GB2312" w:cs="仿宋_GB2312" w:eastAsia="仿宋_GB2312"/>
        </w:rPr>
        <w:t>标的名称：输尿管硬镜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输尿管硬（肾）镜</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、基本安全和基本性能要求：包含输尿管肾镜、硬性活检钳、硬性异物钳、消毒盒各一件。</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、输尿管肾镜要求</w:t>
            </w:r>
            <w:r>
              <w:rPr>
                <w:rFonts w:ascii="仿宋_GB2312" w:hAnsi="仿宋_GB2312" w:cs="仿宋_GB2312" w:eastAsia="仿宋_GB2312"/>
                <w:sz w:val="18"/>
                <w:color w:val="000000"/>
              </w:rPr>
              <w:t>1</w:t>
            </w:r>
            <w:r>
              <w:rPr>
                <w:rFonts w:ascii="仿宋_GB2312" w:hAnsi="仿宋_GB2312" w:cs="仿宋_GB2312" w:eastAsia="仿宋_GB2312"/>
                <w:sz w:val="18"/>
                <w:color w:val="000000"/>
              </w:rPr>
              <w:t>．视向角：</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．视场角：≥</w:t>
            </w:r>
            <w:r>
              <w:rPr>
                <w:rFonts w:ascii="仿宋_GB2312" w:hAnsi="仿宋_GB2312" w:cs="仿宋_GB2312" w:eastAsia="仿宋_GB2312"/>
                <w:sz w:val="18"/>
                <w:color w:val="000000"/>
              </w:rPr>
              <w:t>75</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、▲头部最细端外径：≤</w:t>
            </w:r>
            <w:r>
              <w:rPr>
                <w:rFonts w:ascii="仿宋_GB2312" w:hAnsi="仿宋_GB2312" w:cs="仿宋_GB2312" w:eastAsia="仿宋_GB2312"/>
                <w:sz w:val="18"/>
                <w:color w:val="000000"/>
              </w:rPr>
              <w:t xml:space="preserve">Fr7.5  </w:t>
            </w:r>
            <w:r>
              <w:rPr>
                <w:rFonts w:ascii="仿宋_GB2312" w:hAnsi="仿宋_GB2312" w:cs="仿宋_GB2312" w:eastAsia="仿宋_GB2312"/>
                <w:sz w:val="18"/>
                <w:color w:val="000000"/>
              </w:rPr>
              <w:t>中间：</w:t>
            </w:r>
            <w:r>
              <w:rPr>
                <w:rFonts w:ascii="仿宋_GB2312" w:hAnsi="仿宋_GB2312" w:cs="仿宋_GB2312" w:eastAsia="仿宋_GB2312"/>
                <w:sz w:val="18"/>
                <w:color w:val="000000"/>
              </w:rPr>
              <w:t xml:space="preserve">Fr11.1  </w:t>
            </w:r>
            <w:r>
              <w:rPr>
                <w:rFonts w:ascii="仿宋_GB2312" w:hAnsi="仿宋_GB2312" w:cs="仿宋_GB2312" w:eastAsia="仿宋_GB2312"/>
                <w:sz w:val="18"/>
                <w:color w:val="000000"/>
              </w:rPr>
              <w:t>尾部：</w:t>
            </w:r>
            <w:r>
              <w:rPr>
                <w:rFonts w:ascii="仿宋_GB2312" w:hAnsi="仿宋_GB2312" w:cs="仿宋_GB2312" w:eastAsia="仿宋_GB2312"/>
                <w:sz w:val="18"/>
                <w:color w:val="000000"/>
              </w:rPr>
              <w:t xml:space="preserve">Fr </w:t>
            </w:r>
            <w:r>
              <w:rPr>
                <w:rFonts w:ascii="仿宋_GB2312" w:hAnsi="仿宋_GB2312" w:cs="仿宋_GB2312" w:eastAsia="仿宋_GB2312"/>
                <w:sz w:val="18"/>
                <w:color w:val="000000"/>
              </w:rPr>
              <w:t>≤</w:t>
            </w:r>
            <w:r>
              <w:rPr>
                <w:rFonts w:ascii="仿宋_GB2312" w:hAnsi="仿宋_GB2312" w:cs="仿宋_GB2312" w:eastAsia="仿宋_GB2312"/>
                <w:sz w:val="18"/>
                <w:color w:val="000000"/>
              </w:rPr>
              <w:t>12.5</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、景深范围：</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、工作长度：≥</w:t>
            </w:r>
            <w:r>
              <w:rPr>
                <w:rFonts w:ascii="仿宋_GB2312" w:hAnsi="仿宋_GB2312" w:cs="仿宋_GB2312" w:eastAsia="仿宋_GB2312"/>
                <w:sz w:val="18"/>
                <w:color w:val="000000"/>
              </w:rPr>
              <w:t>400mm</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、▲器械通道：≥Φ</w:t>
            </w:r>
            <w:r>
              <w:rPr>
                <w:rFonts w:ascii="仿宋_GB2312" w:hAnsi="仿宋_GB2312" w:cs="仿宋_GB2312" w:eastAsia="仿宋_GB2312"/>
                <w:sz w:val="18"/>
                <w:color w:val="000000"/>
              </w:rPr>
              <w:t>1.8mm</w:t>
            </w:r>
          </w:p>
          <w:p>
            <w:pPr>
              <w:pStyle w:val="null3"/>
            </w:pPr>
            <w:r>
              <w:rPr>
                <w:rFonts w:ascii="仿宋_GB2312" w:hAnsi="仿宋_GB2312" w:cs="仿宋_GB2312" w:eastAsia="仿宋_GB2312"/>
                <w:sz w:val="18"/>
                <w:color w:val="000000"/>
              </w:rPr>
              <w:t>7</w:t>
            </w:r>
            <w:r>
              <w:rPr>
                <w:rFonts w:ascii="仿宋_GB2312" w:hAnsi="仿宋_GB2312" w:cs="仿宋_GB2312" w:eastAsia="仿宋_GB2312"/>
                <w:sz w:val="18"/>
                <w:color w:val="000000"/>
              </w:rPr>
              <w:t>、▲输尿管肾镜钳子</w:t>
            </w:r>
            <w:r>
              <w:rPr>
                <w:rFonts w:ascii="仿宋_GB2312" w:hAnsi="仿宋_GB2312" w:cs="仿宋_GB2312" w:eastAsia="仿宋_GB2312"/>
                <w:sz w:val="18"/>
                <w:color w:val="000000"/>
              </w:rPr>
              <w:t>: F5*</w:t>
            </w:r>
            <w:r>
              <w:rPr>
                <w:rFonts w:ascii="仿宋_GB2312" w:hAnsi="仿宋_GB2312" w:cs="仿宋_GB2312" w:eastAsia="仿宋_GB2312"/>
                <w:sz w:val="18"/>
                <w:color w:val="000000"/>
              </w:rPr>
              <w:t>长度≥</w:t>
            </w:r>
            <w:r>
              <w:rPr>
                <w:rFonts w:ascii="仿宋_GB2312" w:hAnsi="仿宋_GB2312" w:cs="仿宋_GB2312" w:eastAsia="仿宋_GB2312"/>
                <w:sz w:val="18"/>
                <w:color w:val="000000"/>
              </w:rPr>
              <w:t>550mm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接甲方通知后30日历日内完成交付、安装及调试。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接甲方通知后30日历日内完成交付、安装及调试。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接甲方通知后30日历日内完成交付、安装及调试。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设备验收合格并正常运行一年后，乙方提起书面付款申请并提交结算资料，甲方在收到乙方付款申请后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设备验收合格并正常运行二年后，乙方提起书面付款申请并提交结算资料，甲方在收到乙方付款申请后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设备验收合格并正常运行一年后，乙方提起书面付款申请并提交结算资料，甲方在收到乙方付款申请后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设备验收合格并正常运行一年后，乙方提起书面付款申请并提交结算资料，甲方在收到乙方付款申请后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设备验收合格并正常运行二年后，乙方提起书面付款申请并提交结算资料，甲方在收到乙方付款申请后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1.质保期：质保三年。 2.收费标准：保修期后,维持零配件价格不得高于合同成交价,并提供优惠的服务价格；保修期后, 维修免人工差旅交通费及工时费。 3.培训支持：提供全面的操作和维修技术培训，保证使用人员正常操作设备的各种功能。 4.售后保障：故障报修时，维修人员2小时内响应，6小时到位。若需维修，零配件可随时提供备用品，维修服务及零配件供应期限不得少于8年。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中小企业声明函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1分，一般参数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含产品相应配置）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设备供货渠道正常、所有货物来源质量有保证，检验手续完善、合法有效，无产权纠纷，提供所有设备对应的证明材料计4分；每缺少一项设备证明材料扣1分，最高扣4分。未提供不计分。 （证明材料包括但不限于产品授权、代理协议等证明产品来源渠道证明材料）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具有可行的技术培训方案，保证使用单位能熟练操作维护和正常使用，列出详细的培训内容、培训方式等说明，内容完整计4分；内容较完整计3分，内容不完整计1分，未提供不计分。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2分，一般参数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含产品相应配置）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设备供货渠道正常、所有货物来源质量有保证，检验手续完善、合法有效，无产权纠纷，提供所有设备对应的证明材料计3分；每缺少一项设备证明材料扣1分，最高扣3分。未提供不计分。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具有可行的技术培训方案，保证使用单位能熟练操作维护和正常使用，列出详细的培训内容、培训方式等说明，内容完整计5分；内容较完整计3分，内容不完整计1分，未提供不计分。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2分，一般参数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设备供货渠道正常、所有货物来源质量有保证，检验手续完善、合法有效，无产权纠纷，提供所有设备对应的证明材料计3分；每缺少一项设备证明材料扣1分，最高扣3分。未提供不计分。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具有可行的技术培训方案，保证使用单位能熟练操作维护和正常使用，列出详细的培训内容、培训方式等说明，内容完整计5分；内容较完整计3分，内容不完整计1分，未提供不计分。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