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版本号：陕融招字-2026-0403号20260408001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水上水下高精度地形测绘系统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陕融招字-2026-0403号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水上水下高精度地形测绘系统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陕融招字-2026-0403号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水上水下高精度地形测绘系统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本项目为西安理工大学水上水下高精度地形测绘系统建设项目，整合多波束测深、无人船遥感等先进技术，构建安全、稳定、可靠的水上水下高精度地形测绘系统，实现水域地形一体化测量。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 0860 5410 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地址：陕西省西安市雁塔区南二环东段二环以南凯森盛世1号B座2606室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本项目为西安理工大学水上水下高精度地形测绘系统建设项目，整合多波束测深、无人船遥感等先进技术，构建安全、稳定、可靠的水上水下高精度地形测绘系统，实现水域地形一体化测量。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水上水下高精度地形测绘系统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标的名称：水上水下高精度地形测绘系统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FF"/>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96"/>
              <w:gridCol w:w="1308"/>
              <w:gridCol w:w="849"/>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序号</w:t>
                  </w:r>
                </w:p>
              </w:tc>
              <w:tc>
                <w:tcPr>
                  <w:tcW w:type="dxa" w:w="1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货物名称</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数量</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1</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无人机</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2</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激光雷达</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3</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多波束测深系统</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4</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无人船</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5</w:t>
                  </w:r>
                </w:p>
              </w:tc>
              <w:tc>
                <w:tcPr>
                  <w:tcW w:type="dxa" w:w="1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FF"/>
                    </w:rPr>
                    <w:t>低轨卫星数据传输设备</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color w:val="0000FF"/>
              </w:rPr>
              <w:t>无人机技术参数：</w:t>
            </w:r>
          </w:p>
          <w:p>
            <w:pPr>
              <w:pStyle w:val="null3"/>
            </w:pPr>
            <w:r>
              <w:rPr>
                <w:rFonts w:ascii="仿宋_GB2312" w:hAnsi="仿宋_GB2312" w:cs="仿宋_GB2312" w:eastAsia="仿宋_GB2312"/>
                <w:sz w:val="22"/>
                <w:color w:val="0000FF"/>
              </w:rPr>
              <w:t>1、无人机最大载重量≥5kg；</w:t>
            </w:r>
          </w:p>
          <w:p>
            <w:pPr>
              <w:pStyle w:val="null3"/>
            </w:pPr>
            <w:r>
              <w:rPr>
                <w:rFonts w:ascii="仿宋_GB2312" w:hAnsi="仿宋_GB2312" w:cs="仿宋_GB2312" w:eastAsia="仿宋_GB2312"/>
                <w:sz w:val="22"/>
                <w:color w:val="0000FF"/>
              </w:rPr>
              <w:t>2、飞行续航时间≥</w:t>
            </w:r>
            <w:r>
              <w:rPr>
                <w:rFonts w:ascii="仿宋_GB2312" w:hAnsi="仿宋_GB2312" w:cs="仿宋_GB2312" w:eastAsia="仿宋_GB2312"/>
                <w:color w:val="0000FF"/>
              </w:rPr>
              <w:t>55min；</w:t>
            </w:r>
          </w:p>
          <w:p>
            <w:pPr>
              <w:pStyle w:val="null3"/>
            </w:pPr>
            <w:r>
              <w:rPr>
                <w:rFonts w:ascii="仿宋_GB2312" w:hAnsi="仿宋_GB2312" w:cs="仿宋_GB2312" w:eastAsia="仿宋_GB2312"/>
                <w:sz w:val="22"/>
                <w:color w:val="0000FF"/>
              </w:rPr>
              <w:t>3、最大上升速度：≥4m/s；</w:t>
            </w:r>
          </w:p>
          <w:p>
            <w:pPr>
              <w:pStyle w:val="null3"/>
            </w:pPr>
            <w:r>
              <w:rPr>
                <w:rFonts w:ascii="仿宋_GB2312" w:hAnsi="仿宋_GB2312" w:cs="仿宋_GB2312" w:eastAsia="仿宋_GB2312"/>
                <w:sz w:val="22"/>
                <w:color w:val="0000FF"/>
              </w:rPr>
              <w:t>4、最大下降速度：≥3m/s；</w:t>
            </w:r>
          </w:p>
          <w:p>
            <w:pPr>
              <w:pStyle w:val="null3"/>
            </w:pPr>
            <w:r>
              <w:rPr>
                <w:rFonts w:ascii="仿宋_GB2312" w:hAnsi="仿宋_GB2312" w:cs="仿宋_GB2312" w:eastAsia="仿宋_GB2312"/>
                <w:sz w:val="22"/>
                <w:color w:val="0000FF"/>
              </w:rPr>
              <w:t>5、最大水平飞行速度：≥20m/s；</w:t>
            </w:r>
          </w:p>
          <w:p>
            <w:pPr>
              <w:pStyle w:val="null3"/>
            </w:pPr>
            <w:r>
              <w:rPr>
                <w:rFonts w:ascii="仿宋_GB2312" w:hAnsi="仿宋_GB2312" w:cs="仿宋_GB2312" w:eastAsia="仿宋_GB2312"/>
                <w:sz w:val="22"/>
                <w:color w:val="0000FF"/>
              </w:rPr>
              <w:t>6、最大飞行海拔高度：≥7000 m；</w:t>
            </w:r>
          </w:p>
          <w:p>
            <w:pPr>
              <w:pStyle w:val="null3"/>
            </w:pPr>
            <w:r>
              <w:rPr>
                <w:rFonts w:ascii="仿宋_GB2312" w:hAnsi="仿宋_GB2312" w:cs="仿宋_GB2312" w:eastAsia="仿宋_GB2312"/>
                <w:sz w:val="22"/>
                <w:color w:val="0000FF"/>
              </w:rPr>
              <w:t>7、IP防护等级：≥IP55；</w:t>
            </w:r>
          </w:p>
          <w:p>
            <w:pPr>
              <w:pStyle w:val="null3"/>
            </w:pPr>
            <w:r>
              <w:rPr>
                <w:rFonts w:ascii="仿宋_GB2312" w:hAnsi="仿宋_GB2312" w:cs="仿宋_GB2312" w:eastAsia="仿宋_GB2312"/>
                <w:sz w:val="22"/>
                <w:color w:val="0000FF"/>
              </w:rPr>
              <w:t>8、最大可抗风速：≥12m/s；</w:t>
            </w:r>
          </w:p>
          <w:p>
            <w:pPr>
              <w:pStyle w:val="null3"/>
            </w:pPr>
            <w:r>
              <w:rPr>
                <w:rFonts w:ascii="仿宋_GB2312" w:hAnsi="仿宋_GB2312" w:cs="仿宋_GB2312" w:eastAsia="仿宋_GB2312"/>
                <w:sz w:val="22"/>
                <w:color w:val="0000FF"/>
              </w:rPr>
              <w:t>9、无人机系统工作环境温度区间：-20°C至50°C；</w:t>
            </w:r>
          </w:p>
          <w:p>
            <w:pPr>
              <w:pStyle w:val="null3"/>
            </w:pPr>
            <w:r>
              <w:rPr>
                <w:rFonts w:ascii="仿宋_GB2312" w:hAnsi="仿宋_GB2312" w:cs="仿宋_GB2312" w:eastAsia="仿宋_GB2312"/>
                <w:sz w:val="22"/>
                <w:color w:val="0000FF"/>
              </w:rPr>
              <w:t>10、定位系统（GNSS）：</w:t>
            </w:r>
            <w:r>
              <w:rPr>
                <w:rFonts w:ascii="仿宋_GB2312" w:hAnsi="仿宋_GB2312" w:cs="仿宋_GB2312" w:eastAsia="仿宋_GB2312"/>
                <w:sz w:val="22"/>
                <w:color w:val="0000FF"/>
              </w:rPr>
              <w:t>定位系统支持北斗模式；</w:t>
            </w:r>
          </w:p>
          <w:p>
            <w:pPr>
              <w:pStyle w:val="null3"/>
            </w:pPr>
            <w:r>
              <w:rPr>
                <w:rFonts w:ascii="仿宋_GB2312" w:hAnsi="仿宋_GB2312" w:cs="仿宋_GB2312" w:eastAsia="仿宋_GB2312"/>
                <w:sz w:val="22"/>
                <w:color w:val="0000FF"/>
              </w:rPr>
              <w:t>11、RTK定位：RTK定位悬停精度：水平≤±0.1m，垂直≤±0.1m；</w:t>
            </w:r>
          </w:p>
          <w:p>
            <w:pPr>
              <w:pStyle w:val="null3"/>
            </w:pPr>
            <w:r>
              <w:rPr>
                <w:rFonts w:ascii="仿宋_GB2312" w:hAnsi="仿宋_GB2312" w:cs="仿宋_GB2312" w:eastAsia="仿宋_GB2312"/>
                <w:sz w:val="22"/>
                <w:color w:val="0000FF"/>
              </w:rPr>
              <w:t>12、云台安装：标准化机械安装接口，兼容主流三轴机械云台；</w:t>
            </w:r>
          </w:p>
          <w:p>
            <w:pPr>
              <w:pStyle w:val="null3"/>
            </w:pPr>
            <w:r>
              <w:rPr>
                <w:rFonts w:ascii="仿宋_GB2312" w:hAnsi="仿宋_GB2312" w:cs="仿宋_GB2312" w:eastAsia="仿宋_GB2312"/>
                <w:sz w:val="22"/>
                <w:color w:val="0000FF"/>
              </w:rPr>
              <w:t>▲13、作业航线类型：作业航线类型≥10个；</w:t>
            </w:r>
          </w:p>
          <w:p>
            <w:pPr>
              <w:pStyle w:val="null3"/>
            </w:pPr>
            <w:r>
              <w:rPr>
                <w:rFonts w:ascii="仿宋_GB2312" w:hAnsi="仿宋_GB2312" w:cs="仿宋_GB2312" w:eastAsia="仿宋_GB2312"/>
                <w:sz w:val="22"/>
                <w:color w:val="0000FF"/>
              </w:rPr>
              <w:t>14、数据处理功能：将记录的经纬度坐标转换为本地工程使用的投影坐标系，具备位置姿态提取、TIFF裁剪、重叠度计算等功能；</w:t>
            </w:r>
          </w:p>
          <w:p>
            <w:pPr>
              <w:pStyle w:val="null3"/>
            </w:pPr>
            <w:r>
              <w:rPr>
                <w:rFonts w:ascii="仿宋_GB2312" w:hAnsi="仿宋_GB2312" w:cs="仿宋_GB2312" w:eastAsia="仿宋_GB2312"/>
                <w:sz w:val="22"/>
                <w:color w:val="0000FF"/>
              </w:rPr>
              <w:t>15、带屏遥控器：遥控器和显示屏一体化；</w:t>
            </w:r>
          </w:p>
          <w:p>
            <w:pPr>
              <w:pStyle w:val="null3"/>
            </w:pPr>
            <w:r>
              <w:rPr>
                <w:rFonts w:ascii="仿宋_GB2312" w:hAnsi="仿宋_GB2312" w:cs="仿宋_GB2312" w:eastAsia="仿宋_GB2312"/>
                <w:sz w:val="22"/>
                <w:color w:val="0000FF"/>
              </w:rPr>
              <w:t>16、遥控器防护等级：≥IP54；</w:t>
            </w:r>
          </w:p>
          <w:p>
            <w:pPr>
              <w:pStyle w:val="null3"/>
            </w:pPr>
            <w:r>
              <w:rPr>
                <w:rFonts w:ascii="仿宋_GB2312" w:hAnsi="仿宋_GB2312" w:cs="仿宋_GB2312" w:eastAsia="仿宋_GB2312"/>
                <w:sz w:val="22"/>
                <w:color w:val="0000FF"/>
              </w:rPr>
              <w:t>17、遥控器屏幕尺寸：≥7英寸；</w:t>
            </w:r>
          </w:p>
          <w:p>
            <w:pPr>
              <w:pStyle w:val="null3"/>
            </w:pPr>
            <w:r>
              <w:rPr>
                <w:rFonts w:ascii="仿宋_GB2312" w:hAnsi="仿宋_GB2312" w:cs="仿宋_GB2312" w:eastAsia="仿宋_GB2312"/>
                <w:sz w:val="22"/>
                <w:color w:val="0000FF"/>
              </w:rPr>
              <w:t>18、遥控器显示器分辨率：≥1920×1200；</w:t>
            </w:r>
          </w:p>
          <w:p>
            <w:pPr>
              <w:pStyle w:val="null3"/>
            </w:pPr>
            <w:r>
              <w:rPr>
                <w:rFonts w:ascii="仿宋_GB2312" w:hAnsi="仿宋_GB2312" w:cs="仿宋_GB2312" w:eastAsia="仿宋_GB2312"/>
                <w:sz w:val="22"/>
                <w:color w:val="0000FF"/>
              </w:rPr>
              <w:t>19、遥控器显示器亮度：≥1200cd/㎡；</w:t>
            </w:r>
          </w:p>
          <w:p>
            <w:pPr>
              <w:pStyle w:val="null3"/>
            </w:pPr>
            <w:r>
              <w:rPr>
                <w:rFonts w:ascii="仿宋_GB2312" w:hAnsi="仿宋_GB2312" w:cs="仿宋_GB2312" w:eastAsia="仿宋_GB2312"/>
                <w:sz w:val="22"/>
                <w:color w:val="0000FF"/>
              </w:rPr>
              <w:t>▲20、最大信号有效距离（无干扰、无遮挡）：≥15km；</w:t>
            </w:r>
          </w:p>
          <w:p>
            <w:pPr>
              <w:pStyle w:val="null3"/>
            </w:pPr>
            <w:r>
              <w:rPr>
                <w:rFonts w:ascii="仿宋_GB2312" w:hAnsi="仿宋_GB2312" w:cs="仿宋_GB2312" w:eastAsia="仿宋_GB2312"/>
                <w:sz w:val="22"/>
                <w:color w:val="0000FF"/>
              </w:rPr>
              <w:t>21、遥控器内置智能操作系统；</w:t>
            </w:r>
          </w:p>
          <w:p>
            <w:pPr>
              <w:pStyle w:val="null3"/>
            </w:pPr>
            <w:r>
              <w:rPr>
                <w:rFonts w:ascii="仿宋_GB2312" w:hAnsi="仿宋_GB2312" w:cs="仿宋_GB2312" w:eastAsia="仿宋_GB2312"/>
                <w:sz w:val="22"/>
                <w:color w:val="0000FF"/>
              </w:rPr>
              <w:t>22、遥控器存储空间：≥64GB，且支持使用内存卡拓展存储容量。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2"/>
                <w:color w:val="0000FF"/>
              </w:rPr>
              <w:t>激光雷达参数：</w:t>
            </w:r>
          </w:p>
          <w:p>
            <w:pPr>
              <w:pStyle w:val="null3"/>
            </w:pPr>
            <w:r>
              <w:rPr>
                <w:rFonts w:ascii="仿宋_GB2312" w:hAnsi="仿宋_GB2312" w:cs="仿宋_GB2312" w:eastAsia="仿宋_GB2312"/>
                <w:sz w:val="22"/>
                <w:color w:val="0000FF"/>
              </w:rPr>
              <w:t>1、防护等级：≥IP54；</w:t>
            </w:r>
          </w:p>
          <w:p>
            <w:pPr>
              <w:pStyle w:val="null3"/>
            </w:pPr>
            <w:r>
              <w:rPr>
                <w:rFonts w:ascii="仿宋_GB2312" w:hAnsi="仿宋_GB2312" w:cs="仿宋_GB2312" w:eastAsia="仿宋_GB2312"/>
                <w:sz w:val="22"/>
                <w:color w:val="0000FF"/>
              </w:rPr>
              <w:t>2、存储温度：-20℃ 至 60℃；</w:t>
            </w:r>
          </w:p>
          <w:p>
            <w:pPr>
              <w:pStyle w:val="null3"/>
            </w:pPr>
            <w:r>
              <w:rPr>
                <w:rFonts w:ascii="仿宋_GB2312" w:hAnsi="仿宋_GB2312" w:cs="仿宋_GB2312" w:eastAsia="仿宋_GB2312"/>
                <w:sz w:val="22"/>
                <w:color w:val="0000FF"/>
              </w:rPr>
              <w:t>3、量程≥450m（反射率 50%，0 klx)；量程≥250米（反射率 10%）；</w:t>
            </w:r>
          </w:p>
          <w:p>
            <w:pPr>
              <w:pStyle w:val="null3"/>
            </w:pPr>
            <w:r>
              <w:rPr>
                <w:rFonts w:ascii="仿宋_GB2312" w:hAnsi="仿宋_GB2312" w:cs="仿宋_GB2312" w:eastAsia="仿宋_GB2312"/>
                <w:sz w:val="22"/>
                <w:color w:val="0000FF"/>
              </w:rPr>
              <w:t>4、点云数据率：</w:t>
            </w:r>
          </w:p>
          <w:p>
            <w:pPr>
              <w:pStyle w:val="null3"/>
            </w:pPr>
            <w:r>
              <w:rPr>
                <w:rFonts w:ascii="仿宋_GB2312" w:hAnsi="仿宋_GB2312" w:cs="仿宋_GB2312" w:eastAsia="仿宋_GB2312"/>
                <w:sz w:val="22"/>
                <w:color w:val="0000FF"/>
              </w:rPr>
              <w:t>单回波最大：</w:t>
            </w:r>
            <w:r>
              <w:rPr>
                <w:rFonts w:ascii="仿宋_GB2312" w:hAnsi="仿宋_GB2312" w:cs="仿宋_GB2312" w:eastAsia="仿宋_GB2312"/>
                <w:sz w:val="22"/>
                <w:color w:val="0000FF"/>
              </w:rPr>
              <w:t>≥240000点/s；</w:t>
            </w:r>
          </w:p>
          <w:p>
            <w:pPr>
              <w:pStyle w:val="null3"/>
            </w:pPr>
            <w:r>
              <w:rPr>
                <w:rFonts w:ascii="仿宋_GB2312" w:hAnsi="仿宋_GB2312" w:cs="仿宋_GB2312" w:eastAsia="仿宋_GB2312"/>
                <w:sz w:val="22"/>
                <w:color w:val="0000FF"/>
              </w:rPr>
              <w:t>多回波最大：</w:t>
            </w:r>
            <w:r>
              <w:rPr>
                <w:rFonts w:ascii="仿宋_GB2312" w:hAnsi="仿宋_GB2312" w:cs="仿宋_GB2312" w:eastAsia="仿宋_GB2312"/>
                <w:sz w:val="22"/>
                <w:color w:val="0000FF"/>
              </w:rPr>
              <w:t>≥720000点/s；</w:t>
            </w:r>
          </w:p>
          <w:p>
            <w:pPr>
              <w:pStyle w:val="null3"/>
            </w:pPr>
            <w:r>
              <w:rPr>
                <w:rFonts w:ascii="仿宋_GB2312" w:hAnsi="仿宋_GB2312" w:cs="仿宋_GB2312" w:eastAsia="仿宋_GB2312"/>
                <w:sz w:val="22"/>
                <w:color w:val="0000FF"/>
              </w:rPr>
              <w:t>5、系统精度：</w:t>
            </w:r>
            <w:r>
              <w:rPr>
                <w:rFonts w:ascii="仿宋_GB2312" w:hAnsi="仿宋_GB2312" w:cs="仿宋_GB2312" w:eastAsia="仿宋_GB2312"/>
                <w:sz w:val="22"/>
                <w:color w:val="0000FF"/>
              </w:rPr>
              <w:t>150米测量距离下平面精度</w:t>
            </w:r>
            <w:r>
              <w:rPr>
                <w:rFonts w:ascii="仿宋_GB2312" w:hAnsi="仿宋_GB2312" w:cs="仿宋_GB2312" w:eastAsia="仿宋_GB2312"/>
                <w:sz w:val="22"/>
                <w:color w:val="0000FF"/>
              </w:rPr>
              <w:t>≥</w:t>
            </w:r>
            <w:r>
              <w:rPr>
                <w:rFonts w:ascii="仿宋_GB2312" w:hAnsi="仿宋_GB2312" w:cs="仿宋_GB2312" w:eastAsia="仿宋_GB2312"/>
                <w:sz w:val="22"/>
                <w:color w:val="0000FF"/>
              </w:rPr>
              <w:t>5</w:t>
            </w:r>
            <w:r>
              <w:rPr>
                <w:rFonts w:ascii="仿宋_GB2312" w:hAnsi="仿宋_GB2312" w:cs="仿宋_GB2312" w:eastAsia="仿宋_GB2312"/>
                <w:sz w:val="22"/>
                <w:color w:val="0000FF"/>
              </w:rPr>
              <w:t>cm</w:t>
            </w:r>
            <w:r>
              <w:rPr>
                <w:rFonts w:ascii="仿宋_GB2312" w:hAnsi="仿宋_GB2312" w:cs="仿宋_GB2312" w:eastAsia="仿宋_GB2312"/>
                <w:sz w:val="22"/>
                <w:color w:val="0000FF"/>
              </w:rPr>
              <w:t>、高程精度</w:t>
            </w:r>
            <w:r>
              <w:rPr>
                <w:rFonts w:ascii="仿宋_GB2312" w:hAnsi="仿宋_GB2312" w:cs="仿宋_GB2312" w:eastAsia="仿宋_GB2312"/>
                <w:sz w:val="22"/>
                <w:color w:val="0000FF"/>
              </w:rPr>
              <w:t>≥</w:t>
            </w:r>
            <w:r>
              <w:rPr>
                <w:rFonts w:ascii="仿宋_GB2312" w:hAnsi="仿宋_GB2312" w:cs="仿宋_GB2312" w:eastAsia="仿宋_GB2312"/>
                <w:sz w:val="22"/>
                <w:color w:val="0000FF"/>
              </w:rPr>
              <w:t>4</w:t>
            </w:r>
            <w:r>
              <w:rPr>
                <w:rFonts w:ascii="仿宋_GB2312" w:hAnsi="仿宋_GB2312" w:cs="仿宋_GB2312" w:eastAsia="仿宋_GB2312"/>
                <w:sz w:val="22"/>
                <w:color w:val="0000FF"/>
              </w:rPr>
              <w:t>cm</w:t>
            </w:r>
            <w:r>
              <w:rPr>
                <w:rFonts w:ascii="仿宋_GB2312" w:hAnsi="仿宋_GB2312" w:cs="仿宋_GB2312" w:eastAsia="仿宋_GB2312"/>
                <w:sz w:val="22"/>
                <w:color w:val="0000FF"/>
              </w:rPr>
              <w:t>。</w:t>
            </w:r>
          </w:p>
          <w:p>
            <w:pPr>
              <w:pStyle w:val="null3"/>
            </w:pPr>
            <w:r>
              <w:rPr>
                <w:rFonts w:ascii="仿宋_GB2312" w:hAnsi="仿宋_GB2312" w:cs="仿宋_GB2312" w:eastAsia="仿宋_GB2312"/>
                <w:sz w:val="22"/>
                <w:color w:val="0000FF"/>
              </w:rPr>
              <w:t>6、实时点云上色模式：反射率、高度；</w:t>
            </w:r>
          </w:p>
          <w:p>
            <w:pPr>
              <w:pStyle w:val="null3"/>
            </w:pPr>
            <w:r>
              <w:rPr>
                <w:rFonts w:ascii="仿宋_GB2312" w:hAnsi="仿宋_GB2312" w:cs="仿宋_GB2312" w:eastAsia="仿宋_GB2312"/>
                <w:sz w:val="22"/>
                <w:color w:val="0000FF"/>
              </w:rPr>
              <w:t>7、激光雷达测距精度：</w:t>
            </w:r>
            <w:r>
              <w:rPr>
                <w:rFonts w:ascii="仿宋_GB2312" w:hAnsi="仿宋_GB2312" w:cs="仿宋_GB2312" w:eastAsia="仿宋_GB2312"/>
                <w:sz w:val="22"/>
                <w:color w:val="0000FF"/>
              </w:rPr>
              <w:t>150米距离内探测精度</w:t>
            </w:r>
            <w:r>
              <w:rPr>
                <w:rFonts w:ascii="仿宋_GB2312" w:hAnsi="仿宋_GB2312" w:cs="仿宋_GB2312" w:eastAsia="仿宋_GB2312"/>
                <w:sz w:val="22"/>
                <w:color w:val="0000FF"/>
              </w:rPr>
              <w:t>≥2cm；</w:t>
            </w:r>
          </w:p>
          <w:p>
            <w:pPr>
              <w:pStyle w:val="null3"/>
            </w:pPr>
            <w:r>
              <w:rPr>
                <w:rFonts w:ascii="仿宋_GB2312" w:hAnsi="仿宋_GB2312" w:cs="仿宋_GB2312" w:eastAsia="仿宋_GB2312"/>
                <w:sz w:val="22"/>
                <w:color w:val="0000FF"/>
              </w:rPr>
              <w:t>▲8、最大支持回波数量：≥3个；</w:t>
            </w:r>
          </w:p>
          <w:p>
            <w:pPr>
              <w:pStyle w:val="null3"/>
            </w:pPr>
            <w:r>
              <w:rPr>
                <w:rFonts w:ascii="仿宋_GB2312" w:hAnsi="仿宋_GB2312" w:cs="仿宋_GB2312" w:eastAsia="仿宋_GB2312"/>
                <w:sz w:val="22"/>
                <w:color w:val="0000FF"/>
              </w:rPr>
              <w:t>9、扫描模式：非重复扫描、重复扫描两种模式；</w:t>
            </w:r>
          </w:p>
          <w:p>
            <w:pPr>
              <w:pStyle w:val="null3"/>
            </w:pPr>
            <w:r>
              <w:rPr>
                <w:rFonts w:ascii="仿宋_GB2312" w:hAnsi="仿宋_GB2312" w:cs="仿宋_GB2312" w:eastAsia="仿宋_GB2312"/>
                <w:sz w:val="22"/>
                <w:color w:val="0000FF"/>
              </w:rPr>
              <w:t>10、最小测量距离：≤3 m；</w:t>
            </w:r>
          </w:p>
          <w:p>
            <w:pPr>
              <w:pStyle w:val="null3"/>
            </w:pPr>
            <w:r>
              <w:rPr>
                <w:rFonts w:ascii="仿宋_GB2312" w:hAnsi="仿宋_GB2312" w:cs="仿宋_GB2312" w:eastAsia="仿宋_GB2312"/>
                <w:sz w:val="22"/>
                <w:color w:val="0000FF"/>
              </w:rPr>
              <w:t>11、激光发散角：水平≤0.5 mrad，垂直≤0.6mrad；</w:t>
            </w:r>
          </w:p>
          <w:p>
            <w:pPr>
              <w:pStyle w:val="null3"/>
            </w:pPr>
            <w:r>
              <w:rPr>
                <w:rFonts w:ascii="仿宋_GB2312" w:hAnsi="仿宋_GB2312" w:cs="仿宋_GB2312" w:eastAsia="仿宋_GB2312"/>
                <w:sz w:val="22"/>
                <w:color w:val="0000FF"/>
              </w:rPr>
              <w:t>12、激光波长：≤905 nm ；</w:t>
            </w:r>
          </w:p>
          <w:p>
            <w:pPr>
              <w:pStyle w:val="null3"/>
            </w:pPr>
            <w:r>
              <w:rPr>
                <w:rFonts w:ascii="仿宋_GB2312" w:hAnsi="仿宋_GB2312" w:cs="仿宋_GB2312" w:eastAsia="仿宋_GB2312"/>
                <w:sz w:val="22"/>
                <w:color w:val="0000FF"/>
              </w:rPr>
              <w:t>13、激光光斑大小：≤水平30cm，垂直≤30cm@100m（FWHM）；</w:t>
            </w:r>
          </w:p>
          <w:p>
            <w:pPr>
              <w:pStyle w:val="null3"/>
            </w:pPr>
            <w:r>
              <w:rPr>
                <w:rFonts w:ascii="仿宋_GB2312" w:hAnsi="仿宋_GB2312" w:cs="仿宋_GB2312" w:eastAsia="仿宋_GB2312"/>
                <w:sz w:val="22"/>
                <w:color w:val="0000FF"/>
              </w:rPr>
              <w:t>14、水平定位精度RTK FIX：≤1cm+1 ppm；</w:t>
            </w:r>
          </w:p>
          <w:p>
            <w:pPr>
              <w:pStyle w:val="null3"/>
            </w:pPr>
            <w:r>
              <w:rPr>
                <w:rFonts w:ascii="仿宋_GB2312" w:hAnsi="仿宋_GB2312" w:cs="仿宋_GB2312" w:eastAsia="仿宋_GB2312"/>
                <w:sz w:val="22"/>
                <w:color w:val="0000FF"/>
              </w:rPr>
              <w:t>15、垂直定位精度RTK FIX：≤1.5cm+1 ppm；</w:t>
            </w:r>
          </w:p>
          <w:p>
            <w:pPr>
              <w:pStyle w:val="null3"/>
            </w:pPr>
            <w:r>
              <w:rPr>
                <w:rFonts w:ascii="仿宋_GB2312" w:hAnsi="仿宋_GB2312" w:cs="仿宋_GB2312" w:eastAsia="仿宋_GB2312"/>
                <w:sz w:val="22"/>
                <w:color w:val="0000FF"/>
              </w:rPr>
              <w:t>16、测绘相机传感器：≥1/1.3英寸CMOS，有效像素≥2000万；</w:t>
            </w:r>
          </w:p>
          <w:p>
            <w:pPr>
              <w:pStyle w:val="null3"/>
            </w:pPr>
            <w:r>
              <w:rPr>
                <w:rFonts w:ascii="仿宋_GB2312" w:hAnsi="仿宋_GB2312" w:cs="仿宋_GB2312" w:eastAsia="仿宋_GB2312"/>
                <w:sz w:val="22"/>
                <w:color w:val="0000FF"/>
              </w:rPr>
              <w:t>17、云台稳定系统：3 轴机械稳定结构（俯仰、横滚、偏航）；</w:t>
            </w:r>
          </w:p>
          <w:p>
            <w:pPr>
              <w:pStyle w:val="null3"/>
            </w:pPr>
            <w:r>
              <w:rPr>
                <w:rFonts w:ascii="仿宋_GB2312" w:hAnsi="仿宋_GB2312" w:cs="仿宋_GB2312" w:eastAsia="仿宋_GB2312"/>
                <w:sz w:val="22"/>
                <w:color w:val="0000FF"/>
              </w:rPr>
              <w:t>18、后处理支持软件：无外部依赖离线处理；</w:t>
            </w:r>
          </w:p>
          <w:p>
            <w:pPr>
              <w:pStyle w:val="null3"/>
            </w:pPr>
            <w:r>
              <w:rPr>
                <w:rFonts w:ascii="仿宋_GB2312" w:hAnsi="仿宋_GB2312" w:cs="仿宋_GB2312" w:eastAsia="仿宋_GB2312"/>
                <w:sz w:val="22"/>
                <w:color w:val="0000FF"/>
              </w:rPr>
              <w:t>19、点云导出格式：LAS、PLY、PCD等标准格式；</w:t>
            </w:r>
          </w:p>
          <w:p>
            <w:pPr>
              <w:pStyle w:val="null3"/>
            </w:pPr>
            <w:r>
              <w:rPr>
                <w:rFonts w:ascii="仿宋_GB2312" w:hAnsi="仿宋_GB2312" w:cs="仿宋_GB2312" w:eastAsia="仿宋_GB2312"/>
                <w:sz w:val="22"/>
                <w:color w:val="0000FF"/>
              </w:rPr>
              <w:t>20、自主仿线：基于RTK定位自动航线重复飞行。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color w:val="0000FF"/>
              </w:rPr>
              <w:t>多波束测深系统：</w:t>
            </w:r>
          </w:p>
          <w:p>
            <w:pPr>
              <w:pStyle w:val="null3"/>
            </w:pPr>
            <w:r>
              <w:rPr>
                <w:rFonts w:ascii="仿宋_GB2312" w:hAnsi="仿宋_GB2312" w:cs="仿宋_GB2312" w:eastAsia="仿宋_GB2312"/>
                <w:sz w:val="22"/>
                <w:color w:val="0000FF"/>
              </w:rPr>
              <w:t>（一）多波束主机</w:t>
            </w:r>
          </w:p>
          <w:p>
            <w:pPr>
              <w:pStyle w:val="null3"/>
            </w:pPr>
            <w:r>
              <w:rPr>
                <w:rFonts w:ascii="仿宋_GB2312" w:hAnsi="仿宋_GB2312" w:cs="仿宋_GB2312" w:eastAsia="仿宋_GB2312"/>
                <w:sz w:val="22"/>
                <w:color w:val="0000FF"/>
              </w:rPr>
              <w:t>1、工作频率：≥400kHz（定频）；</w:t>
            </w:r>
          </w:p>
          <w:p>
            <w:pPr>
              <w:pStyle w:val="null3"/>
            </w:pPr>
            <w:r>
              <w:rPr>
                <w:rFonts w:ascii="仿宋_GB2312" w:hAnsi="仿宋_GB2312" w:cs="仿宋_GB2312" w:eastAsia="仿宋_GB2312"/>
                <w:sz w:val="22"/>
                <w:color w:val="0000FF"/>
              </w:rPr>
              <w:t>2、波束开角范围:≥140°（角度实时在线可调）；</w:t>
            </w:r>
          </w:p>
          <w:p>
            <w:pPr>
              <w:pStyle w:val="null3"/>
            </w:pPr>
            <w:r>
              <w:rPr>
                <w:rFonts w:ascii="仿宋_GB2312" w:hAnsi="仿宋_GB2312" w:cs="仿宋_GB2312" w:eastAsia="仿宋_GB2312"/>
                <w:sz w:val="22"/>
                <w:color w:val="0000FF"/>
              </w:rPr>
              <w:t>3、波束宽度:≤1.5°（水平）×2°（垂直）；</w:t>
            </w:r>
          </w:p>
          <w:p>
            <w:pPr>
              <w:pStyle w:val="null3"/>
            </w:pPr>
            <w:r>
              <w:rPr>
                <w:rFonts w:ascii="仿宋_GB2312" w:hAnsi="仿宋_GB2312" w:cs="仿宋_GB2312" w:eastAsia="仿宋_GB2312"/>
                <w:sz w:val="22"/>
                <w:color w:val="0000FF"/>
              </w:rPr>
              <w:t>4、测深波束数:</w:t>
            </w:r>
            <w:r>
              <w:rPr>
                <w:rFonts w:ascii="仿宋_GB2312" w:hAnsi="仿宋_GB2312" w:cs="仿宋_GB2312" w:eastAsia="仿宋_GB2312"/>
                <w:sz w:val="22"/>
                <w:color w:val="0000FF"/>
              </w:rPr>
              <w:t>≥512个；</w:t>
            </w:r>
          </w:p>
          <w:p>
            <w:pPr>
              <w:pStyle w:val="null3"/>
            </w:pPr>
            <w:r>
              <w:rPr>
                <w:rFonts w:ascii="仿宋_GB2312" w:hAnsi="仿宋_GB2312" w:cs="仿宋_GB2312" w:eastAsia="仿宋_GB2312"/>
                <w:sz w:val="22"/>
                <w:color w:val="0000FF"/>
              </w:rPr>
              <w:t>5、最大频率:≥50Hz；</w:t>
            </w:r>
          </w:p>
          <w:p>
            <w:pPr>
              <w:pStyle w:val="null3"/>
            </w:pPr>
            <w:r>
              <w:rPr>
                <w:rFonts w:ascii="仿宋_GB2312" w:hAnsi="仿宋_GB2312" w:cs="仿宋_GB2312" w:eastAsia="仿宋_GB2312"/>
                <w:sz w:val="22"/>
                <w:color w:val="0000FF"/>
              </w:rPr>
              <w:t>▲6、深度分辨率:≤8mm；</w:t>
            </w:r>
          </w:p>
          <w:p>
            <w:pPr>
              <w:pStyle w:val="null3"/>
            </w:pPr>
            <w:r>
              <w:rPr>
                <w:rFonts w:ascii="仿宋_GB2312" w:hAnsi="仿宋_GB2312" w:cs="仿宋_GB2312" w:eastAsia="仿宋_GB2312"/>
                <w:sz w:val="22"/>
                <w:color w:val="0000FF"/>
              </w:rPr>
              <w:t>▲7、最大测深范围:</w:t>
            </w:r>
            <w:r>
              <w:rPr>
                <w:rFonts w:ascii="仿宋_GB2312" w:hAnsi="仿宋_GB2312" w:cs="仿宋_GB2312" w:eastAsia="仿宋_GB2312"/>
                <w:sz w:val="22"/>
                <w:color w:val="0000FF"/>
              </w:rPr>
              <w:t>≥180m；</w:t>
            </w:r>
          </w:p>
          <w:p>
            <w:pPr>
              <w:pStyle w:val="null3"/>
            </w:pPr>
            <w:r>
              <w:rPr>
                <w:rFonts w:ascii="仿宋_GB2312" w:hAnsi="仿宋_GB2312" w:cs="仿宋_GB2312" w:eastAsia="仿宋_GB2312"/>
                <w:sz w:val="22"/>
                <w:color w:val="0000FF"/>
              </w:rPr>
              <w:t>8、横摇稳定:≥±10°；</w:t>
            </w:r>
          </w:p>
          <w:p>
            <w:pPr>
              <w:pStyle w:val="null3"/>
            </w:pPr>
            <w:r>
              <w:rPr>
                <w:rFonts w:ascii="仿宋_GB2312" w:hAnsi="仿宋_GB2312" w:cs="仿宋_GB2312" w:eastAsia="仿宋_GB2312"/>
                <w:sz w:val="22"/>
                <w:color w:val="0000FF"/>
              </w:rPr>
              <w:t>9、工作模式:具备等角、等距等工作模式；</w:t>
            </w:r>
          </w:p>
          <w:p>
            <w:pPr>
              <w:pStyle w:val="null3"/>
            </w:pPr>
            <w:r>
              <w:rPr>
                <w:rFonts w:ascii="仿宋_GB2312" w:hAnsi="仿宋_GB2312" w:cs="仿宋_GB2312" w:eastAsia="仿宋_GB2312"/>
                <w:sz w:val="22"/>
                <w:color w:val="0000FF"/>
              </w:rPr>
              <w:t>10、姿态仪：航向：≤0.1°，姿态：≤0.05°（后处理）；</w:t>
            </w:r>
          </w:p>
          <w:p>
            <w:pPr>
              <w:pStyle w:val="null3"/>
            </w:pPr>
            <w:r>
              <w:rPr>
                <w:rFonts w:ascii="仿宋_GB2312" w:hAnsi="仿宋_GB2312" w:cs="仿宋_GB2312" w:eastAsia="仿宋_GB2312"/>
                <w:sz w:val="22"/>
                <w:color w:val="0000FF"/>
              </w:rPr>
              <w:t>11、定位精度：≤±2cm+1ppm（RTK模式下）；</w:t>
            </w:r>
          </w:p>
          <w:p>
            <w:pPr>
              <w:pStyle w:val="null3"/>
            </w:pPr>
            <w:r>
              <w:rPr>
                <w:rFonts w:ascii="仿宋_GB2312" w:hAnsi="仿宋_GB2312" w:cs="仿宋_GB2312" w:eastAsia="仿宋_GB2312"/>
                <w:sz w:val="22"/>
                <w:color w:val="0000FF"/>
              </w:rPr>
              <w:t>12、一体化设计:声学换能器、甲板单元、姿态传感器、卫星定位、声速传感器一体化内置；</w:t>
            </w:r>
          </w:p>
          <w:p>
            <w:pPr>
              <w:pStyle w:val="null3"/>
            </w:pPr>
            <w:r>
              <w:rPr>
                <w:rFonts w:ascii="仿宋_GB2312" w:hAnsi="仿宋_GB2312" w:cs="仿宋_GB2312" w:eastAsia="仿宋_GB2312"/>
                <w:sz w:val="22"/>
                <w:color w:val="0000FF"/>
              </w:rPr>
              <w:t>（二）表面声速仪（内置于多波束主机）</w:t>
            </w:r>
          </w:p>
          <w:p>
            <w:pPr>
              <w:pStyle w:val="null3"/>
            </w:pPr>
            <w:r>
              <w:rPr>
                <w:rFonts w:ascii="仿宋_GB2312" w:hAnsi="仿宋_GB2312" w:cs="仿宋_GB2312" w:eastAsia="仿宋_GB2312"/>
                <w:sz w:val="22"/>
                <w:color w:val="0000FF"/>
              </w:rPr>
              <w:t>▲1、声速传感器量程：不低于1450～1650m/s；</w:t>
            </w:r>
          </w:p>
          <w:p>
            <w:pPr>
              <w:pStyle w:val="null3"/>
            </w:pPr>
            <w:r>
              <w:rPr>
                <w:rFonts w:ascii="仿宋_GB2312" w:hAnsi="仿宋_GB2312" w:cs="仿宋_GB2312" w:eastAsia="仿宋_GB2312"/>
                <w:sz w:val="22"/>
                <w:color w:val="0000FF"/>
              </w:rPr>
              <w:t>2、工作频率≥2MHz；</w:t>
            </w:r>
          </w:p>
          <w:p>
            <w:pPr>
              <w:pStyle w:val="null3"/>
            </w:pPr>
            <w:r>
              <w:rPr>
                <w:rFonts w:ascii="仿宋_GB2312" w:hAnsi="仿宋_GB2312" w:cs="仿宋_GB2312" w:eastAsia="仿宋_GB2312"/>
                <w:sz w:val="22"/>
                <w:color w:val="0000FF"/>
              </w:rPr>
              <w:t>▲3、测量精度：≤±0.1m/s；</w:t>
            </w:r>
          </w:p>
          <w:p>
            <w:pPr>
              <w:pStyle w:val="null3"/>
            </w:pPr>
            <w:r>
              <w:rPr>
                <w:rFonts w:ascii="仿宋_GB2312" w:hAnsi="仿宋_GB2312" w:cs="仿宋_GB2312" w:eastAsia="仿宋_GB2312"/>
                <w:sz w:val="22"/>
                <w:color w:val="0000FF"/>
              </w:rPr>
              <w:t>4、温度传感器量程：0℃～+45℃；</w:t>
            </w:r>
          </w:p>
          <w:p>
            <w:pPr>
              <w:pStyle w:val="null3"/>
            </w:pPr>
            <w:r>
              <w:rPr>
                <w:rFonts w:ascii="仿宋_GB2312" w:hAnsi="仿宋_GB2312" w:cs="仿宋_GB2312" w:eastAsia="仿宋_GB2312"/>
                <w:sz w:val="22"/>
                <w:color w:val="0000FF"/>
              </w:rPr>
              <w:t>▲5、温度传感器分辨率：≤0.01℃；</w:t>
            </w:r>
          </w:p>
          <w:p>
            <w:pPr>
              <w:pStyle w:val="null3"/>
            </w:pPr>
            <w:r>
              <w:rPr>
                <w:rFonts w:ascii="仿宋_GB2312" w:hAnsi="仿宋_GB2312" w:cs="仿宋_GB2312" w:eastAsia="仿宋_GB2312"/>
                <w:sz w:val="22"/>
                <w:color w:val="0000FF"/>
              </w:rPr>
              <w:t>6、温度传感器精度：±0.05℃；</w:t>
            </w:r>
          </w:p>
          <w:p>
            <w:pPr>
              <w:pStyle w:val="null3"/>
            </w:pPr>
            <w:r>
              <w:rPr>
                <w:rFonts w:ascii="仿宋_GB2312" w:hAnsi="仿宋_GB2312" w:cs="仿宋_GB2312" w:eastAsia="仿宋_GB2312"/>
                <w:sz w:val="22"/>
                <w:color w:val="0000FF"/>
              </w:rPr>
              <w:t>7、采样率：≥5Hz；</w:t>
            </w:r>
          </w:p>
          <w:p>
            <w:pPr>
              <w:pStyle w:val="null3"/>
            </w:pPr>
            <w:r>
              <w:rPr>
                <w:rFonts w:ascii="仿宋_GB2312" w:hAnsi="仿宋_GB2312" w:cs="仿宋_GB2312" w:eastAsia="仿宋_GB2312"/>
                <w:sz w:val="22"/>
                <w:color w:val="0000FF"/>
              </w:rPr>
              <w:t>（三）声速剖面仪</w:t>
            </w:r>
          </w:p>
          <w:p>
            <w:pPr>
              <w:pStyle w:val="null3"/>
            </w:pPr>
            <w:r>
              <w:rPr>
                <w:rFonts w:ascii="仿宋_GB2312" w:hAnsi="仿宋_GB2312" w:cs="仿宋_GB2312" w:eastAsia="仿宋_GB2312"/>
                <w:sz w:val="22"/>
                <w:color w:val="0000FF"/>
              </w:rPr>
              <w:t>1、声速量程：不低于1375~1750m/s；</w:t>
            </w:r>
          </w:p>
          <w:p>
            <w:pPr>
              <w:pStyle w:val="null3"/>
            </w:pPr>
            <w:r>
              <w:rPr>
                <w:rFonts w:ascii="仿宋_GB2312" w:hAnsi="仿宋_GB2312" w:cs="仿宋_GB2312" w:eastAsia="仿宋_GB2312"/>
                <w:sz w:val="22"/>
                <w:color w:val="0000FF"/>
              </w:rPr>
              <w:t>2、测量精度：≤±0.05m/s；</w:t>
            </w:r>
          </w:p>
          <w:p>
            <w:pPr>
              <w:pStyle w:val="null3"/>
            </w:pPr>
            <w:r>
              <w:rPr>
                <w:rFonts w:ascii="仿宋_GB2312" w:hAnsi="仿宋_GB2312" w:cs="仿宋_GB2312" w:eastAsia="仿宋_GB2312"/>
                <w:sz w:val="22"/>
                <w:color w:val="0000FF"/>
              </w:rPr>
              <w:t>3、供电方式：内置锂电池，连续工作续航时间≥8h，可充电复用；</w:t>
            </w:r>
          </w:p>
          <w:p>
            <w:pPr>
              <w:pStyle w:val="null3"/>
            </w:pPr>
            <w:r>
              <w:rPr>
                <w:rFonts w:ascii="仿宋_GB2312" w:hAnsi="仿宋_GB2312" w:cs="仿宋_GB2312" w:eastAsia="仿宋_GB2312"/>
                <w:sz w:val="22"/>
                <w:color w:val="0000FF"/>
              </w:rPr>
              <w:t>（四）多波束导航采集及后处理软件</w:t>
            </w:r>
          </w:p>
          <w:p>
            <w:pPr>
              <w:pStyle w:val="null3"/>
            </w:pPr>
            <w:r>
              <w:rPr>
                <w:rFonts w:ascii="仿宋_GB2312" w:hAnsi="仿宋_GB2312" w:cs="仿宋_GB2312" w:eastAsia="仿宋_GB2312"/>
                <w:sz w:val="22"/>
                <w:color w:val="0000FF"/>
              </w:rPr>
              <w:t>1、显示界面：显控与采集软件全中文交互界面；</w:t>
            </w:r>
          </w:p>
          <w:p>
            <w:pPr>
              <w:pStyle w:val="null3"/>
            </w:pPr>
            <w:r>
              <w:rPr>
                <w:rFonts w:ascii="仿宋_GB2312" w:hAnsi="仿宋_GB2312" w:cs="仿宋_GB2312" w:eastAsia="仿宋_GB2312"/>
                <w:sz w:val="22"/>
                <w:color w:val="0000FF"/>
              </w:rPr>
              <w:t>2、实时显示：实时显示姿态、表面声速数据曲线图</w:t>
            </w:r>
            <w:r>
              <w:rPr>
                <w:rFonts w:ascii="仿宋_GB2312" w:hAnsi="仿宋_GB2312" w:cs="仿宋_GB2312" w:eastAsia="仿宋_GB2312"/>
                <w:sz w:val="22"/>
                <w:color w:val="0000FF"/>
              </w:rPr>
              <w:t>；（投标时需提供相应软件界面截图）</w:t>
            </w:r>
          </w:p>
          <w:p>
            <w:pPr>
              <w:pStyle w:val="null3"/>
            </w:pPr>
            <w:r>
              <w:rPr>
                <w:rFonts w:ascii="仿宋_GB2312" w:hAnsi="仿宋_GB2312" w:cs="仿宋_GB2312" w:eastAsia="仿宋_GB2312"/>
                <w:sz w:val="22"/>
                <w:color w:val="0000FF"/>
              </w:rPr>
              <w:t>3、参数监控：实时显示导航坐标、姿态、艏向、航速等参数；</w:t>
            </w:r>
          </w:p>
          <w:p>
            <w:pPr>
              <w:pStyle w:val="null3"/>
            </w:pPr>
            <w:r>
              <w:rPr>
                <w:rFonts w:ascii="仿宋_GB2312" w:hAnsi="仿宋_GB2312" w:cs="仿宋_GB2312" w:eastAsia="仿宋_GB2312"/>
                <w:sz w:val="22"/>
                <w:color w:val="0000FF"/>
              </w:rPr>
              <w:t>4、数据校正：对已采集的原始数据进行表面声速重新改正；</w:t>
            </w:r>
          </w:p>
          <w:p>
            <w:pPr>
              <w:pStyle w:val="null3"/>
            </w:pPr>
            <w:r>
              <w:rPr>
                <w:rFonts w:ascii="仿宋_GB2312" w:hAnsi="仿宋_GB2312" w:cs="仿宋_GB2312" w:eastAsia="仿宋_GB2312"/>
                <w:sz w:val="22"/>
                <w:color w:val="0000FF"/>
              </w:rPr>
              <w:t>5、文件输出：数据输出的文件格式至少支持ndf和xtf持两种格式；</w:t>
            </w:r>
          </w:p>
          <w:p>
            <w:pPr>
              <w:pStyle w:val="null3"/>
            </w:pPr>
            <w:r>
              <w:rPr>
                <w:rFonts w:ascii="仿宋_GB2312" w:hAnsi="仿宋_GB2312" w:cs="仿宋_GB2312" w:eastAsia="仿宋_GB2312"/>
                <w:sz w:val="22"/>
                <w:color w:val="0000FF"/>
              </w:rPr>
              <w:t>6、数据编辑：对定位、姿态、声速、潮位数据独立编辑；</w:t>
            </w:r>
          </w:p>
          <w:p>
            <w:pPr>
              <w:pStyle w:val="null3"/>
            </w:pPr>
            <w:r>
              <w:rPr>
                <w:rFonts w:ascii="仿宋_GB2312" w:hAnsi="仿宋_GB2312" w:cs="仿宋_GB2312" w:eastAsia="仿宋_GB2312"/>
                <w:sz w:val="22"/>
                <w:color w:val="0000FF"/>
              </w:rPr>
              <w:t>7、潮位改至：多验潮站改正，RTK无验潮；</w:t>
            </w:r>
          </w:p>
          <w:p>
            <w:pPr>
              <w:pStyle w:val="null3"/>
            </w:pPr>
            <w:r>
              <w:rPr>
                <w:rFonts w:ascii="仿宋_GB2312" w:hAnsi="仿宋_GB2312" w:cs="仿宋_GB2312" w:eastAsia="仿宋_GB2312"/>
                <w:sz w:val="22"/>
                <w:color w:val="0000FF"/>
              </w:rPr>
              <w:t>8、声线改正：多声速剖面的声线弯曲改正；</w:t>
            </w:r>
          </w:p>
          <w:p>
            <w:pPr>
              <w:pStyle w:val="null3"/>
            </w:pPr>
            <w:r>
              <w:rPr>
                <w:rFonts w:ascii="仿宋_GB2312" w:hAnsi="仿宋_GB2312" w:cs="仿宋_GB2312" w:eastAsia="仿宋_GB2312"/>
                <w:sz w:val="22"/>
                <w:color w:val="0000FF"/>
              </w:rPr>
              <w:t>9、文件导入：xtf、all、mbm等多种数据格式文件导入；</w:t>
            </w:r>
            <w:r>
              <w:rPr>
                <w:rFonts w:ascii="仿宋_GB2312" w:hAnsi="仿宋_GB2312" w:cs="仿宋_GB2312" w:eastAsia="仿宋_GB2312"/>
                <w:sz w:val="22"/>
                <w:color w:val="0000FF"/>
              </w:rPr>
              <w:t>（投标时需提供相应软件界面截图）</w:t>
            </w:r>
          </w:p>
          <w:p>
            <w:pPr>
              <w:pStyle w:val="null3"/>
            </w:pPr>
            <w:r>
              <w:rPr>
                <w:rFonts w:ascii="仿宋_GB2312" w:hAnsi="仿宋_GB2312" w:cs="仿宋_GB2312" w:eastAsia="仿宋_GB2312"/>
                <w:sz w:val="22"/>
                <w:color w:val="0000FF"/>
              </w:rPr>
              <w:t>10、波束清理：自动滤波、手动清理等多模式；</w:t>
            </w:r>
          </w:p>
          <w:p>
            <w:pPr>
              <w:pStyle w:val="null3"/>
            </w:pPr>
            <w:r>
              <w:rPr>
                <w:rFonts w:ascii="仿宋_GB2312" w:hAnsi="仿宋_GB2312" w:cs="仿宋_GB2312" w:eastAsia="仿宋_GB2312"/>
                <w:sz w:val="22"/>
                <w:color w:val="0000FF"/>
              </w:rPr>
              <w:t>11、编辑模式：条带编辑、子区编辑等多种波束点编辑模式；</w:t>
            </w:r>
          </w:p>
          <w:p>
            <w:pPr>
              <w:pStyle w:val="null3"/>
            </w:pPr>
            <w:r>
              <w:rPr>
                <w:rFonts w:ascii="仿宋_GB2312" w:hAnsi="仿宋_GB2312" w:cs="仿宋_GB2312" w:eastAsia="仿宋_GB2312"/>
                <w:sz w:val="22"/>
                <w:color w:val="0000FF"/>
              </w:rPr>
              <w:t>12、校准功能：多波束数据校准；</w:t>
            </w:r>
          </w:p>
          <w:p>
            <w:pPr>
              <w:pStyle w:val="null3"/>
            </w:pPr>
            <w:r>
              <w:rPr>
                <w:rFonts w:ascii="仿宋_GB2312" w:hAnsi="仿宋_GB2312" w:cs="仿宋_GB2312" w:eastAsia="仿宋_GB2312"/>
                <w:sz w:val="22"/>
                <w:color w:val="0000FF"/>
              </w:rPr>
              <w:t>13、成果处理：成果面生成、显示渲染，成果数</w:t>
            </w:r>
            <w:r>
              <w:rPr>
                <w:rFonts w:ascii="仿宋_GB2312" w:hAnsi="仿宋_GB2312" w:cs="仿宋_GB2312" w:eastAsia="仿宋_GB2312"/>
                <w:sz w:val="22"/>
                <w:color w:val="0000FF"/>
              </w:rPr>
              <w:t>据至少支持ndf和xtf持两种格式导出。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color w:val="0000FF"/>
              </w:rPr>
              <w:t>无人船参数：</w:t>
            </w:r>
          </w:p>
          <w:p>
            <w:pPr>
              <w:pStyle w:val="null3"/>
              <w:jc w:val="both"/>
            </w:pPr>
            <w:r>
              <w:rPr>
                <w:rFonts w:ascii="仿宋_GB2312" w:hAnsi="仿宋_GB2312" w:cs="仿宋_GB2312" w:eastAsia="仿宋_GB2312"/>
                <w:sz w:val="22"/>
                <w:color w:val="0000FF"/>
              </w:rPr>
              <w:t>（一）船体</w:t>
            </w:r>
          </w:p>
          <w:p>
            <w:pPr>
              <w:pStyle w:val="null3"/>
              <w:jc w:val="both"/>
            </w:pPr>
            <w:r>
              <w:rPr>
                <w:rFonts w:ascii="仿宋_GB2312" w:hAnsi="仿宋_GB2312" w:cs="仿宋_GB2312" w:eastAsia="仿宋_GB2312"/>
                <w:sz w:val="22"/>
                <w:color w:val="0000FF"/>
              </w:rPr>
              <w:t>1、船体设计：双体船结构，船体长度≥1100mm，船体重量≤6.5kg。船身配备全向防撞条。</w:t>
            </w:r>
          </w:p>
          <w:p>
            <w:pPr>
              <w:pStyle w:val="null3"/>
              <w:jc w:val="both"/>
            </w:pPr>
            <w:r>
              <w:rPr>
                <w:rFonts w:ascii="仿宋_GB2312" w:hAnsi="仿宋_GB2312" w:cs="仿宋_GB2312" w:eastAsia="仿宋_GB2312"/>
                <w:sz w:val="22"/>
                <w:color w:val="0000FF"/>
              </w:rPr>
              <w:t>2、船体材质：高分子聚酯碳纤维；</w:t>
            </w:r>
          </w:p>
          <w:p>
            <w:pPr>
              <w:pStyle w:val="null3"/>
              <w:jc w:val="both"/>
            </w:pPr>
            <w:r>
              <w:rPr>
                <w:rFonts w:ascii="仿宋_GB2312" w:hAnsi="仿宋_GB2312" w:cs="仿宋_GB2312" w:eastAsia="仿宋_GB2312"/>
                <w:sz w:val="22"/>
                <w:color w:val="0000FF"/>
              </w:rPr>
              <w:t>3、抗风浪等级：不低于3级风、2级浪；</w:t>
            </w:r>
          </w:p>
          <w:p>
            <w:pPr>
              <w:pStyle w:val="null3"/>
              <w:jc w:val="both"/>
            </w:pPr>
            <w:r>
              <w:rPr>
                <w:rFonts w:ascii="仿宋_GB2312" w:hAnsi="仿宋_GB2312" w:cs="仿宋_GB2312" w:eastAsia="仿宋_GB2312"/>
                <w:sz w:val="22"/>
                <w:color w:val="0000FF"/>
              </w:rPr>
              <w:t>4.最大载重：≥25kg；</w:t>
            </w:r>
          </w:p>
          <w:p>
            <w:pPr>
              <w:pStyle w:val="null3"/>
              <w:jc w:val="both"/>
            </w:pPr>
            <w:r>
              <w:rPr>
                <w:rFonts w:ascii="仿宋_GB2312" w:hAnsi="仿宋_GB2312" w:cs="仿宋_GB2312" w:eastAsia="仿宋_GB2312"/>
                <w:sz w:val="21"/>
                <w:color w:val="0000FF"/>
              </w:rPr>
              <w:t>▲5</w:t>
            </w:r>
            <w:r>
              <w:rPr>
                <w:rFonts w:ascii="仿宋_GB2312" w:hAnsi="仿宋_GB2312" w:cs="仿宋_GB2312" w:eastAsia="仿宋_GB2312"/>
                <w:sz w:val="22"/>
                <w:color w:val="0000FF"/>
              </w:rPr>
              <w:t>.防尘防水等级≥IP67；</w:t>
            </w:r>
          </w:p>
          <w:p>
            <w:pPr>
              <w:pStyle w:val="null3"/>
              <w:jc w:val="both"/>
            </w:pPr>
            <w:r>
              <w:rPr>
                <w:rFonts w:ascii="仿宋_GB2312" w:hAnsi="仿宋_GB2312" w:cs="仿宋_GB2312" w:eastAsia="仿宋_GB2312"/>
                <w:sz w:val="22"/>
                <w:color w:val="0000FF"/>
              </w:rPr>
              <w:t>6、防护安全：全向防撞条、双层船壳、内胆隔离设计，夹层填充高分子防水材料水、防沉；</w:t>
            </w:r>
          </w:p>
          <w:p>
            <w:pPr>
              <w:pStyle w:val="null3"/>
              <w:jc w:val="both"/>
            </w:pPr>
            <w:r>
              <w:rPr>
                <w:rFonts w:ascii="仿宋_GB2312" w:hAnsi="仿宋_GB2312" w:cs="仿宋_GB2312" w:eastAsia="仿宋_GB2312"/>
                <w:sz w:val="22"/>
                <w:color w:val="0000FF"/>
              </w:rPr>
              <w:t>7.自主返航：自动巡航模式、低电量自动返航和失联返航；</w:t>
            </w:r>
          </w:p>
          <w:p>
            <w:pPr>
              <w:pStyle w:val="null3"/>
              <w:jc w:val="both"/>
            </w:pPr>
            <w:r>
              <w:rPr>
                <w:rFonts w:ascii="仿宋_GB2312" w:hAnsi="仿宋_GB2312" w:cs="仿宋_GB2312" w:eastAsia="仿宋_GB2312"/>
                <w:sz w:val="22"/>
                <w:color w:val="0000FF"/>
              </w:rPr>
              <w:t>8.安全控制：浅滩自动倒车、毫米波主动避障系统、360°环视视频系统。</w:t>
            </w:r>
          </w:p>
          <w:p>
            <w:pPr>
              <w:pStyle w:val="null3"/>
              <w:jc w:val="both"/>
            </w:pPr>
            <w:r>
              <w:rPr>
                <w:rFonts w:ascii="仿宋_GB2312" w:hAnsi="仿宋_GB2312" w:cs="仿宋_GB2312" w:eastAsia="仿宋_GB2312"/>
                <w:sz w:val="22"/>
                <w:color w:val="0000FF"/>
              </w:rPr>
              <w:t>（二）遥控与通讯</w:t>
            </w:r>
          </w:p>
          <w:p>
            <w:pPr>
              <w:pStyle w:val="null3"/>
              <w:jc w:val="both"/>
            </w:pPr>
            <w:r>
              <w:rPr>
                <w:rFonts w:ascii="仿宋_GB2312" w:hAnsi="仿宋_GB2312" w:cs="仿宋_GB2312" w:eastAsia="仿宋_GB2312"/>
                <w:sz w:val="22"/>
                <w:color w:val="0000FF"/>
              </w:rPr>
              <w:t>1、遥控器显示屏尺寸：≥10英寸触摸屏；</w:t>
            </w:r>
          </w:p>
          <w:p>
            <w:pPr>
              <w:pStyle w:val="null3"/>
              <w:jc w:val="both"/>
            </w:pPr>
            <w:r>
              <w:rPr>
                <w:rFonts w:ascii="仿宋_GB2312" w:hAnsi="仿宋_GB2312" w:cs="仿宋_GB2312" w:eastAsia="仿宋_GB2312"/>
                <w:sz w:val="22"/>
                <w:color w:val="0000FF"/>
              </w:rPr>
              <w:t>2、分辨率≥1920×1200；</w:t>
            </w:r>
          </w:p>
          <w:p>
            <w:pPr>
              <w:pStyle w:val="null3"/>
              <w:jc w:val="both"/>
            </w:pPr>
            <w:r>
              <w:rPr>
                <w:rFonts w:ascii="仿宋_GB2312" w:hAnsi="仿宋_GB2312" w:cs="仿宋_GB2312" w:eastAsia="仿宋_GB2312"/>
                <w:sz w:val="22"/>
                <w:color w:val="0000FF"/>
              </w:rPr>
              <w:t>3、频段：800M/2.4G等多频段通讯；</w:t>
            </w:r>
          </w:p>
          <w:p>
            <w:pPr>
              <w:pStyle w:val="null3"/>
              <w:jc w:val="both"/>
            </w:pPr>
            <w:r>
              <w:rPr>
                <w:rFonts w:ascii="仿宋_GB2312" w:hAnsi="仿宋_GB2312" w:cs="仿宋_GB2312" w:eastAsia="仿宋_GB2312"/>
                <w:sz w:val="22"/>
                <w:color w:val="0000FF"/>
              </w:rPr>
              <w:t>4、动态调频：支持跳频；</w:t>
            </w:r>
          </w:p>
          <w:p>
            <w:pPr>
              <w:pStyle w:val="null3"/>
              <w:jc w:val="both"/>
            </w:pPr>
            <w:r>
              <w:rPr>
                <w:rFonts w:ascii="仿宋_GB2312" w:hAnsi="仿宋_GB2312" w:cs="仿宋_GB2312" w:eastAsia="仿宋_GB2312"/>
                <w:sz w:val="22"/>
                <w:color w:val="0000FF"/>
              </w:rPr>
              <w:t>5、通道数≥16通道；</w:t>
            </w:r>
          </w:p>
          <w:p>
            <w:pPr>
              <w:pStyle w:val="null3"/>
              <w:jc w:val="both"/>
            </w:pPr>
            <w:r>
              <w:rPr>
                <w:rFonts w:ascii="仿宋_GB2312" w:hAnsi="仿宋_GB2312" w:cs="仿宋_GB2312" w:eastAsia="仿宋_GB2312"/>
                <w:sz w:val="22"/>
                <w:color w:val="0000FF"/>
              </w:rPr>
              <w:t>6、遥控器续航时间：≥6h；</w:t>
            </w:r>
          </w:p>
          <w:p>
            <w:pPr>
              <w:pStyle w:val="null3"/>
              <w:jc w:val="both"/>
            </w:pPr>
            <w:r>
              <w:rPr>
                <w:rFonts w:ascii="仿宋_GB2312" w:hAnsi="仿宋_GB2312" w:cs="仿宋_GB2312" w:eastAsia="仿宋_GB2312"/>
                <w:sz w:val="22"/>
                <w:color w:val="0000FF"/>
              </w:rPr>
              <w:t>7、通讯距离：≥2km；</w:t>
            </w:r>
          </w:p>
          <w:p>
            <w:pPr>
              <w:pStyle w:val="null3"/>
              <w:jc w:val="both"/>
            </w:pPr>
            <w:r>
              <w:rPr>
                <w:rFonts w:ascii="仿宋_GB2312" w:hAnsi="仿宋_GB2312" w:cs="仿宋_GB2312" w:eastAsia="仿宋_GB2312"/>
                <w:sz w:val="22"/>
                <w:color w:val="0000FF"/>
              </w:rPr>
              <w:t>（三）动力与推进系统</w:t>
            </w:r>
          </w:p>
          <w:p>
            <w:pPr>
              <w:pStyle w:val="null3"/>
              <w:jc w:val="both"/>
            </w:pPr>
            <w:r>
              <w:rPr>
                <w:rFonts w:ascii="仿宋_GB2312" w:hAnsi="仿宋_GB2312" w:cs="仿宋_GB2312" w:eastAsia="仿宋_GB2312"/>
                <w:sz w:val="22"/>
                <w:color w:val="0000FF"/>
              </w:rPr>
              <w:t>1、供电方式：单电池独立供电，双电池均衡供电；</w:t>
            </w:r>
          </w:p>
          <w:p>
            <w:pPr>
              <w:pStyle w:val="null3"/>
              <w:jc w:val="both"/>
            </w:pPr>
            <w:r>
              <w:rPr>
                <w:rFonts w:ascii="仿宋_GB2312" w:hAnsi="仿宋_GB2312" w:cs="仿宋_GB2312" w:eastAsia="仿宋_GB2312"/>
                <w:sz w:val="22"/>
                <w:color w:val="0000FF"/>
              </w:rPr>
              <w:t>2、电池更换：不关机热插拔更换；</w:t>
            </w:r>
          </w:p>
          <w:p>
            <w:pPr>
              <w:pStyle w:val="null3"/>
              <w:jc w:val="both"/>
            </w:pPr>
            <w:r>
              <w:rPr>
                <w:rFonts w:ascii="仿宋_GB2312" w:hAnsi="仿宋_GB2312" w:cs="仿宋_GB2312" w:eastAsia="仿宋_GB2312"/>
                <w:sz w:val="22"/>
                <w:color w:val="0000FF"/>
              </w:rPr>
              <w:t>3、续航能力：≥3h；</w:t>
            </w:r>
          </w:p>
          <w:p>
            <w:pPr>
              <w:pStyle w:val="null3"/>
              <w:jc w:val="both"/>
            </w:pPr>
            <w:r>
              <w:rPr>
                <w:rFonts w:ascii="仿宋_GB2312" w:hAnsi="仿宋_GB2312" w:cs="仿宋_GB2312" w:eastAsia="仿宋_GB2312"/>
                <w:sz w:val="22"/>
                <w:color w:val="0000FF"/>
              </w:rPr>
              <w:t>4、最大船速：≥6m/s；</w:t>
            </w:r>
          </w:p>
          <w:p>
            <w:pPr>
              <w:pStyle w:val="null3"/>
              <w:jc w:val="both"/>
            </w:pPr>
            <w:r>
              <w:rPr>
                <w:rFonts w:ascii="仿宋_GB2312" w:hAnsi="仿宋_GB2312" w:cs="仿宋_GB2312" w:eastAsia="仿宋_GB2312"/>
                <w:sz w:val="21"/>
                <w:color w:val="0000FF"/>
              </w:rPr>
              <w:t>▲5</w:t>
            </w:r>
            <w:r>
              <w:rPr>
                <w:rFonts w:ascii="仿宋_GB2312" w:hAnsi="仿宋_GB2312" w:cs="仿宋_GB2312" w:eastAsia="仿宋_GB2312"/>
                <w:sz w:val="22"/>
                <w:color w:val="0000FF"/>
              </w:rPr>
              <w:t>、额定功率：单推进器功率≥1000w；</w:t>
            </w:r>
          </w:p>
          <w:p>
            <w:pPr>
              <w:pStyle w:val="null3"/>
              <w:jc w:val="both"/>
            </w:pPr>
            <w:r>
              <w:rPr>
                <w:rFonts w:ascii="仿宋_GB2312" w:hAnsi="仿宋_GB2312" w:cs="仿宋_GB2312" w:eastAsia="仿宋_GB2312"/>
                <w:sz w:val="22"/>
                <w:color w:val="0000FF"/>
              </w:rPr>
              <w:t>6、马达安装方式：易拆换，防水草；</w:t>
            </w:r>
          </w:p>
          <w:p>
            <w:pPr>
              <w:pStyle w:val="null3"/>
              <w:jc w:val="both"/>
            </w:pPr>
            <w:r>
              <w:rPr>
                <w:rFonts w:ascii="仿宋_GB2312" w:hAnsi="仿宋_GB2312" w:cs="仿宋_GB2312" w:eastAsia="仿宋_GB2312"/>
                <w:sz w:val="22"/>
                <w:color w:val="0000FF"/>
              </w:rPr>
              <w:t>7、惯导精度：≤2.1°/h</w:t>
            </w:r>
          </w:p>
          <w:p>
            <w:pPr>
              <w:pStyle w:val="null3"/>
              <w:jc w:val="both"/>
            </w:pPr>
            <w:r>
              <w:rPr>
                <w:rFonts w:ascii="仿宋_GB2312" w:hAnsi="仿宋_GB2312" w:cs="仿宋_GB2312" w:eastAsia="仿宋_GB2312"/>
                <w:sz w:val="22"/>
                <w:color w:val="0000FF"/>
              </w:rPr>
              <w:t>（四）遥控软件</w:t>
            </w:r>
          </w:p>
          <w:p>
            <w:pPr>
              <w:pStyle w:val="null3"/>
              <w:jc w:val="both"/>
            </w:pPr>
            <w:r>
              <w:rPr>
                <w:rFonts w:ascii="仿宋_GB2312" w:hAnsi="仿宋_GB2312" w:cs="仿宋_GB2312" w:eastAsia="仿宋_GB2312"/>
                <w:sz w:val="22"/>
                <w:color w:val="0000FF"/>
              </w:rPr>
              <w:t>1、国产船控与多波束测量、坐标转换一体化软件；</w:t>
            </w:r>
          </w:p>
          <w:p>
            <w:pPr>
              <w:pStyle w:val="null3"/>
              <w:jc w:val="both"/>
            </w:pPr>
            <w:r>
              <w:rPr>
                <w:rFonts w:ascii="仿宋_GB2312" w:hAnsi="仿宋_GB2312" w:cs="仿宋_GB2312" w:eastAsia="仿宋_GB2312"/>
                <w:sz w:val="22"/>
                <w:color w:val="0000FF"/>
              </w:rPr>
              <w:t>2、在线卫星影像地图加载；</w:t>
            </w:r>
          </w:p>
          <w:p>
            <w:pPr>
              <w:pStyle w:val="null3"/>
              <w:jc w:val="both"/>
            </w:pPr>
            <w:r>
              <w:rPr>
                <w:rFonts w:ascii="仿宋_GB2312" w:hAnsi="仿宋_GB2312" w:cs="仿宋_GB2312" w:eastAsia="仿宋_GB2312"/>
                <w:sz w:val="22"/>
                <w:color w:val="0000FF"/>
              </w:rPr>
              <w:t>3、kml、dxf格式航线导入；</w:t>
            </w:r>
          </w:p>
          <w:p>
            <w:pPr>
              <w:pStyle w:val="null3"/>
              <w:jc w:val="both"/>
            </w:pPr>
            <w:r>
              <w:rPr>
                <w:rFonts w:ascii="仿宋_GB2312" w:hAnsi="仿宋_GB2312" w:cs="仿宋_GB2312" w:eastAsia="仿宋_GB2312"/>
                <w:sz w:val="22"/>
                <w:color w:val="0000FF"/>
              </w:rPr>
              <w:t>4、多波束声呐控制、多波束测量控制，软件控制船端工控机；</w:t>
            </w:r>
          </w:p>
          <w:p>
            <w:pPr>
              <w:pStyle w:val="null3"/>
              <w:jc w:val="both"/>
            </w:pPr>
            <w:r>
              <w:rPr>
                <w:rFonts w:ascii="仿宋_GB2312" w:hAnsi="仿宋_GB2312" w:cs="仿宋_GB2312" w:eastAsia="仿宋_GB2312"/>
                <w:sz w:val="22"/>
                <w:color w:val="0000FF"/>
              </w:rPr>
              <w:t>5、无人船设备参数信息显示：定位信息、测量数据信息，实时视频，实时水深数据；</w:t>
            </w:r>
          </w:p>
          <w:p>
            <w:pPr>
              <w:pStyle w:val="null3"/>
              <w:jc w:val="both"/>
            </w:pPr>
            <w:r>
              <w:rPr>
                <w:rFonts w:ascii="仿宋_GB2312" w:hAnsi="仿宋_GB2312" w:cs="仿宋_GB2312" w:eastAsia="仿宋_GB2312"/>
                <w:sz w:val="22"/>
                <w:color w:val="0000FF"/>
              </w:rPr>
              <w:t>6、支持坐标系设置、航线规划；</w:t>
            </w:r>
          </w:p>
          <w:p>
            <w:pPr>
              <w:pStyle w:val="null3"/>
              <w:jc w:val="both"/>
            </w:pPr>
            <w:r>
              <w:rPr>
                <w:rFonts w:ascii="仿宋_GB2312" w:hAnsi="仿宋_GB2312" w:cs="仿宋_GB2312" w:eastAsia="仿宋_GB2312"/>
                <w:sz w:val="22"/>
                <w:color w:val="0000FF"/>
              </w:rPr>
              <w:t>7、测量船、遥控器位置显示；</w:t>
            </w:r>
          </w:p>
          <w:p>
            <w:pPr>
              <w:pStyle w:val="null3"/>
              <w:jc w:val="both"/>
            </w:pPr>
            <w:r>
              <w:rPr>
                <w:rFonts w:ascii="仿宋_GB2312" w:hAnsi="仿宋_GB2312" w:cs="仿宋_GB2312" w:eastAsia="仿宋_GB2312"/>
                <w:sz w:val="22"/>
                <w:color w:val="0000FF"/>
              </w:rPr>
              <w:t>8、轨迹线、位置、高程信息实时显示</w:t>
            </w:r>
          </w:p>
          <w:p>
            <w:pPr>
              <w:pStyle w:val="null3"/>
              <w:jc w:val="both"/>
            </w:pPr>
            <w:r>
              <w:rPr>
                <w:rFonts w:ascii="仿宋_GB2312" w:hAnsi="仿宋_GB2312" w:cs="仿宋_GB2312" w:eastAsia="仿宋_GB2312"/>
                <w:sz w:val="22"/>
                <w:color w:val="0000FF"/>
              </w:rPr>
              <w:t>9、多波束水体图像显示；</w:t>
            </w:r>
          </w:p>
          <w:p>
            <w:pPr>
              <w:pStyle w:val="null3"/>
              <w:jc w:val="both"/>
            </w:pPr>
            <w:r>
              <w:rPr>
                <w:rFonts w:ascii="仿宋_GB2312" w:hAnsi="仿宋_GB2312" w:cs="仿宋_GB2312" w:eastAsia="仿宋_GB2312"/>
                <w:sz w:val="22"/>
                <w:color w:val="0000FF"/>
              </w:rPr>
              <w:t>10、多波束测量覆盖图显示；</w:t>
            </w:r>
          </w:p>
          <w:p>
            <w:pPr>
              <w:pStyle w:val="null3"/>
              <w:jc w:val="both"/>
            </w:pPr>
            <w:r>
              <w:rPr>
                <w:rFonts w:ascii="仿宋_GB2312" w:hAnsi="仿宋_GB2312" w:cs="仿宋_GB2312" w:eastAsia="仿宋_GB2312"/>
                <w:sz w:val="22"/>
                <w:color w:val="0000FF"/>
              </w:rPr>
              <w:t>11、移动端软件可直接进行多波束声呐工作参数在线调整；</w:t>
            </w:r>
          </w:p>
          <w:p>
            <w:pPr>
              <w:pStyle w:val="null3"/>
            </w:pPr>
            <w:r>
              <w:rPr>
                <w:rFonts w:ascii="仿宋_GB2312" w:hAnsi="仿宋_GB2312" w:cs="仿宋_GB2312" w:eastAsia="仿宋_GB2312"/>
                <w:sz w:val="22"/>
                <w:color w:val="0000FF"/>
              </w:rPr>
              <w:t>12、航行模式：手动控制、自动航行。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color w:val="0000FF"/>
              </w:rPr>
              <w:t>低轨卫星数据传输设备参数：</w:t>
            </w:r>
          </w:p>
          <w:p>
            <w:pPr>
              <w:pStyle w:val="null3"/>
              <w:jc w:val="left"/>
            </w:pPr>
            <w:r>
              <w:rPr>
                <w:rFonts w:ascii="仿宋_GB2312" w:hAnsi="仿宋_GB2312" w:cs="仿宋_GB2312" w:eastAsia="仿宋_GB2312"/>
                <w:sz w:val="22"/>
                <w:color w:val="0000FF"/>
              </w:rPr>
              <w:t>▲</w:t>
            </w:r>
            <w:r>
              <w:rPr>
                <w:rFonts w:ascii="仿宋_GB2312" w:hAnsi="仿宋_GB2312" w:cs="仿宋_GB2312" w:eastAsia="仿宋_GB2312"/>
                <w:sz w:val="22"/>
                <w:color w:val="0000FF"/>
              </w:rPr>
              <w:t>1、极端环境适配：断电、断网等极端灾害条件下，通过低轨卫星持续通信传输，移动电源或太阳能供电双模供电切换,运行工作温度-</w:t>
            </w:r>
            <w:r>
              <w:rPr>
                <w:rFonts w:ascii="仿宋_GB2312" w:hAnsi="仿宋_GB2312" w:cs="仿宋_GB2312" w:eastAsia="仿宋_GB2312"/>
                <w:sz w:val="22"/>
                <w:color w:val="0000FF"/>
              </w:rPr>
              <w:t>10</w:t>
            </w:r>
            <w:r>
              <w:rPr>
                <w:rFonts w:ascii="仿宋_GB2312" w:hAnsi="仿宋_GB2312" w:cs="仿宋_GB2312" w:eastAsia="仿宋_GB2312"/>
                <w:sz w:val="22"/>
                <w:color w:val="0000FF"/>
              </w:rPr>
              <w:t>℃至+</w:t>
            </w:r>
            <w:r>
              <w:rPr>
                <w:rFonts w:ascii="仿宋_GB2312" w:hAnsi="仿宋_GB2312" w:cs="仿宋_GB2312" w:eastAsia="仿宋_GB2312"/>
                <w:sz w:val="22"/>
                <w:color w:val="0000FF"/>
              </w:rPr>
              <w:t>40</w:t>
            </w:r>
            <w:r>
              <w:rPr>
                <w:rFonts w:ascii="仿宋_GB2312" w:hAnsi="仿宋_GB2312" w:cs="仿宋_GB2312" w:eastAsia="仿宋_GB2312"/>
                <w:sz w:val="22"/>
                <w:color w:val="0000FF"/>
              </w:rPr>
              <w:t>℃，设备重量≤25kg；</w:t>
            </w:r>
          </w:p>
          <w:p>
            <w:pPr>
              <w:pStyle w:val="null3"/>
              <w:jc w:val="left"/>
            </w:pPr>
            <w:r>
              <w:rPr>
                <w:rFonts w:ascii="仿宋_GB2312" w:hAnsi="仿宋_GB2312" w:cs="仿宋_GB2312" w:eastAsia="仿宋_GB2312"/>
                <w:sz w:val="22"/>
                <w:color w:val="0000FF"/>
              </w:rPr>
              <w:t>2、数据传输适配：与雨水情等监测设备联接，或配备数据传输接口，雨水情监测数据、地形数据或图像等数据手动上传与通信；</w:t>
            </w:r>
          </w:p>
          <w:p>
            <w:pPr>
              <w:pStyle w:val="null3"/>
            </w:pPr>
            <w:r>
              <w:rPr>
                <w:rFonts w:ascii="仿宋_GB2312" w:hAnsi="仿宋_GB2312" w:cs="仿宋_GB2312" w:eastAsia="仿宋_GB2312"/>
                <w:sz w:val="22"/>
                <w:color w:val="0000FF"/>
              </w:rPr>
              <w:t>▲</w:t>
            </w:r>
            <w:r>
              <w:rPr>
                <w:rFonts w:ascii="仿宋_GB2312" w:hAnsi="仿宋_GB2312" w:cs="仿宋_GB2312" w:eastAsia="仿宋_GB2312"/>
                <w:sz w:val="22"/>
                <w:color w:val="0000FF"/>
              </w:rPr>
              <w:t>3、通信速率≥1Mbps</w:t>
            </w:r>
          </w:p>
          <w:p>
            <w:pPr>
              <w:pStyle w:val="null3"/>
            </w:pPr>
            <w:r>
              <w:rPr>
                <w:rFonts w:ascii="仿宋_GB2312" w:hAnsi="仿宋_GB2312" w:cs="仿宋_GB2312" w:eastAsia="仿宋_GB2312"/>
                <w:sz w:val="22"/>
                <w:color w:val="0000FF"/>
              </w:rPr>
              <w:t>4、</w:t>
            </w:r>
            <w:r>
              <w:rPr>
                <w:rFonts w:ascii="仿宋_GB2312" w:hAnsi="仿宋_GB2312" w:cs="仿宋_GB2312" w:eastAsia="仿宋_GB2312"/>
                <w:sz w:val="22"/>
                <w:color w:val="0000FF"/>
              </w:rPr>
              <w:t>业务速率：上行</w:t>
            </w:r>
            <w:r>
              <w:rPr>
                <w:rFonts w:ascii="仿宋_GB2312" w:hAnsi="仿宋_GB2312" w:cs="仿宋_GB2312" w:eastAsia="仿宋_GB2312"/>
                <w:sz w:val="22"/>
                <w:color w:val="0000FF"/>
              </w:rPr>
              <w:t>1.5Mbps—45Mbps，下行1.68Mbps—195Mbps；</w:t>
            </w:r>
          </w:p>
          <w:p>
            <w:pPr>
              <w:pStyle w:val="null3"/>
            </w:pPr>
            <w:r>
              <w:rPr>
                <w:rFonts w:ascii="仿宋_GB2312" w:hAnsi="仿宋_GB2312" w:cs="仿宋_GB2312" w:eastAsia="仿宋_GB2312"/>
                <w:sz w:val="22"/>
                <w:color w:val="0000FF"/>
              </w:rPr>
              <w:t>5、</w:t>
            </w:r>
            <w:r>
              <w:rPr>
                <w:rFonts w:ascii="仿宋_GB2312" w:hAnsi="仿宋_GB2312" w:cs="仿宋_GB2312" w:eastAsia="仿宋_GB2312"/>
                <w:sz w:val="22"/>
                <w:color w:val="0000FF"/>
              </w:rPr>
              <w:t>工作角度：方位角可调节范围</w:t>
            </w:r>
            <w:r>
              <w:rPr>
                <w:rFonts w:ascii="仿宋_GB2312" w:hAnsi="仿宋_GB2312" w:cs="仿宋_GB2312" w:eastAsia="仿宋_GB2312"/>
                <w:sz w:val="22"/>
                <w:color w:val="0000FF"/>
              </w:rPr>
              <w:t>0—360°；</w:t>
            </w:r>
          </w:p>
          <w:p>
            <w:pPr>
              <w:pStyle w:val="null3"/>
            </w:pPr>
            <w:r>
              <w:rPr>
                <w:rFonts w:ascii="仿宋_GB2312" w:hAnsi="仿宋_GB2312" w:cs="仿宋_GB2312" w:eastAsia="仿宋_GB2312"/>
                <w:sz w:val="22"/>
                <w:color w:val="0000FF"/>
              </w:rPr>
              <w:t>6、</w:t>
            </w:r>
            <w:r>
              <w:rPr>
                <w:rFonts w:ascii="仿宋_GB2312" w:hAnsi="仿宋_GB2312" w:cs="仿宋_GB2312" w:eastAsia="仿宋_GB2312"/>
                <w:sz w:val="22"/>
                <w:color w:val="0000FF"/>
              </w:rPr>
              <w:t>工作频率：上行</w:t>
            </w:r>
            <w:r>
              <w:rPr>
                <w:rFonts w:ascii="仿宋_GB2312" w:hAnsi="仿宋_GB2312" w:cs="仿宋_GB2312" w:eastAsia="仿宋_GB2312"/>
                <w:sz w:val="22"/>
                <w:color w:val="0000FF"/>
              </w:rPr>
              <w:t>27.5GHz—31.0GHz，下行17.7GHz—21.2GHz；</w:t>
            </w:r>
          </w:p>
          <w:p>
            <w:pPr>
              <w:pStyle w:val="null3"/>
            </w:pPr>
            <w:r>
              <w:rPr>
                <w:rFonts w:ascii="仿宋_GB2312" w:hAnsi="仿宋_GB2312" w:cs="仿宋_GB2312" w:eastAsia="仿宋_GB2312"/>
                <w:sz w:val="22"/>
                <w:color w:val="0000FF"/>
              </w:rPr>
              <w:t>7、</w:t>
            </w:r>
            <w:r>
              <w:rPr>
                <w:rFonts w:ascii="仿宋_GB2312" w:hAnsi="仿宋_GB2312" w:cs="仿宋_GB2312" w:eastAsia="仿宋_GB2312"/>
                <w:sz w:val="22"/>
                <w:color w:val="0000FF"/>
              </w:rPr>
              <w:t>防护等级：天线单元</w:t>
            </w:r>
            <w:r>
              <w:rPr>
                <w:rFonts w:ascii="仿宋_GB2312" w:hAnsi="仿宋_GB2312" w:cs="仿宋_GB2312" w:eastAsia="仿宋_GB2312"/>
                <w:sz w:val="22"/>
                <w:color w:val="0000FF"/>
              </w:rPr>
              <w:t>≥IP66，主机单元≥IP31</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供应商按照合同规定期限内供货、调试完成，经采购人最终验收合格并签署《验收合格确认书》后，供应商开具全额合法有效的增值税专用发票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所提供的货物应符合国家相关质量验收标准且为全新、原装、有正规进货渠道的货物，质量、规格、外观等符合无人机飞行器和无人船的最新行业标准。（2）货物运达采购人指定的交货地点后，由采购人及供应商双方共同对货物数量、外观、质量等进行验收，验收合格共同签字确认。经验收合格并不免除供应商在之后的质量责任。（3）对货物的质量问题，采购人应在发现后向供应商提出书面异议，供应商在接到书面异议后，应当在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如果供应商在投标文件中做出的书面说明及承诺中，有明确质量保证期的，适用质量保证期。（4）经双方共同验收，若货物达不到合同约定的数量、规格或质量要求的，采购人有权拒绝验收，供应商应在5日内补齐或更换，在期限内补齐或更换的，予以验收合格，若到期仍未补齐更换或货物质量达不到合同约定标准的，采购人有权解除合同，不再支付货款，供应商需承担违约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供应商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质保期2年（自验收合格出具验收报告之日起算）。保修期内由供应商提供质保，采购人报修后三日内供应商必须响应，否则将依据有关法律、法规进行追偿； （1）质量标准：所供货物应符合国家相关质量验收标准且为全新、原装、有正规进货渠道的货物，质量、规格、外观等符合无人机飞行器和无人船的最新行业标准，并无任何瑕疵。 （2）质量要求：产品质量符合国家行业规定的标准，无任何瑕疵；供应商应按配置清单要求提供原装产品，除人为因素损坏外，对该产品实行三包（即包修、包退、包换），及时提供所有设备正常使用所需的备品备件，且维修所更换的配件和备品备件均为原设备厂家生产； （3）不符约定处理：如交付品种、型号、规格不符合同约定的，由供应商负责退换，由此产生的一切费用及给采购人造成的相关损失由供应商全部承担并赔偿相应损失； （4）不能修理或调换：如不能修理或者不能调换的，按不能交货处理，因此给采购人造成的所有经济损失由供应商全额赔偿； （5）瑕疵责任：供应商提供产品应无任何瑕疵，符合国际、国内相关标准。如在使用过程中本产品存在隐蔽瑕疵造成事故而引发的纠纷，由供应商全额负责赔偿，并及时为采购人修复瑕疵或更新换代，其间产生的费用均由供应商承担。 （6）质保服务：保修期内出现的质量问题供应商须及时维修、维护或更换，确保设备恢复正常运行，采购人报修后2小时内，供应商必须响应，48小时内解决问题，否则将依据有关法律、法规进行追偿；若供应商未按时响应或维修后仍无法正常使用，采购人有权委托第三方维修，产生的费用从履约保证金或相关应付款项中抵扣，不足部分由供应商承担。在设备使用年限内，供应商应持续提供软件升级、技术咨询等支持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政府采购电子化交易平台格式受限，招标文件“3.4.4支付约定”以下列内容为准：采购包1：一次性支付；供应商按照合同规定期限内供货、调试完成，经采购人最终验收合格并签署《验收合格确认书》后，供应商开具全额合法有效的增值税专用发票，达到付款条件起7个工作日内，支付合同总金额的100.00%。（2）中标供应商应于结果公告发布后3日内提交纸质投标文件肆份（正本壹份、副本叁份），纸质版投标文件需包含目录、无少页、缺页、连续页码（要求首封面为第1页，从第2页开始连续编辑页码）。纸质版文件内容应与电子版文件内容保持一致。递交地点：西安市雁塔区南二环东段凯森盛世1号B座2606室；（3）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产品技术参数表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完全符合、响应招标文件要求，没有负偏离的得34分；“▲”参数（共12项）负偏离一项扣2分，非“▲”参数负偏离一项扣1分，扣完为止。 【注：“▲”参数必须提供相应的证明材料（包括技术白皮书、检测报告、官网或功能截图任意一种技术支持性文件资料），经评审专家审定得分，未提供不得分。非标号参数，按照技术要求提供相应佐证材料】</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一、评审内容 提供所投产品合法来源渠道证明文件或说明，确保生产供应的设备无假货、水货、翻新货且无产权纠纷。 二、评审标准 1、如供应商为所投产品代理商：提供货物的合法来源渠道证明文件（例如：产品制造商授权、销售协议、代理协议等证明文件）。 2、如投标人为所投产品的制造商：需提供情况说明。 三、赋分依据（满分5分） 每提供一项产品证明文件得1分，满分5分。 【以加盖投标人公章的证明材料复印件为计分依据】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项目组织实施方案</w:t>
            </w:r>
          </w:p>
        </w:tc>
        <w:tc>
          <w:tcPr>
            <w:tcW w:type="dxa" w:w="2492"/>
          </w:tcPr>
          <w:p>
            <w:pPr>
              <w:pStyle w:val="null3"/>
            </w:pPr>
            <w:r>
              <w:rPr>
                <w:rFonts w:ascii="仿宋_GB2312" w:hAnsi="仿宋_GB2312" w:cs="仿宋_GB2312" w:eastAsia="仿宋_GB2312"/>
              </w:rPr>
              <w:t>一、评审内容 根据项目实际需求，提供完整详细的供货运输及安装验收实施方案。内容包含①方案实施计划②人员配置安排③安装调试方案④时间保证措施 二、评审标准 1、完整性：方案全面，对评审内容中的各项要求有详细描述； 2、可实施性：切合本项目实际情况，实施步骤清晰、合理； 3、针对性：方案能够紧扣项目实际情况，内容科学合理。 三、赋分依据（满分12分） ①方案实施计划：每完全满足一个评审标准得1分，满分3分； ②人员配置安排:每完全满足一个评审标准得1分，满分3分； ③安装调试方案：每完全满足一个评审标准得1分，满分3分； ④时间保证措施：每完全满足一个评审标准得1分，满分3分。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根据项目实际需求提供在产品使用、技术保障、工艺性能等方面的质量保证。内容包含①质量保证承诺②质量保证措施。 二、评审标准 1、完整性：方案全面，对评审内容中的各项要求描述详细； 2、可实施性：切合本项目实际情况，实施步骤清晰、合理，可操作性强； 3、针对性：方案能够紧扣项目实际情况，内容科学合理，符合实际需求。 三、赋分依据（满分6分） ①质量保证承诺：每完全满足一个评审标准得1分，满分3分； ②质量保证措施：每完全满足一个评审标准得1分，满分3分。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根据项目实际需求提供售后服务方案。内容包含①售后服务内容及保障措施（包含不限于质保期限、质保范围、响应时间、应急处理等）②售后服务承诺。 二、评审标准 1、完整性：方案全面，对评审内容中的各项要求描述详细； 2、可实施性及针对性：紧扣本项目实际情况，方案内容清晰、合理，具有针对性。 三、赋分依据（满分4分） ①售后服务内容及保障措施：每完全满足一个评审标准得1分，满分2分； ②售后服务承诺:每完全满足一个评审标准得1分，满分2分。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根据项目实际需求提供培训方案。内容包含：①培训计划及内容（内容包括不限于所提供产品的原理和技术性能、操作维护方法、排除故障等方面）②培训效果保证措施。 二、评审标准 1、完整性：方案全面，对评审内容中的各项要求描述详细； 2、可实施性及针对性：紧扣本项目实际情况，方案内容清晰、合理，具有针对性。 三、赋分依据（满分4分） ①培训计划及内容：每完全满足一个评审标准得1分，满分2分； ②培训效果保证措施:每完全满足一个评审标准得1分，满分2分。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提供2023年1月1日至今类似项目业绩，每份合格业绩合同计1分，满分5分。 【仅限投标人本身业绩，需提供合同复印件，时间以合同签订日期为准】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2、有效最低报价（落实政府采购政策进行价格调整的，以调整后的价格计算）为基准价得30分。 3、按（评标基准价/评审价格）×30的公式计算报价得分。 4、投标报价不完整的，不进入评标基准价的计算，本项得0分。 【备注：本项目不允许进口产品进行投标，全部为国产产品，不再进行价格折扣。】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