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color w:val="000000"/>
          <w:sz w:val="24"/>
          <w:szCs w:val="24"/>
          <w:lang w:eastAsia="zh-CN"/>
        </w:rPr>
      </w:pPr>
      <w:bookmarkStart w:id="0" w:name="_Toc19246"/>
      <w:bookmarkStart w:id="1" w:name="_Toc29888"/>
      <w:bookmarkStart w:id="2" w:name="_Toc31520"/>
      <w:bookmarkStart w:id="3" w:name="_Toc4679"/>
      <w:bookmarkStart w:id="4" w:name="_Toc8333"/>
      <w:bookmarkStart w:id="5" w:name="_Toc26595"/>
      <w:bookmarkStart w:id="6" w:name="_Toc363474023"/>
      <w:bookmarkStart w:id="7" w:name="_Toc19199"/>
      <w:bookmarkStart w:id="8" w:name="_Toc389582037"/>
    </w:p>
    <w:p>
      <w:pPr>
        <w:jc w:val="center"/>
        <w:rPr>
          <w:rFonts w:hint="eastAsia" w:ascii="宋体" w:hAnsi="宋体" w:eastAsia="宋体" w:cs="宋体"/>
          <w:b/>
          <w:color w:val="000000"/>
          <w:spacing w:val="-20"/>
          <w:sz w:val="36"/>
          <w:szCs w:val="36"/>
          <w:lang w:val="en-US" w:eastAsia="zh-CN"/>
        </w:rPr>
      </w:pPr>
      <w:r>
        <w:rPr>
          <w:rFonts w:hint="eastAsia" w:ascii="宋体" w:hAnsi="宋体" w:eastAsia="宋体" w:cs="宋体"/>
          <w:b/>
          <w:color w:val="000000"/>
          <w:spacing w:val="-20"/>
          <w:sz w:val="36"/>
          <w:szCs w:val="36"/>
          <w:lang w:val="en-US" w:eastAsia="zh-CN"/>
        </w:rPr>
        <w:t>防汛抢险现场支撑能力提升工程(一期)</w:t>
      </w:r>
    </w:p>
    <w:p>
      <w:pPr>
        <w:jc w:val="center"/>
        <w:rPr>
          <w:rFonts w:hint="eastAsia" w:ascii="宋体" w:hAnsi="宋体" w:eastAsia="宋体" w:cs="宋体"/>
          <w:b/>
          <w:color w:val="000000"/>
          <w:spacing w:val="-20"/>
          <w:sz w:val="36"/>
          <w:szCs w:val="36"/>
          <w:lang w:val="en-US" w:eastAsia="zh-CN"/>
        </w:rPr>
      </w:pPr>
    </w:p>
    <w:p>
      <w:pPr>
        <w:jc w:val="center"/>
        <w:rPr>
          <w:b/>
          <w:color w:val="000000"/>
          <w:spacing w:val="-20"/>
          <w:sz w:val="52"/>
          <w:szCs w:val="52"/>
          <w:lang w:eastAsia="zh-CN"/>
        </w:rPr>
      </w:pPr>
      <w:r>
        <w:rPr>
          <w:rFonts w:hint="eastAsia"/>
          <w:b/>
          <w:color w:val="000000"/>
          <w:spacing w:val="-20"/>
          <w:sz w:val="52"/>
          <w:szCs w:val="52"/>
          <w:lang w:eastAsia="zh-CN"/>
        </w:rPr>
        <w:t xml:space="preserve">  </w:t>
      </w:r>
    </w:p>
    <w:p>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pPr>
        <w:jc w:val="center"/>
        <w:rPr>
          <w:b/>
          <w:color w:val="000000"/>
          <w:sz w:val="72"/>
          <w:szCs w:val="72"/>
          <w:lang w:eastAsia="zh-CN"/>
        </w:rPr>
      </w:pPr>
      <w:r>
        <w:rPr>
          <w:rFonts w:hint="eastAsia"/>
          <w:b/>
          <w:color w:val="000000"/>
          <w:sz w:val="24"/>
          <w:szCs w:val="24"/>
          <w:lang w:eastAsia="zh-CN"/>
        </w:rPr>
        <w:t>采购人可根据项目的实际情况增减条款和内容）</w:t>
      </w:r>
    </w:p>
    <w:p>
      <w:pPr>
        <w:jc w:val="center"/>
        <w:rPr>
          <w:b/>
          <w:color w:val="000000"/>
          <w:sz w:val="52"/>
          <w:szCs w:val="52"/>
          <w:lang w:eastAsia="zh-CN"/>
        </w:rPr>
      </w:pPr>
    </w:p>
    <w:p>
      <w:pPr>
        <w:jc w:val="center"/>
        <w:rPr>
          <w:b/>
          <w:color w:val="000000"/>
          <w:sz w:val="52"/>
          <w:szCs w:val="52"/>
          <w:lang w:eastAsia="zh-CN"/>
        </w:rPr>
      </w:pPr>
    </w:p>
    <w:p>
      <w:pPr>
        <w:jc w:val="center"/>
        <w:rPr>
          <w:b/>
          <w:color w:val="000000"/>
          <w:sz w:val="52"/>
          <w:szCs w:val="52"/>
          <w:lang w:eastAsia="zh-CN"/>
        </w:rPr>
      </w:pPr>
      <w:r>
        <w:rPr>
          <w:rFonts w:hint="eastAsia"/>
          <w:b/>
          <w:color w:val="000000"/>
          <w:sz w:val="52"/>
          <w:szCs w:val="52"/>
          <w:lang w:eastAsia="zh-CN"/>
        </w:rPr>
        <w:t>采 购 合 同</w:t>
      </w:r>
    </w:p>
    <w:p>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pPr>
        <w:jc w:val="center"/>
        <w:rPr>
          <w:color w:val="000000"/>
          <w:sz w:val="30"/>
          <w:szCs w:val="30"/>
          <w:lang w:eastAsia="zh-CN"/>
        </w:rPr>
      </w:pPr>
    </w:p>
    <w:p>
      <w:pPr>
        <w:jc w:val="center"/>
        <w:rPr>
          <w:color w:val="000000"/>
          <w:sz w:val="30"/>
          <w:szCs w:val="30"/>
          <w:lang w:eastAsia="zh-CN"/>
        </w:rPr>
      </w:pPr>
    </w:p>
    <w:p>
      <w:pPr>
        <w:jc w:val="center"/>
        <w:rPr>
          <w:color w:val="000000"/>
          <w:sz w:val="30"/>
          <w:szCs w:val="30"/>
          <w:lang w:eastAsia="zh-CN"/>
        </w:rPr>
      </w:pPr>
    </w:p>
    <w:p>
      <w:pPr>
        <w:rPr>
          <w:color w:val="000000"/>
          <w:sz w:val="30"/>
          <w:szCs w:val="30"/>
          <w:lang w:eastAsia="zh-CN"/>
        </w:rPr>
      </w:pPr>
    </w:p>
    <w:p>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pPr>
        <w:rPr>
          <w:color w:val="000000"/>
          <w:sz w:val="32"/>
          <w:szCs w:val="32"/>
          <w:lang w:eastAsia="zh-CN"/>
        </w:rPr>
      </w:pPr>
    </w:p>
    <w:p>
      <w:pPr>
        <w:ind w:firstLine="960" w:firstLineChars="300"/>
        <w:rPr>
          <w:color w:val="000000"/>
          <w:sz w:val="32"/>
          <w:szCs w:val="32"/>
          <w:lang w:eastAsia="zh-CN"/>
        </w:rPr>
      </w:pPr>
      <w:r>
        <w:rPr>
          <w:rFonts w:hint="eastAsia"/>
          <w:color w:val="000000"/>
          <w:sz w:val="32"/>
          <w:szCs w:val="32"/>
          <w:lang w:eastAsia="zh-CN"/>
        </w:rPr>
        <w:t>乙  方：</w:t>
      </w:r>
    </w:p>
    <w:p>
      <w:pPr>
        <w:rPr>
          <w:color w:val="000000"/>
          <w:sz w:val="32"/>
          <w:szCs w:val="32"/>
          <w:lang w:eastAsia="zh-CN"/>
        </w:rPr>
      </w:pPr>
      <w:r>
        <w:rPr>
          <w:rFonts w:hint="eastAsia"/>
          <w:color w:val="000000"/>
          <w:sz w:val="32"/>
          <w:szCs w:val="32"/>
          <w:lang w:eastAsia="zh-CN"/>
        </w:rPr>
        <w:t xml:space="preserve"> </w:t>
      </w:r>
    </w:p>
    <w:p>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pPr>
        <w:adjustRightInd w:val="0"/>
        <w:snapToGrid w:val="0"/>
        <w:spacing w:line="348" w:lineRule="auto"/>
        <w:rPr>
          <w:color w:val="000000"/>
          <w:sz w:val="24"/>
          <w:szCs w:val="24"/>
          <w:lang w:eastAsia="zh-CN"/>
        </w:rPr>
      </w:pPr>
      <w:r>
        <w:rPr>
          <w:rFonts w:hint="eastAsia"/>
          <w:color w:val="000000"/>
          <w:sz w:val="24"/>
          <w:szCs w:val="24"/>
          <w:lang w:eastAsia="zh-CN"/>
        </w:rPr>
        <w:t>甲方：（前款所称采购人）</w:t>
      </w:r>
    </w:p>
    <w:p>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p>
    <w:p>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olor w:val="000000"/>
          <w:sz w:val="24"/>
          <w:szCs w:val="24"/>
          <w:u w:val="single"/>
          <w:lang w:val="en-US" w:eastAsia="zh-CN"/>
        </w:rPr>
        <w:t>防汛抢险现场支撑能力提升工程(一期)</w:t>
      </w:r>
      <w:r>
        <w:rPr>
          <w:rFonts w:hint="eastAsia"/>
          <w:color w:val="000000"/>
          <w:sz w:val="24"/>
          <w:szCs w:val="24"/>
          <w:lang w:eastAsia="zh-CN"/>
        </w:rPr>
        <w:t>采购事宜达成如下协议，共同遵照执行。</w:t>
      </w:r>
    </w:p>
    <w:p>
      <w:pPr>
        <w:numPr>
          <w:ilvl w:val="0"/>
          <w:numId w:val="1"/>
        </w:numPr>
        <w:adjustRightInd w:val="0"/>
        <w:snapToGrid w:val="0"/>
        <w:spacing w:line="348" w:lineRule="auto"/>
        <w:ind w:firstLine="482" w:firstLineChars="200"/>
        <w:rPr>
          <w:rFonts w:hint="eastAsia"/>
          <w:b/>
          <w:color w:val="000000"/>
          <w:sz w:val="24"/>
          <w:szCs w:val="24"/>
          <w:lang w:eastAsia="zh-CN"/>
        </w:rPr>
      </w:pPr>
      <w:r>
        <w:rPr>
          <w:rFonts w:hint="eastAsia"/>
          <w:b/>
          <w:color w:val="000000"/>
          <w:sz w:val="24"/>
          <w:szCs w:val="24"/>
          <w:lang w:eastAsia="zh-CN"/>
        </w:rPr>
        <w:t>合同标的：</w:t>
      </w:r>
    </w:p>
    <w:p>
      <w:pPr>
        <w:pStyle w:val="2"/>
        <w:keepNext w:val="0"/>
        <w:keepLines w:val="0"/>
        <w:pageBreakBefore w:val="0"/>
        <w:widowControl w:val="0"/>
        <w:numPr>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Times New Roman" w:hAnsi="Times New Roman" w:eastAsia="宋体" w:cs="Times New Roman"/>
          <w:b w:val="0"/>
          <w:bCs/>
          <w:color w:val="000000"/>
          <w:kern w:val="2"/>
          <w:sz w:val="24"/>
          <w:szCs w:val="24"/>
          <w:lang w:val="en-US" w:eastAsia="zh-CN" w:bidi="ar-SA"/>
        </w:rPr>
      </w:pPr>
      <w:r>
        <w:rPr>
          <w:rFonts w:hint="eastAsia" w:ascii="Times New Roman" w:hAnsi="Times New Roman" w:eastAsia="宋体" w:cs="Times New Roman"/>
          <w:b w:val="0"/>
          <w:bCs/>
          <w:color w:val="000000"/>
          <w:kern w:val="2"/>
          <w:sz w:val="24"/>
          <w:szCs w:val="24"/>
          <w:lang w:val="en-US" w:eastAsia="zh-CN" w:bidi="ar-SA"/>
        </w:rPr>
        <w:t>乙方为甲方提供防汛抢险现场支撑能力提升服务，包括但不限于：现场技术支撑、应急保障、人员服务、设备操作、运维保障、培训指导、方案执行</w:t>
      </w:r>
      <w:r>
        <w:rPr>
          <w:rFonts w:hint="eastAsia" w:cs="Times New Roman"/>
          <w:b w:val="0"/>
          <w:bCs/>
          <w:color w:val="000000"/>
          <w:kern w:val="2"/>
          <w:sz w:val="24"/>
          <w:szCs w:val="24"/>
          <w:lang w:val="en-US" w:eastAsia="zh-CN" w:bidi="ar-SA"/>
        </w:rPr>
        <w:t>、配套物资、器材、耗材等货物</w:t>
      </w:r>
      <w:r>
        <w:rPr>
          <w:rFonts w:hint="eastAsia" w:ascii="Times New Roman" w:hAnsi="Times New Roman" w:eastAsia="宋体" w:cs="Times New Roman"/>
          <w:b w:val="0"/>
          <w:bCs/>
          <w:color w:val="000000"/>
          <w:kern w:val="2"/>
          <w:sz w:val="24"/>
          <w:szCs w:val="24"/>
          <w:lang w:val="en-US" w:eastAsia="zh-CN" w:bidi="ar-SA"/>
        </w:rPr>
        <w:t>全部服务工作。，具体如下：</w:t>
      </w:r>
    </w:p>
    <w:p>
      <w:pPr>
        <w:spacing w:line="360" w:lineRule="auto"/>
        <w:ind w:left="482"/>
        <w:rPr>
          <w:rFonts w:hint="eastAsia" w:ascii="Times New Roman" w:hAnsi="Times New Roman" w:eastAsia="宋体" w:cs="Times New Roman"/>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1.货物清单：</w:t>
      </w:r>
      <w:r>
        <w:rPr>
          <w:rFonts w:hint="eastAsia" w:ascii="Times New Roman" w:hAnsi="Times New Roman" w:eastAsia="宋体" w:cs="Times New Roman"/>
          <w:b/>
          <w:bCs/>
          <w:color w:val="000000"/>
          <w:kern w:val="2"/>
          <w:sz w:val="24"/>
          <w:szCs w:val="24"/>
          <w:lang w:val="en-US" w:eastAsia="zh-CN" w:bidi="ar-SA"/>
        </w:rPr>
        <w:t xml:space="preserve"> </w:t>
      </w:r>
    </w:p>
    <w:tbl>
      <w:tblPr>
        <w:tblStyle w:val="2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284"/>
        <w:gridCol w:w="976"/>
        <w:gridCol w:w="693"/>
        <w:gridCol w:w="654"/>
        <w:gridCol w:w="899"/>
        <w:gridCol w:w="1455"/>
        <w:gridCol w:w="1415"/>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66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序号</w:t>
            </w:r>
          </w:p>
        </w:tc>
        <w:tc>
          <w:tcPr>
            <w:tcW w:w="128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cs="宋体"/>
                <w:b w:val="0"/>
                <w:bCs w:val="0"/>
                <w:color w:val="000000"/>
                <w:sz w:val="24"/>
                <w:szCs w:val="24"/>
                <w:lang w:val="en-US" w:eastAsia="zh-CN"/>
              </w:rPr>
              <w:t>货物</w:t>
            </w:r>
            <w:r>
              <w:rPr>
                <w:rFonts w:hint="eastAsia" w:ascii="宋体" w:hAnsi="宋体" w:eastAsia="宋体" w:cs="宋体"/>
                <w:b w:val="0"/>
                <w:bCs w:val="0"/>
                <w:color w:val="000000"/>
                <w:sz w:val="24"/>
                <w:szCs w:val="24"/>
              </w:rPr>
              <w:t>名称</w:t>
            </w:r>
          </w:p>
        </w:tc>
        <w:tc>
          <w:tcPr>
            <w:tcW w:w="976"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型  号</w:t>
            </w:r>
          </w:p>
        </w:tc>
        <w:tc>
          <w:tcPr>
            <w:tcW w:w="693"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品牌</w:t>
            </w:r>
          </w:p>
        </w:tc>
        <w:tc>
          <w:tcPr>
            <w:tcW w:w="654"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单位</w:t>
            </w:r>
          </w:p>
        </w:tc>
        <w:tc>
          <w:tcPr>
            <w:tcW w:w="899"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数量</w:t>
            </w:r>
          </w:p>
        </w:tc>
        <w:tc>
          <w:tcPr>
            <w:tcW w:w="1455"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单价</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元</w:t>
            </w:r>
            <w:r>
              <w:rPr>
                <w:rFonts w:hint="eastAsia" w:ascii="宋体" w:hAnsi="宋体" w:eastAsia="宋体" w:cs="宋体"/>
                <w:b w:val="0"/>
                <w:bCs w:val="0"/>
                <w:color w:val="000000"/>
                <w:sz w:val="24"/>
                <w:szCs w:val="24"/>
                <w:lang w:eastAsia="zh-CN"/>
              </w:rPr>
              <w:t>）</w:t>
            </w:r>
          </w:p>
        </w:tc>
        <w:tc>
          <w:tcPr>
            <w:tcW w:w="1415"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金额</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(元)</w:t>
            </w:r>
          </w:p>
        </w:tc>
        <w:tc>
          <w:tcPr>
            <w:tcW w:w="1071" w:type="dxa"/>
            <w:noWrap w:val="0"/>
            <w:vAlign w:val="center"/>
          </w:tcPr>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增值税税率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669" w:type="dxa"/>
            <w:noWrap w:val="0"/>
            <w:vAlign w:val="top"/>
          </w:tcPr>
          <w:p>
            <w:pPr>
              <w:spacing w:line="500" w:lineRule="exact"/>
              <w:jc w:val="center"/>
              <w:rPr>
                <w:rFonts w:hint="eastAsia" w:ascii="宋体" w:hAnsi="宋体" w:eastAsia="宋体" w:cs="宋体"/>
                <w:b w:val="0"/>
                <w:bCs w:val="0"/>
                <w:color w:val="000000"/>
                <w:sz w:val="24"/>
                <w:szCs w:val="24"/>
              </w:rPr>
            </w:pPr>
          </w:p>
        </w:tc>
        <w:tc>
          <w:tcPr>
            <w:tcW w:w="1284" w:type="dxa"/>
            <w:noWrap w:val="0"/>
            <w:vAlign w:val="center"/>
          </w:tcPr>
          <w:p>
            <w:pPr>
              <w:spacing w:line="500" w:lineRule="exact"/>
              <w:jc w:val="center"/>
              <w:rPr>
                <w:rFonts w:hint="eastAsia" w:ascii="宋体" w:hAnsi="宋体" w:eastAsia="宋体" w:cs="宋体"/>
                <w:b w:val="0"/>
                <w:bCs w:val="0"/>
                <w:color w:val="000000"/>
                <w:sz w:val="24"/>
                <w:szCs w:val="24"/>
                <w:lang w:val="en-US" w:eastAsia="zh-CN"/>
              </w:rPr>
            </w:pPr>
          </w:p>
        </w:tc>
        <w:tc>
          <w:tcPr>
            <w:tcW w:w="976" w:type="dxa"/>
            <w:noWrap w:val="0"/>
            <w:vAlign w:val="center"/>
          </w:tcPr>
          <w:p>
            <w:pPr>
              <w:spacing w:line="500" w:lineRule="exact"/>
              <w:jc w:val="center"/>
              <w:rPr>
                <w:rFonts w:hint="eastAsia" w:ascii="宋体" w:hAnsi="宋体" w:eastAsia="宋体" w:cs="宋体"/>
                <w:b w:val="0"/>
                <w:bCs w:val="0"/>
                <w:color w:val="000000"/>
                <w:sz w:val="24"/>
                <w:szCs w:val="24"/>
              </w:rPr>
            </w:pPr>
          </w:p>
        </w:tc>
        <w:tc>
          <w:tcPr>
            <w:tcW w:w="693" w:type="dxa"/>
            <w:noWrap w:val="0"/>
            <w:vAlign w:val="center"/>
          </w:tcPr>
          <w:p>
            <w:pPr>
              <w:spacing w:line="500" w:lineRule="exact"/>
              <w:jc w:val="center"/>
              <w:rPr>
                <w:rFonts w:hint="eastAsia" w:ascii="宋体" w:hAnsi="宋体" w:eastAsia="宋体" w:cs="宋体"/>
                <w:b w:val="0"/>
                <w:bCs w:val="0"/>
                <w:color w:val="000000"/>
                <w:sz w:val="24"/>
                <w:szCs w:val="24"/>
                <w:lang w:val="en-US" w:eastAsia="zh-CN"/>
              </w:rPr>
            </w:pPr>
          </w:p>
        </w:tc>
        <w:tc>
          <w:tcPr>
            <w:tcW w:w="654" w:type="dxa"/>
            <w:noWrap w:val="0"/>
            <w:vAlign w:val="center"/>
          </w:tcPr>
          <w:p>
            <w:pPr>
              <w:spacing w:line="500" w:lineRule="exact"/>
              <w:jc w:val="center"/>
              <w:rPr>
                <w:rFonts w:hint="eastAsia" w:ascii="宋体" w:hAnsi="宋体" w:eastAsia="宋体" w:cs="宋体"/>
                <w:b w:val="0"/>
                <w:bCs w:val="0"/>
                <w:color w:val="000000"/>
                <w:sz w:val="24"/>
                <w:szCs w:val="24"/>
                <w:lang w:val="en-US" w:eastAsia="zh-CN"/>
              </w:rPr>
            </w:pPr>
          </w:p>
        </w:tc>
        <w:tc>
          <w:tcPr>
            <w:tcW w:w="899" w:type="dxa"/>
            <w:noWrap w:val="0"/>
            <w:vAlign w:val="center"/>
          </w:tcPr>
          <w:p>
            <w:pPr>
              <w:spacing w:line="500" w:lineRule="exact"/>
              <w:jc w:val="center"/>
              <w:rPr>
                <w:rFonts w:hint="eastAsia" w:ascii="宋体" w:hAnsi="宋体" w:eastAsia="宋体" w:cs="宋体"/>
                <w:b w:val="0"/>
                <w:bCs w:val="0"/>
                <w:color w:val="000000"/>
                <w:sz w:val="24"/>
                <w:szCs w:val="24"/>
                <w:lang w:val="en-US" w:eastAsia="zh-CN"/>
              </w:rPr>
            </w:pPr>
          </w:p>
        </w:tc>
        <w:tc>
          <w:tcPr>
            <w:tcW w:w="1455" w:type="dxa"/>
            <w:noWrap w:val="0"/>
            <w:vAlign w:val="center"/>
          </w:tcPr>
          <w:p>
            <w:pPr>
              <w:spacing w:line="500" w:lineRule="exact"/>
              <w:jc w:val="center"/>
              <w:rPr>
                <w:rFonts w:hint="eastAsia" w:ascii="宋体" w:hAnsi="宋体" w:eastAsia="宋体" w:cs="宋体"/>
                <w:b w:val="0"/>
                <w:bCs w:val="0"/>
                <w:color w:val="000000"/>
                <w:sz w:val="24"/>
                <w:szCs w:val="24"/>
                <w:lang w:val="en-US" w:eastAsia="zh-CN"/>
              </w:rPr>
            </w:pPr>
          </w:p>
        </w:tc>
        <w:tc>
          <w:tcPr>
            <w:tcW w:w="1415" w:type="dxa"/>
            <w:noWrap w:val="0"/>
            <w:vAlign w:val="center"/>
          </w:tcPr>
          <w:p>
            <w:pPr>
              <w:spacing w:line="500" w:lineRule="exact"/>
              <w:jc w:val="center"/>
              <w:rPr>
                <w:rFonts w:hint="eastAsia" w:ascii="宋体" w:hAnsi="宋体" w:eastAsia="宋体" w:cs="宋体"/>
                <w:b w:val="0"/>
                <w:bCs w:val="0"/>
                <w:color w:val="000000"/>
                <w:sz w:val="24"/>
                <w:szCs w:val="24"/>
                <w:lang w:val="en-US" w:eastAsia="zh-CN"/>
              </w:rPr>
            </w:pPr>
          </w:p>
        </w:tc>
        <w:tc>
          <w:tcPr>
            <w:tcW w:w="1071" w:type="dxa"/>
            <w:noWrap w:val="0"/>
            <w:vAlign w:val="center"/>
          </w:tcPr>
          <w:p>
            <w:pPr>
              <w:spacing w:line="500" w:lineRule="exact"/>
              <w:jc w:val="center"/>
              <w:rPr>
                <w:rFonts w:hint="eastAsia" w:ascii="宋体" w:hAnsi="宋体" w:eastAsia="宋体" w:cs="宋体"/>
                <w:b w:val="0"/>
                <w:bCs w:val="0"/>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9116" w:type="dxa"/>
            <w:gridSpan w:val="9"/>
            <w:noWrap w:val="0"/>
            <w:vAlign w:val="top"/>
          </w:tcPr>
          <w:p>
            <w:pPr>
              <w:spacing w:line="500" w:lineRule="exact"/>
              <w:jc w:val="both"/>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合计（含税）：</w:t>
            </w:r>
            <w:r>
              <w:rPr>
                <w:rFonts w:hint="eastAsia" w:ascii="宋体" w:hAnsi="宋体" w:eastAsia="宋体" w:cs="宋体"/>
                <w:b w:val="0"/>
                <w:bCs w:val="0"/>
                <w:color w:val="000000"/>
                <w:sz w:val="24"/>
                <w:szCs w:val="24"/>
                <w:u w:val="single"/>
                <w:lang w:val="en-US" w:eastAsia="zh-CN"/>
              </w:rPr>
              <w:t xml:space="preserve">           </w:t>
            </w:r>
            <w:r>
              <w:rPr>
                <w:rFonts w:hint="eastAsia" w:ascii="宋体" w:hAnsi="宋体" w:eastAsia="宋体" w:cs="宋体"/>
                <w:b w:val="0"/>
                <w:bCs w:val="0"/>
                <w:color w:val="000000"/>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1953" w:type="dxa"/>
            <w:gridSpan w:val="2"/>
            <w:noWrap w:val="0"/>
            <w:vAlign w:val="center"/>
          </w:tcPr>
          <w:p>
            <w:pPr>
              <w:spacing w:line="500" w:lineRule="exact"/>
              <w:jc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合  计</w:t>
            </w:r>
          </w:p>
        </w:tc>
        <w:tc>
          <w:tcPr>
            <w:tcW w:w="7163" w:type="dxa"/>
            <w:gridSpan w:val="7"/>
            <w:noWrap w:val="0"/>
            <w:vAlign w:val="center"/>
          </w:tcPr>
          <w:p>
            <w:pPr>
              <w:spacing w:line="500" w:lineRule="exac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含税总价：</w:t>
            </w:r>
            <w:r>
              <w:rPr>
                <w:rFonts w:hint="eastAsia" w:ascii="宋体" w:hAnsi="宋体" w:eastAsia="宋体" w:cs="宋体"/>
                <w:b w:val="0"/>
                <w:bCs w:val="0"/>
                <w:color w:val="000000"/>
                <w:sz w:val="24"/>
                <w:szCs w:val="24"/>
                <w:lang w:val="en-US" w:eastAsia="zh-CN"/>
              </w:rPr>
              <w:t xml:space="preserve"> </w:t>
            </w:r>
          </w:p>
        </w:tc>
      </w:tr>
    </w:tbl>
    <w:p>
      <w:pPr>
        <w:keepNext w:val="0"/>
        <w:keepLines w:val="0"/>
        <w:pageBreakBefore w:val="0"/>
        <w:kinsoku/>
        <w:wordWrap/>
        <w:overflowPunct/>
        <w:topLinePunct w:val="0"/>
        <w:autoSpaceDE/>
        <w:autoSpaceDN/>
        <w:bidi w:val="0"/>
        <w:spacing w:line="360" w:lineRule="auto"/>
        <w:ind w:left="0" w:leftChars="0"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2.服务内容：</w:t>
      </w:r>
    </w:p>
    <w:p>
      <w:pPr>
        <w:keepNext w:val="0"/>
        <w:keepLines w:val="0"/>
        <w:pageBreakBefore w:val="0"/>
        <w:tabs>
          <w:tab w:val="left" w:pos="72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eastAsia="zh-CN"/>
        </w:rPr>
        <w:t>防汛抢险现场支撑能力提升工程（一期）相关安装、调试、培训、质保、</w:t>
      </w:r>
      <w:r>
        <w:rPr>
          <w:rFonts w:hint="eastAsia" w:ascii="宋体" w:hAnsi="宋体" w:eastAsia="宋体" w:cs="宋体"/>
          <w:b w:val="0"/>
          <w:bCs/>
          <w:color w:val="000000"/>
          <w:sz w:val="24"/>
          <w:szCs w:val="24"/>
          <w:lang w:val="en-US" w:eastAsia="zh-CN"/>
        </w:rPr>
        <w:t>应急演练、</w:t>
      </w:r>
      <w:r>
        <w:rPr>
          <w:rFonts w:hint="eastAsia" w:ascii="宋体" w:hAnsi="宋体" w:eastAsia="宋体" w:cs="宋体"/>
          <w:b w:val="0"/>
          <w:bCs/>
          <w:color w:val="000000"/>
          <w:sz w:val="24"/>
          <w:szCs w:val="24"/>
          <w:lang w:eastAsia="zh-CN"/>
        </w:rPr>
        <w:t>技术支持、售后维护等全部伴随服务。</w:t>
      </w:r>
    </w:p>
    <w:p>
      <w:pPr>
        <w:keepNext w:val="0"/>
        <w:keepLines w:val="0"/>
        <w:pageBreakBefore w:val="0"/>
        <w:kinsoku/>
        <w:wordWrap/>
        <w:overflowPunct/>
        <w:topLinePunct w:val="0"/>
        <w:autoSpaceDE/>
        <w:autoSpaceDN/>
        <w:bidi w:val="0"/>
        <w:spacing w:line="360" w:lineRule="auto"/>
        <w:ind w:left="0" w:leftChars="0" w:firstLine="482" w:firstLineChars="200"/>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3.合同标的包含：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Lines="0" w:beforeAutospacing="0" w:after="0" w:afterLines="0" w:afterAutospacing="0" w:line="360" w:lineRule="auto"/>
        <w:ind w:left="0" w:leftChars="0" w:right="0" w:firstLine="480" w:firstLineChars="200"/>
        <w:jc w:val="both"/>
        <w:textAlignment w:val="auto"/>
        <w:rPr>
          <w:rFonts w:hint="eastAsia" w:ascii="宋体" w:hAnsi="宋体" w:eastAsia="宋体" w:cs="宋体"/>
          <w:b w:val="0"/>
          <w:bCs/>
          <w:color w:val="000000"/>
          <w:kern w:val="2"/>
          <w:sz w:val="24"/>
          <w:szCs w:val="24"/>
          <w:lang w:val="en-US" w:eastAsia="zh-CN" w:bidi="ar-SA"/>
        </w:rPr>
      </w:pPr>
      <w:r>
        <w:rPr>
          <w:rFonts w:hint="eastAsia" w:ascii="宋体" w:hAnsi="宋体" w:eastAsia="宋体" w:cs="宋体"/>
          <w:b w:val="0"/>
          <w:bCs/>
          <w:color w:val="000000"/>
          <w:kern w:val="2"/>
          <w:sz w:val="24"/>
          <w:szCs w:val="24"/>
          <w:lang w:val="en-US" w:eastAsia="zh-CN" w:bidi="ar-SA"/>
        </w:rPr>
        <w:t>全部服务费用、货物生产、原厂正品、包装、运输、装卸、保险、仓储、安装、调试、检测、验收、培训、质保、税费、技术资料等全部费用。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Lines="0" w:beforeAutospacing="0" w:after="0" w:afterLines="0" w:afterAutospacing="0" w:line="360" w:lineRule="auto"/>
        <w:ind w:left="0" w:leftChars="0" w:right="0" w:firstLine="482" w:firstLineChars="200"/>
        <w:jc w:val="both"/>
        <w:textAlignment w:val="auto"/>
        <w:rPr>
          <w:rFonts w:hint="eastAsia" w:ascii="宋体" w:hAnsi="宋体" w:eastAsia="宋体" w:cs="宋体"/>
          <w:b/>
          <w:bCs w:val="0"/>
          <w:color w:val="000000"/>
          <w:kern w:val="2"/>
          <w:sz w:val="24"/>
          <w:szCs w:val="24"/>
          <w:lang w:val="en-US" w:eastAsia="zh-CN" w:bidi="ar-SA"/>
        </w:rPr>
      </w:pPr>
      <w:r>
        <w:rPr>
          <w:rFonts w:hint="eastAsia" w:ascii="宋体" w:hAnsi="宋体" w:eastAsia="宋体" w:cs="宋体"/>
          <w:b/>
          <w:bCs w:val="0"/>
          <w:color w:val="000000"/>
          <w:kern w:val="2"/>
          <w:sz w:val="24"/>
          <w:szCs w:val="24"/>
          <w:lang w:val="en-US" w:eastAsia="zh-CN" w:bidi="ar-SA"/>
        </w:rPr>
        <w:t>二、货物质量要求</w:t>
      </w:r>
    </w:p>
    <w:p>
      <w:pPr>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leftChars="0" w:right="0" w:rightChars="0" w:firstLine="480" w:firstLineChars="200"/>
        <w:jc w:val="both"/>
        <w:textAlignment w:val="auto"/>
        <w:rPr>
          <w:rFonts w:hint="eastAsia" w:ascii="宋体" w:hAnsi="宋体" w:eastAsia="宋体" w:cs="宋体"/>
          <w:b w:val="0"/>
          <w:bCs/>
          <w:color w:val="000000"/>
          <w:kern w:val="2"/>
          <w:sz w:val="24"/>
          <w:szCs w:val="24"/>
          <w:lang w:val="en-US" w:eastAsia="zh-CN" w:bidi="ar-SA"/>
        </w:rPr>
      </w:pPr>
      <w:r>
        <w:rPr>
          <w:rFonts w:hint="eastAsia" w:ascii="宋体" w:hAnsi="宋体" w:eastAsia="宋体" w:cs="宋体"/>
          <w:b w:val="0"/>
          <w:bCs/>
          <w:color w:val="000000"/>
          <w:kern w:val="2"/>
          <w:sz w:val="24"/>
          <w:szCs w:val="24"/>
          <w:lang w:val="en-US" w:eastAsia="zh-CN" w:bidi="ar-SA"/>
        </w:rPr>
        <w:t>1.乙方提供的货物为全新原厂正品、未使用、无缺陷，符合国家强制性标准、行业标准及招标文件要求。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leftChars="0" w:right="0" w:rightChars="0" w:firstLine="480" w:firstLineChars="200"/>
        <w:jc w:val="both"/>
        <w:textAlignment w:val="auto"/>
        <w:rPr>
          <w:rFonts w:hint="eastAsia" w:ascii="宋体" w:hAnsi="宋体" w:eastAsia="宋体" w:cs="宋体"/>
          <w:b w:val="0"/>
          <w:bCs/>
          <w:color w:val="000000"/>
          <w:kern w:val="2"/>
          <w:sz w:val="24"/>
          <w:szCs w:val="24"/>
          <w:lang w:val="en-US" w:eastAsia="zh-CN" w:bidi="ar-SA"/>
        </w:rPr>
      </w:pPr>
      <w:r>
        <w:rPr>
          <w:rFonts w:hint="eastAsia" w:ascii="宋体" w:hAnsi="宋体" w:eastAsia="宋体" w:cs="宋体"/>
          <w:b w:val="0"/>
          <w:bCs/>
          <w:color w:val="000000"/>
          <w:kern w:val="2"/>
          <w:sz w:val="24"/>
          <w:szCs w:val="24"/>
          <w:lang w:val="en-US" w:eastAsia="zh-CN" w:bidi="ar-SA"/>
        </w:rPr>
        <w:t>2.货物技术</w:t>
      </w:r>
      <w:r>
        <w:rPr>
          <w:rFonts w:hint="eastAsia" w:ascii="宋体" w:hAnsi="宋体" w:eastAsia="宋体" w:cs="宋体"/>
          <w:b w:val="0"/>
          <w:bCs/>
          <w:color w:val="000000"/>
          <w:kern w:val="2"/>
          <w:sz w:val="24"/>
          <w:szCs w:val="24"/>
          <w:lang w:val="en-US" w:eastAsia="zh-CN" w:bidi="ar-SA"/>
        </w:rPr>
        <w:t>参数、性能、材质、规格完全响应磋商文件及响应文件承诺，不得降低标准、以次充好、替换品牌型号。</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leftChars="0" w:right="0" w:rightChars="0" w:firstLine="480" w:firstLineChars="200"/>
        <w:jc w:val="both"/>
        <w:textAlignment w:val="auto"/>
        <w:rPr>
          <w:rFonts w:hint="eastAsia" w:ascii="宋体" w:hAnsi="宋体" w:eastAsia="宋体" w:cs="宋体"/>
          <w:b w:val="0"/>
          <w:bCs/>
          <w:color w:val="000000"/>
          <w:kern w:val="2"/>
          <w:sz w:val="24"/>
          <w:szCs w:val="24"/>
          <w:lang w:val="en-US" w:eastAsia="zh-CN" w:bidi="ar-SA"/>
        </w:rPr>
      </w:pPr>
      <w:r>
        <w:rPr>
          <w:rFonts w:hint="eastAsia" w:ascii="宋体" w:hAnsi="宋体" w:eastAsia="宋体" w:cs="宋体"/>
          <w:b w:val="0"/>
          <w:bCs/>
          <w:color w:val="000000"/>
          <w:kern w:val="2"/>
          <w:sz w:val="24"/>
          <w:szCs w:val="24"/>
          <w:lang w:val="en-US" w:eastAsia="zh-CN" w:bidi="ar-SA"/>
        </w:rPr>
        <w:t>3.随货提供：产品合格证、出厂检验报告、质保书、使用说明书、原厂保修证明等全套资料</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Autospacing="0" w:afterAutospacing="0" w:line="360" w:lineRule="auto"/>
        <w:ind w:left="0" w:leftChars="0" w:right="0" w:rightChars="0" w:firstLine="480" w:firstLineChars="200"/>
        <w:jc w:val="both"/>
        <w:textAlignment w:val="auto"/>
        <w:rPr>
          <w:rFonts w:hint="default" w:ascii="宋体" w:hAnsi="宋体" w:eastAsia="宋体" w:cs="宋体"/>
          <w:b w:val="0"/>
          <w:bCs/>
          <w:color w:val="000000"/>
          <w:kern w:val="2"/>
          <w:sz w:val="24"/>
          <w:szCs w:val="24"/>
          <w:u w:val="single"/>
          <w:lang w:val="en-US" w:eastAsia="zh-CN" w:bidi="ar-SA"/>
        </w:rPr>
      </w:pPr>
      <w:r>
        <w:rPr>
          <w:rFonts w:hint="eastAsia" w:ascii="宋体" w:hAnsi="宋体" w:eastAsia="宋体" w:cs="宋体"/>
          <w:b w:val="0"/>
          <w:bCs/>
          <w:color w:val="000000"/>
          <w:kern w:val="2"/>
          <w:sz w:val="24"/>
          <w:szCs w:val="24"/>
          <w:lang w:val="en-US" w:eastAsia="zh-CN" w:bidi="ar-SA"/>
        </w:rPr>
        <w:t>4.质量保证期：</w:t>
      </w:r>
      <w:r>
        <w:rPr>
          <w:rFonts w:hint="eastAsia" w:ascii="宋体" w:hAnsi="宋体" w:cs="宋体"/>
          <w:b w:val="0"/>
          <w:bCs/>
          <w:color w:val="000000"/>
          <w:kern w:val="2"/>
          <w:sz w:val="24"/>
          <w:szCs w:val="24"/>
          <w:u w:val="single"/>
          <w:lang w:val="en-US" w:eastAsia="zh-CN" w:bidi="ar-SA"/>
        </w:rPr>
        <w:t xml:space="preserve">              </w:t>
      </w:r>
      <w:r>
        <w:rPr>
          <w:rFonts w:hint="eastAsia" w:ascii="宋体" w:hAnsi="宋体" w:cs="宋体"/>
          <w:b w:val="0"/>
          <w:bCs/>
          <w:color w:val="000000"/>
          <w:kern w:val="2"/>
          <w:sz w:val="24"/>
          <w:szCs w:val="24"/>
          <w:u w:val="none"/>
          <w:lang w:val="en-US" w:eastAsia="zh-CN" w:bidi="ar-SA"/>
        </w:rPr>
        <w:t>。</w:t>
      </w:r>
    </w:p>
    <w:p>
      <w:pPr>
        <w:keepNext w:val="0"/>
        <w:keepLines w:val="0"/>
        <w:pageBreakBefore w:val="0"/>
        <w:tabs>
          <w:tab w:val="left" w:pos="720"/>
          <w:tab w:val="left" w:pos="3780"/>
          <w:tab w:val="left" w:pos="6480"/>
        </w:tabs>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b/>
          <w:color w:val="000000"/>
          <w:sz w:val="24"/>
          <w:szCs w:val="24"/>
          <w:lang w:val="en-US" w:eastAsia="zh-CN"/>
        </w:rPr>
        <w:t>三</w:t>
      </w:r>
      <w:r>
        <w:rPr>
          <w:rFonts w:hint="eastAsia" w:ascii="宋体" w:hAnsi="宋体" w:eastAsia="宋体" w:cs="宋体"/>
          <w:b/>
          <w:color w:val="000000"/>
          <w:sz w:val="24"/>
          <w:szCs w:val="24"/>
          <w:lang w:eastAsia="zh-CN"/>
        </w:rPr>
        <w:t>、服务期限：</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color w:val="000000"/>
          <w:sz w:val="24"/>
          <w:szCs w:val="24"/>
          <w:highlight w:val="none"/>
          <w:lang w:eastAsia="zh-CN"/>
        </w:rPr>
        <w:t>。</w:t>
      </w:r>
    </w:p>
    <w:p>
      <w:pPr>
        <w:keepNext w:val="0"/>
        <w:keepLines w:val="0"/>
        <w:pageBreakBefore w:val="0"/>
        <w:tabs>
          <w:tab w:val="left" w:pos="720"/>
          <w:tab w:val="left" w:pos="3780"/>
          <w:tab w:val="left" w:pos="6480"/>
        </w:tabs>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val="en-US" w:eastAsia="zh-CN"/>
        </w:rPr>
        <w:t>四</w:t>
      </w:r>
      <w:r>
        <w:rPr>
          <w:rFonts w:hint="eastAsia" w:ascii="宋体" w:hAnsi="宋体" w:eastAsia="宋体" w:cs="宋体"/>
          <w:b/>
          <w:color w:val="000000"/>
          <w:sz w:val="24"/>
          <w:szCs w:val="24"/>
          <w:lang w:eastAsia="zh-CN"/>
        </w:rPr>
        <w:t>、服务</w:t>
      </w:r>
      <w:r>
        <w:rPr>
          <w:rFonts w:hint="eastAsia" w:ascii="宋体" w:hAnsi="宋体" w:eastAsia="宋体" w:cs="宋体"/>
          <w:b/>
          <w:color w:val="000000"/>
          <w:sz w:val="24"/>
          <w:szCs w:val="24"/>
          <w:lang w:val="en-US" w:eastAsia="zh-CN"/>
        </w:rPr>
        <w:t>及交货</w:t>
      </w:r>
      <w:r>
        <w:rPr>
          <w:rFonts w:hint="eastAsia" w:ascii="宋体" w:hAnsi="宋体" w:eastAsia="宋体" w:cs="宋体"/>
          <w:b/>
          <w:color w:val="000000"/>
          <w:sz w:val="24"/>
          <w:szCs w:val="24"/>
          <w:lang w:eastAsia="zh-CN"/>
        </w:rPr>
        <w:t>地点：</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color w:val="000000"/>
          <w:sz w:val="24"/>
          <w:szCs w:val="24"/>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val="en-US" w:eastAsia="zh-CN"/>
        </w:rPr>
        <w:t>五</w:t>
      </w:r>
      <w:r>
        <w:rPr>
          <w:rFonts w:hint="eastAsia" w:ascii="宋体" w:hAnsi="宋体" w:eastAsia="宋体" w:cs="宋体"/>
          <w:b/>
          <w:color w:val="000000"/>
          <w:sz w:val="24"/>
          <w:szCs w:val="24"/>
          <w:lang w:eastAsia="zh-CN"/>
        </w:rPr>
        <w:t>、合同价款：</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1.合同总价：大写：</w:t>
      </w:r>
      <w:r>
        <w:rPr>
          <w:rFonts w:hint="eastAsia" w:ascii="宋体" w:hAnsi="宋体" w:eastAsia="宋体" w:cs="宋体"/>
          <w:color w:val="000000"/>
          <w:sz w:val="24"/>
          <w:szCs w:val="24"/>
          <w:u w:val="single"/>
          <w:lang w:eastAsia="zh-CN"/>
        </w:rPr>
        <w:t xml:space="preserve">                </w:t>
      </w:r>
      <w:r>
        <w:rPr>
          <w:rFonts w:hint="eastAsia" w:ascii="宋体" w:hAnsi="宋体" w:eastAsia="宋体" w:cs="宋体"/>
          <w:color w:val="000000"/>
          <w:sz w:val="24"/>
          <w:szCs w:val="24"/>
          <w:lang w:eastAsia="zh-CN"/>
        </w:rPr>
        <w:t>元（小写：¥</w:t>
      </w:r>
      <w:r>
        <w:rPr>
          <w:rFonts w:hint="eastAsia" w:ascii="宋体" w:hAnsi="宋体" w:eastAsia="宋体" w:cs="宋体"/>
          <w:color w:val="000000"/>
          <w:sz w:val="24"/>
          <w:szCs w:val="24"/>
          <w:u w:val="single"/>
          <w:lang w:eastAsia="zh-CN"/>
        </w:rPr>
        <w:t xml:space="preserve">            </w:t>
      </w:r>
      <w:r>
        <w:rPr>
          <w:rFonts w:hint="eastAsia" w:ascii="宋体" w:hAnsi="宋体" w:eastAsia="宋体" w:cs="宋体"/>
          <w:color w:val="000000"/>
          <w:sz w:val="24"/>
          <w:szCs w:val="24"/>
          <w:lang w:eastAsia="zh-CN"/>
        </w:rPr>
        <w:t>）。</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w:t>
      </w:r>
      <w:r>
        <w:rPr>
          <w:rFonts w:hint="eastAsia" w:ascii="宋体" w:hAnsi="宋体" w:eastAsia="宋体" w:cs="宋体"/>
          <w:bCs/>
          <w:sz w:val="24"/>
          <w:szCs w:val="24"/>
          <w:lang w:eastAsia="zh-CN"/>
        </w:rPr>
        <w:t>合同总价是指为本次服务工作所需的全部费用</w:t>
      </w:r>
      <w:r>
        <w:rPr>
          <w:rFonts w:hint="eastAsia" w:ascii="宋体" w:hAnsi="宋体" w:eastAsia="宋体" w:cs="宋体"/>
          <w:color w:val="000000"/>
          <w:sz w:val="24"/>
          <w:szCs w:val="24"/>
          <w:lang w:eastAsia="zh-CN"/>
        </w:rPr>
        <w:t>。</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3.</w:t>
      </w:r>
      <w:r>
        <w:rPr>
          <w:rFonts w:hint="eastAsia" w:ascii="宋体" w:hAnsi="宋体" w:eastAsia="宋体" w:cs="宋体"/>
          <w:bCs/>
          <w:sz w:val="24"/>
          <w:szCs w:val="24"/>
          <w:lang w:eastAsia="zh-CN"/>
        </w:rPr>
        <w:t>合同总价一次性包死，不受市场价格变化因素的影响。</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val="en-US" w:eastAsia="zh-CN"/>
        </w:rPr>
        <w:t>六</w:t>
      </w:r>
      <w:r>
        <w:rPr>
          <w:rFonts w:hint="eastAsia" w:ascii="宋体" w:hAnsi="宋体" w:eastAsia="宋体" w:cs="宋体"/>
          <w:b/>
          <w:color w:val="000000"/>
          <w:sz w:val="24"/>
          <w:szCs w:val="24"/>
          <w:lang w:eastAsia="zh-CN"/>
        </w:rPr>
        <w:t>、付款方式：</w:t>
      </w:r>
    </w:p>
    <w:p>
      <w:pPr>
        <w:keepNext w:val="0"/>
        <w:keepLines w:val="0"/>
        <w:pageBreakBefore w:val="0"/>
        <w:widowControl w:val="0"/>
        <w:kinsoku/>
        <w:wordWrap/>
        <w:overflowPunct/>
        <w:topLinePunct w:val="0"/>
        <w:autoSpaceDE/>
        <w:autoSpaceDN/>
        <w:bidi w:val="0"/>
        <w:adjustRightInd/>
        <w:spacing w:line="360" w:lineRule="auto"/>
        <w:ind w:left="0" w:leftChars="0"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eastAsia="zh-CN"/>
        </w:rPr>
        <w:t>1</w:t>
      </w:r>
      <w:r>
        <w:rPr>
          <w:rFonts w:hint="eastAsia" w:ascii="宋体" w:hAnsi="宋体" w:eastAsia="宋体" w:cs="宋体"/>
          <w:color w:val="000000"/>
          <w:sz w:val="24"/>
          <w:szCs w:val="24"/>
          <w:lang w:eastAsia="zh-CN"/>
        </w:rPr>
        <w:t>.</w:t>
      </w:r>
      <w:r>
        <w:rPr>
          <w:rFonts w:hint="eastAsia" w:ascii="宋体" w:hAnsi="宋体" w:eastAsia="宋体" w:cs="宋体"/>
          <w:bCs/>
          <w:sz w:val="24"/>
          <w:szCs w:val="24"/>
          <w:lang w:eastAsia="zh-CN"/>
        </w:rPr>
        <w:t>合同款的支付：</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2</w:t>
      </w:r>
      <w:r>
        <w:rPr>
          <w:rFonts w:hint="eastAsia" w:ascii="宋体" w:hAnsi="宋体" w:eastAsia="宋体" w:cs="宋体"/>
          <w:color w:val="000000"/>
          <w:sz w:val="24"/>
          <w:szCs w:val="24"/>
          <w:lang w:eastAsia="zh-CN"/>
        </w:rPr>
        <w:t>.</w:t>
      </w:r>
      <w:r>
        <w:rPr>
          <w:rFonts w:hint="eastAsia" w:ascii="宋体" w:hAnsi="宋体" w:eastAsia="宋体" w:cs="宋体"/>
          <w:bCs/>
          <w:sz w:val="24"/>
          <w:szCs w:val="24"/>
          <w:lang w:eastAsia="zh-CN"/>
        </w:rPr>
        <w:t>支付方式：银行转账。</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3</w:t>
      </w:r>
      <w:r>
        <w:rPr>
          <w:rFonts w:hint="eastAsia" w:ascii="宋体" w:hAnsi="宋体" w:eastAsia="宋体" w:cs="宋体"/>
          <w:color w:val="000000"/>
          <w:sz w:val="24"/>
          <w:szCs w:val="24"/>
          <w:lang w:eastAsia="zh-CN"/>
        </w:rPr>
        <w:t>.</w:t>
      </w:r>
      <w:r>
        <w:rPr>
          <w:rFonts w:hint="eastAsia" w:ascii="宋体" w:hAnsi="宋体" w:eastAsia="宋体" w:cs="宋体"/>
          <w:bCs/>
          <w:sz w:val="24"/>
          <w:szCs w:val="24"/>
          <w:lang w:eastAsia="zh-CN"/>
        </w:rPr>
        <w:t>结算方式：乙方开具合同总价数的全额发票交甲方负责部门。</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乙方账户信息：</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 xml:space="preserve">账户： </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账号：</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 xml:space="preserve">开户行： </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双方以人民币结算一切开支。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left="0" w:leftChars="0" w:right="0" w:firstLine="482"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七、</w:t>
      </w:r>
      <w:r>
        <w:rPr>
          <w:rFonts w:hint="eastAsia" w:ascii="宋体" w:hAnsi="宋体" w:eastAsia="宋体" w:cs="宋体"/>
          <w:color w:val="000000"/>
          <w:sz w:val="24"/>
          <w:szCs w:val="24"/>
          <w:bdr w:val="none" w:color="auto" w:sz="0" w:space="0"/>
        </w:rPr>
        <w:t>服务要求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bdr w:val="none" w:color="auto" w:sz="0" w:space="0"/>
        </w:rPr>
        <w:t>乙方按甲方要求提供</w:t>
      </w:r>
      <w:r>
        <w:rPr>
          <w:rStyle w:val="23"/>
          <w:rFonts w:hint="eastAsia" w:ascii="宋体" w:hAnsi="宋体" w:eastAsia="宋体" w:cs="宋体"/>
          <w:b/>
          <w:bCs/>
          <w:color w:val="000000"/>
          <w:sz w:val="24"/>
          <w:szCs w:val="24"/>
          <w:bdr w:val="none" w:color="auto" w:sz="0" w:space="0"/>
        </w:rPr>
        <w:t>足额、合格、专业</w:t>
      </w:r>
      <w:r>
        <w:rPr>
          <w:rFonts w:hint="eastAsia" w:ascii="宋体" w:hAnsi="宋体" w:eastAsia="宋体" w:cs="宋体"/>
          <w:color w:val="000000"/>
          <w:sz w:val="24"/>
          <w:szCs w:val="24"/>
          <w:bdr w:val="none" w:color="auto" w:sz="0" w:space="0"/>
        </w:rPr>
        <w:t>的服务人员与服务保障。</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2.</w:t>
      </w:r>
      <w:r>
        <w:rPr>
          <w:rFonts w:hint="eastAsia" w:ascii="宋体" w:hAnsi="宋体" w:eastAsia="宋体" w:cs="宋体"/>
          <w:color w:val="000000"/>
          <w:sz w:val="24"/>
          <w:szCs w:val="24"/>
          <w:bdr w:val="none" w:color="auto" w:sz="0" w:space="0"/>
        </w:rPr>
        <w:t>服务标准满足国家规范、行业标准及甲方防汛抢险工作要求。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3.</w:t>
      </w:r>
      <w:r>
        <w:rPr>
          <w:rFonts w:hint="eastAsia" w:ascii="宋体" w:hAnsi="宋体" w:eastAsia="宋体" w:cs="宋体"/>
          <w:color w:val="000000"/>
          <w:sz w:val="24"/>
          <w:szCs w:val="24"/>
          <w:bdr w:val="none" w:color="auto" w:sz="0" w:space="0"/>
        </w:rPr>
        <w:t>服务期间服从甲方统一调度、管理与考核。</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4.</w:t>
      </w:r>
      <w:r>
        <w:rPr>
          <w:rFonts w:hint="eastAsia" w:ascii="宋体" w:hAnsi="宋体" w:eastAsia="宋体" w:cs="宋体"/>
          <w:color w:val="000000"/>
          <w:sz w:val="24"/>
          <w:szCs w:val="24"/>
          <w:bdr w:val="none" w:color="auto" w:sz="0" w:space="0"/>
        </w:rPr>
        <w:t>因服务不到位，甲方有权要求整改、更换人员或扣减费用。</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5.</w:t>
      </w:r>
      <w:r>
        <w:rPr>
          <w:rFonts w:hint="eastAsia" w:ascii="宋体" w:hAnsi="宋体" w:eastAsia="宋体" w:cs="宋体"/>
          <w:color w:val="000000"/>
          <w:sz w:val="24"/>
          <w:szCs w:val="24"/>
          <w:bdr w:val="none" w:color="auto" w:sz="0" w:space="0"/>
        </w:rPr>
        <w:t>货物为全新、合格产品，符合安全与使用标准。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480" w:firstLineChars="200"/>
        <w:jc w:val="both"/>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6.</w:t>
      </w:r>
      <w:r>
        <w:rPr>
          <w:rFonts w:hint="eastAsia" w:ascii="宋体" w:hAnsi="宋体" w:eastAsia="宋体" w:cs="宋体"/>
          <w:color w:val="000000"/>
          <w:sz w:val="24"/>
          <w:szCs w:val="24"/>
          <w:bdr w:val="none" w:color="auto" w:sz="0" w:space="0"/>
        </w:rPr>
        <w:t>因货物质量影响服务的，乙方</w:t>
      </w:r>
      <w:r>
        <w:rPr>
          <w:rStyle w:val="23"/>
          <w:rFonts w:hint="eastAsia" w:ascii="宋体" w:hAnsi="宋体" w:eastAsia="宋体" w:cs="宋体"/>
          <w:b/>
          <w:bCs/>
          <w:color w:val="000000"/>
          <w:sz w:val="24"/>
          <w:szCs w:val="24"/>
          <w:bdr w:val="none" w:color="auto" w:sz="0" w:space="0"/>
        </w:rPr>
        <w:t>免费更换并承担相应责任</w:t>
      </w:r>
      <w:r>
        <w:rPr>
          <w:rFonts w:hint="eastAsia" w:ascii="宋体" w:hAnsi="宋体" w:eastAsia="宋体" w:cs="宋体"/>
          <w:color w:val="000000"/>
          <w:sz w:val="24"/>
          <w:szCs w:val="24"/>
          <w:bdr w:val="none" w:color="auto" w:sz="0" w:space="0"/>
        </w:rPr>
        <w:t>。</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Cs/>
          <w:sz w:val="24"/>
          <w:szCs w:val="24"/>
          <w:lang w:eastAsia="zh-CN"/>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lang w:eastAsia="zh-CN"/>
        </w:rPr>
        <w:t>、责任与义务</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1</w:t>
      </w:r>
      <w:r>
        <w:rPr>
          <w:rFonts w:hint="eastAsia" w:ascii="宋体" w:hAnsi="宋体" w:eastAsia="宋体" w:cs="宋体"/>
          <w:color w:val="000000"/>
          <w:sz w:val="24"/>
          <w:szCs w:val="24"/>
          <w:lang w:eastAsia="zh-CN"/>
        </w:rPr>
        <w:t>.</w:t>
      </w:r>
      <w:r>
        <w:rPr>
          <w:rFonts w:hint="eastAsia" w:ascii="宋体" w:hAnsi="宋体" w:eastAsia="宋体" w:cs="宋体"/>
          <w:bCs/>
          <w:sz w:val="24"/>
          <w:szCs w:val="24"/>
          <w:lang w:eastAsia="zh-CN"/>
        </w:rPr>
        <w:t>乙方满足甲方人数和服务质量要求，经甲方与乙方双方负责人确认，对达不到本项目采购要求所述条件要求的人员进行更换。</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2</w:t>
      </w:r>
      <w:r>
        <w:rPr>
          <w:rFonts w:hint="eastAsia" w:ascii="宋体" w:hAnsi="宋体" w:eastAsia="宋体" w:cs="宋体"/>
          <w:color w:val="000000"/>
          <w:sz w:val="24"/>
          <w:szCs w:val="24"/>
          <w:lang w:eastAsia="zh-CN"/>
        </w:rPr>
        <w:t>.</w:t>
      </w:r>
      <w:r>
        <w:rPr>
          <w:rFonts w:hint="eastAsia" w:ascii="宋体" w:hAnsi="宋体" w:eastAsia="宋体" w:cs="宋体"/>
          <w:bCs/>
          <w:sz w:val="24"/>
          <w:szCs w:val="24"/>
          <w:lang w:val="en-US" w:eastAsia="zh-CN"/>
        </w:rPr>
        <w:t>投标</w:t>
      </w:r>
      <w:r>
        <w:rPr>
          <w:rFonts w:hint="eastAsia" w:ascii="宋体" w:hAnsi="宋体" w:eastAsia="宋体" w:cs="宋体"/>
          <w:bCs/>
          <w:sz w:val="24"/>
          <w:szCs w:val="24"/>
          <w:lang w:eastAsia="zh-CN"/>
        </w:rPr>
        <w:t>报价应是乙方正确、全面完成</w:t>
      </w:r>
      <w:r>
        <w:rPr>
          <w:rFonts w:hint="eastAsia" w:ascii="宋体" w:hAnsi="宋体" w:eastAsia="宋体" w:cs="宋体"/>
          <w:bCs/>
          <w:sz w:val="24"/>
          <w:szCs w:val="24"/>
          <w:lang w:val="en-US" w:eastAsia="zh-CN"/>
        </w:rPr>
        <w:t>招标</w:t>
      </w:r>
      <w:r>
        <w:rPr>
          <w:rFonts w:hint="eastAsia" w:ascii="宋体" w:hAnsi="宋体" w:eastAsia="宋体" w:cs="宋体"/>
          <w:bCs/>
          <w:sz w:val="24"/>
          <w:szCs w:val="24"/>
          <w:lang w:eastAsia="zh-CN"/>
        </w:rPr>
        <w:t>文件所述全部工作内容的全部报酬，不受市场价格变化等因素的影响，乙方不得以任何理由变更</w:t>
      </w:r>
      <w:r>
        <w:rPr>
          <w:rFonts w:hint="eastAsia" w:ascii="宋体" w:hAnsi="宋体" w:eastAsia="宋体" w:cs="宋体"/>
          <w:bCs/>
          <w:sz w:val="24"/>
          <w:szCs w:val="24"/>
          <w:lang w:val="en-US" w:eastAsia="zh-CN"/>
        </w:rPr>
        <w:t>投标</w:t>
      </w:r>
      <w:r>
        <w:rPr>
          <w:rFonts w:hint="eastAsia" w:ascii="宋体" w:hAnsi="宋体" w:eastAsia="宋体" w:cs="宋体"/>
          <w:bCs/>
          <w:sz w:val="24"/>
          <w:szCs w:val="24"/>
          <w:lang w:eastAsia="zh-CN"/>
        </w:rPr>
        <w:t>报价。所有根据合同或其它原因由乙方支付的税金和其它应缴纳的费用，以及利润等都应包括在乙方提交的</w:t>
      </w:r>
      <w:r>
        <w:rPr>
          <w:rFonts w:hint="eastAsia" w:ascii="宋体" w:hAnsi="宋体" w:eastAsia="宋体" w:cs="宋体"/>
          <w:bCs/>
          <w:sz w:val="24"/>
          <w:szCs w:val="24"/>
          <w:lang w:val="en-US" w:eastAsia="zh-CN"/>
        </w:rPr>
        <w:t>投标</w:t>
      </w:r>
      <w:r>
        <w:rPr>
          <w:rFonts w:hint="eastAsia" w:ascii="宋体" w:hAnsi="宋体" w:eastAsia="宋体" w:cs="宋体"/>
          <w:bCs/>
          <w:sz w:val="24"/>
          <w:szCs w:val="24"/>
          <w:lang w:eastAsia="zh-CN"/>
        </w:rPr>
        <w:t>报价中，乙方不得要求甲方在报价之外支付其它任何费用。由于报价填报不完整、不清楚或存在其它任何失误，所导致的任何不利后果均应当由乙方自行承担。</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eastAsia="zh-CN"/>
        </w:rPr>
        <w:t>3</w:t>
      </w:r>
      <w:r>
        <w:rPr>
          <w:rFonts w:hint="eastAsia" w:ascii="宋体" w:hAnsi="宋体" w:eastAsia="宋体" w:cs="宋体"/>
          <w:color w:val="000000"/>
          <w:sz w:val="24"/>
          <w:szCs w:val="24"/>
          <w:lang w:eastAsia="zh-CN"/>
        </w:rPr>
        <w:t>.</w:t>
      </w:r>
      <w:r>
        <w:rPr>
          <w:rFonts w:hint="eastAsia" w:ascii="宋体" w:hAnsi="宋体" w:eastAsia="宋体" w:cs="宋体"/>
          <w:bCs/>
          <w:sz w:val="24"/>
          <w:szCs w:val="24"/>
          <w:lang w:eastAsia="zh-CN"/>
        </w:rPr>
        <w:t>合同有效期内，</w:t>
      </w:r>
      <w:r>
        <w:rPr>
          <w:rFonts w:hint="eastAsia" w:ascii="宋体" w:hAnsi="宋体" w:eastAsia="宋体" w:cs="宋体"/>
          <w:bCs/>
          <w:sz w:val="24"/>
          <w:szCs w:val="24"/>
          <w:lang w:val="en-US" w:eastAsia="zh-CN"/>
        </w:rPr>
        <w:t>投标</w:t>
      </w:r>
      <w:r>
        <w:rPr>
          <w:rFonts w:hint="eastAsia" w:ascii="宋体" w:hAnsi="宋体" w:eastAsia="宋体" w:cs="宋体"/>
          <w:bCs/>
          <w:sz w:val="24"/>
          <w:szCs w:val="24"/>
          <w:lang w:eastAsia="zh-CN"/>
        </w:rPr>
        <w:t>报价不因市场因素、政府政策调整、费率调整和税收变化等而作任何调整，乙方应在投标时充分考虑到各种风险因素。</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val="en-US" w:eastAsia="zh-CN"/>
        </w:rPr>
        <w:t>九</w:t>
      </w:r>
      <w:r>
        <w:rPr>
          <w:rFonts w:hint="eastAsia" w:ascii="宋体" w:hAnsi="宋体" w:eastAsia="宋体" w:cs="宋体"/>
          <w:b/>
          <w:color w:val="000000"/>
          <w:sz w:val="24"/>
          <w:szCs w:val="24"/>
          <w:lang w:eastAsia="zh-CN"/>
        </w:rPr>
        <w:t>、技术服务：</w:t>
      </w:r>
      <w:r>
        <w:rPr>
          <w:rFonts w:hint="eastAsia" w:ascii="宋体" w:hAnsi="宋体" w:eastAsia="宋体" w:cs="宋体"/>
          <w:b w:val="0"/>
          <w:bCs/>
          <w:color w:val="000000"/>
          <w:sz w:val="24"/>
          <w:szCs w:val="24"/>
          <w:u w:val="single"/>
          <w:lang w:val="en-US" w:eastAsia="zh-CN"/>
        </w:rPr>
        <w:t xml:space="preserve">              </w:t>
      </w:r>
      <w:r>
        <w:rPr>
          <w:rFonts w:hint="eastAsia" w:ascii="宋体" w:hAnsi="宋体" w:eastAsia="宋体" w:cs="宋体"/>
          <w:color w:val="000000"/>
          <w:sz w:val="24"/>
          <w:szCs w:val="24"/>
          <w:highlight w:val="none"/>
          <w:lang w:eastAsia="zh-CN"/>
        </w:rPr>
        <w:t>。</w:t>
      </w:r>
    </w:p>
    <w:p>
      <w:pPr>
        <w:keepNext w:val="0"/>
        <w:keepLines w:val="0"/>
        <w:pageBreakBefore w:val="0"/>
        <w:tabs>
          <w:tab w:val="left" w:pos="720"/>
          <w:tab w:val="left" w:pos="3780"/>
          <w:tab w:val="left" w:pos="6480"/>
        </w:tabs>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color w:val="000000"/>
          <w:sz w:val="24"/>
          <w:szCs w:val="24"/>
          <w:lang w:eastAsia="zh-CN"/>
        </w:rPr>
      </w:pPr>
      <w:r>
        <w:rPr>
          <w:rFonts w:hint="eastAsia" w:ascii="宋体" w:hAnsi="宋体" w:eastAsia="宋体" w:cs="宋体"/>
          <w:b/>
          <w:color w:val="000000"/>
          <w:sz w:val="24"/>
          <w:szCs w:val="24"/>
          <w:lang w:val="en-US" w:eastAsia="zh-CN"/>
        </w:rPr>
        <w:t>十</w:t>
      </w:r>
      <w:r>
        <w:rPr>
          <w:rFonts w:hint="eastAsia" w:ascii="宋体" w:hAnsi="宋体" w:eastAsia="宋体" w:cs="宋体"/>
          <w:b/>
          <w:color w:val="000000"/>
          <w:sz w:val="24"/>
          <w:szCs w:val="24"/>
          <w:lang w:eastAsia="zh-CN"/>
        </w:rPr>
        <w:t>、验收：</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验收时间：根据甲方要求。</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lang w:val="en-US" w:eastAsia="zh-CN"/>
        </w:rPr>
        <w:t>招标</w:t>
      </w:r>
      <w:r>
        <w:rPr>
          <w:rFonts w:hint="eastAsia" w:ascii="宋体" w:hAnsi="宋体" w:eastAsia="宋体" w:cs="宋体"/>
          <w:color w:val="000000"/>
          <w:sz w:val="24"/>
          <w:szCs w:val="24"/>
          <w:lang w:eastAsia="zh-CN"/>
        </w:rPr>
        <w:t>文件、</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lang w:eastAsia="zh-CN"/>
        </w:rPr>
        <w:t>文件、澄清表（函）；</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pPr>
        <w:keepNext w:val="0"/>
        <w:keepLines w:val="0"/>
        <w:pageBreakBefore w:val="0"/>
        <w:tabs>
          <w:tab w:val="left" w:pos="720"/>
          <w:tab w:val="left" w:pos="1530"/>
          <w:tab w:val="left" w:pos="1890"/>
          <w:tab w:val="left" w:pos="3780"/>
          <w:tab w:val="left" w:pos="6480"/>
        </w:tabs>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
          <w:color w:val="000000"/>
          <w:sz w:val="24"/>
          <w:szCs w:val="24"/>
          <w:lang w:val="en-US" w:eastAsia="zh-CN"/>
        </w:rPr>
        <w:t>十一</w:t>
      </w:r>
      <w:r>
        <w:rPr>
          <w:rFonts w:hint="eastAsia" w:ascii="宋体" w:hAnsi="宋体" w:eastAsia="宋体" w:cs="宋体"/>
          <w:b/>
          <w:color w:val="000000"/>
          <w:sz w:val="24"/>
          <w:szCs w:val="24"/>
          <w:lang w:eastAsia="zh-CN"/>
        </w:rPr>
        <w:t>、违约责任：</w:t>
      </w:r>
    </w:p>
    <w:p>
      <w:pPr>
        <w:keepNext w:val="0"/>
        <w:keepLines w:val="0"/>
        <w:pageBreakBefore w:val="0"/>
        <w:kinsoku/>
        <w:wordWrap/>
        <w:overflowPunct/>
        <w:topLinePunct w:val="0"/>
        <w:autoSpaceDE/>
        <w:autoSpaceDN/>
        <w:bidi w:val="0"/>
        <w:adjustRightInd w:val="0"/>
        <w:snapToGrid w:val="0"/>
        <w:spacing w:line="360" w:lineRule="auto"/>
        <w:ind w:left="0" w:leftChars="0" w:firstLine="476" w:firstLineChars="200"/>
        <w:textAlignment w:val="auto"/>
        <w:rPr>
          <w:rFonts w:hint="eastAsia" w:ascii="宋体" w:hAnsi="宋体" w:eastAsia="宋体" w:cs="宋体"/>
          <w:spacing w:val="-1"/>
          <w:sz w:val="24"/>
          <w:szCs w:val="24"/>
          <w:lang w:eastAsia="zh-CN"/>
        </w:rPr>
      </w:pPr>
      <w:r>
        <w:rPr>
          <w:rFonts w:hint="eastAsia" w:ascii="宋体" w:hAnsi="宋体" w:eastAsia="宋体" w:cs="宋体"/>
          <w:spacing w:val="-1"/>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spacing w:val="-1"/>
          <w:sz w:val="24"/>
          <w:szCs w:val="24"/>
          <w:lang w:eastAsia="zh-CN"/>
        </w:rPr>
        <w:t>若一方不能履行合同义务，出现重大违约，则另一方可以书面通知方式单方面终止本合同，并可要求赔偿损失。</w:t>
      </w:r>
    </w:p>
    <w:p>
      <w:pPr>
        <w:keepNext w:val="0"/>
        <w:keepLines w:val="0"/>
        <w:pageBreakBefore w:val="0"/>
        <w:kinsoku/>
        <w:wordWrap/>
        <w:overflowPunct/>
        <w:topLinePunct w:val="0"/>
        <w:autoSpaceDE/>
        <w:autoSpaceDN/>
        <w:bidi w:val="0"/>
        <w:adjustRightInd w:val="0"/>
        <w:snapToGrid w:val="0"/>
        <w:spacing w:line="360" w:lineRule="auto"/>
        <w:ind w:left="0" w:leftChars="0" w:firstLine="476" w:firstLineChars="200"/>
        <w:textAlignment w:val="auto"/>
        <w:rPr>
          <w:rFonts w:hint="eastAsia" w:ascii="宋体" w:hAnsi="宋体" w:eastAsia="宋体" w:cs="宋体"/>
          <w:spacing w:val="-1"/>
          <w:sz w:val="24"/>
          <w:szCs w:val="24"/>
          <w:lang w:eastAsia="zh-CN"/>
        </w:rPr>
      </w:pPr>
      <w:r>
        <w:rPr>
          <w:rFonts w:hint="eastAsia" w:ascii="宋体" w:hAnsi="宋体" w:eastAsia="宋体" w:cs="宋体"/>
          <w:spacing w:val="-1"/>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pPr>
        <w:keepNext w:val="0"/>
        <w:keepLines w:val="0"/>
        <w:pageBreakBefore w:val="0"/>
        <w:kinsoku/>
        <w:wordWrap/>
        <w:overflowPunct/>
        <w:topLinePunct w:val="0"/>
        <w:autoSpaceDE/>
        <w:autoSpaceDN/>
        <w:bidi w:val="0"/>
        <w:adjustRightInd w:val="0"/>
        <w:snapToGrid w:val="0"/>
        <w:spacing w:line="360" w:lineRule="auto"/>
        <w:ind w:left="0" w:leftChars="0" w:firstLine="476" w:firstLineChars="200"/>
        <w:textAlignment w:val="auto"/>
        <w:rPr>
          <w:rFonts w:hint="eastAsia" w:ascii="宋体" w:hAnsi="宋体" w:eastAsia="宋体" w:cs="宋体"/>
          <w:spacing w:val="-1"/>
          <w:sz w:val="24"/>
          <w:szCs w:val="24"/>
          <w:lang w:eastAsia="zh-CN"/>
        </w:rPr>
      </w:pPr>
      <w:r>
        <w:rPr>
          <w:rFonts w:hint="eastAsia" w:ascii="宋体" w:hAnsi="宋体" w:eastAsia="宋体" w:cs="宋体"/>
          <w:spacing w:val="-1"/>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spacing w:val="-1"/>
          <w:sz w:val="24"/>
          <w:szCs w:val="24"/>
          <w:lang w:eastAsia="zh-CN"/>
        </w:rPr>
        <w:t>如因乙方没有履行本合同相关义务以及条款对甲方造成损失的由乙方负全部责任。</w:t>
      </w:r>
    </w:p>
    <w:p>
      <w:pPr>
        <w:keepNext w:val="0"/>
        <w:keepLines w:val="0"/>
        <w:pageBreakBefore w:val="0"/>
        <w:kinsoku/>
        <w:wordWrap/>
        <w:overflowPunct/>
        <w:topLinePunct w:val="0"/>
        <w:autoSpaceDE/>
        <w:autoSpaceDN/>
        <w:bidi w:val="0"/>
        <w:adjustRightInd w:val="0"/>
        <w:snapToGrid w:val="0"/>
        <w:spacing w:line="360" w:lineRule="auto"/>
        <w:ind w:left="0" w:leftChars="0" w:firstLine="476" w:firstLineChars="200"/>
        <w:textAlignment w:val="auto"/>
        <w:rPr>
          <w:rFonts w:hint="eastAsia" w:ascii="宋体" w:hAnsi="宋体" w:eastAsia="宋体" w:cs="宋体"/>
          <w:spacing w:val="-1"/>
          <w:sz w:val="24"/>
          <w:szCs w:val="24"/>
          <w:lang w:eastAsia="zh-CN"/>
        </w:rPr>
      </w:pPr>
      <w:r>
        <w:rPr>
          <w:rFonts w:hint="eastAsia" w:ascii="宋体" w:hAnsi="宋体" w:eastAsia="宋体" w:cs="宋体"/>
          <w:spacing w:val="-1"/>
          <w:sz w:val="24"/>
          <w:szCs w:val="24"/>
          <w:lang w:val="en-US" w:eastAsia="zh-CN"/>
        </w:rPr>
        <w:t>4</w:t>
      </w:r>
      <w:r>
        <w:rPr>
          <w:rFonts w:hint="eastAsia" w:ascii="宋体" w:hAnsi="宋体" w:eastAsia="宋体" w:cs="宋体"/>
          <w:color w:val="000000"/>
          <w:sz w:val="24"/>
          <w:szCs w:val="24"/>
          <w:lang w:eastAsia="zh-CN"/>
        </w:rPr>
        <w:t>.</w:t>
      </w:r>
      <w:r>
        <w:rPr>
          <w:rFonts w:hint="eastAsia" w:ascii="宋体" w:hAnsi="宋体" w:eastAsia="宋体" w:cs="宋体"/>
          <w:spacing w:val="-1"/>
          <w:sz w:val="24"/>
          <w:szCs w:val="24"/>
          <w:lang w:eastAsia="zh-CN"/>
        </w:rPr>
        <w:t>若乙方未能按时提交符合要求的成果文件等，甲方除要求退还已付款项外还可以已付款项为基数，每延迟一日，应按已付款项的千分之一向甲方支付逾期违约。</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十</w:t>
      </w:r>
      <w:r>
        <w:rPr>
          <w:rFonts w:hint="eastAsia" w:ascii="宋体" w:hAnsi="宋体" w:eastAsia="宋体" w:cs="宋体"/>
          <w:b/>
          <w:bCs/>
          <w:color w:val="000000"/>
          <w:sz w:val="24"/>
          <w:szCs w:val="24"/>
          <w:lang w:val="en-US" w:eastAsia="zh-CN"/>
        </w:rPr>
        <w:t>二</w:t>
      </w:r>
      <w:r>
        <w:rPr>
          <w:rFonts w:hint="eastAsia" w:ascii="宋体" w:hAnsi="宋体" w:eastAsia="宋体" w:cs="宋体"/>
          <w:b/>
          <w:bCs/>
          <w:color w:val="000000"/>
          <w:sz w:val="24"/>
          <w:szCs w:val="24"/>
          <w:lang w:eastAsia="zh-CN"/>
        </w:rPr>
        <w:t>、其他事项：</w:t>
      </w:r>
      <w:r>
        <w:rPr>
          <w:rFonts w:hint="eastAsia" w:ascii="宋体" w:hAnsi="宋体" w:eastAsia="宋体" w:cs="宋体"/>
          <w:bCs/>
          <w:sz w:val="24"/>
          <w:szCs w:val="24"/>
          <w:lang w:eastAsia="zh-CN"/>
        </w:rPr>
        <w:t>本项目实施过程中，主体、关键性工作不得分包，非主体、非关键性工作若有部分需要分包，分包单位须经甲方同意。</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十</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、合同组成：</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1</w:t>
      </w:r>
      <w:r>
        <w:rPr>
          <w:rFonts w:hint="eastAsia" w:ascii="宋体" w:hAnsi="宋体" w:eastAsia="宋体" w:cs="宋体"/>
          <w:color w:val="000000"/>
          <w:sz w:val="24"/>
          <w:szCs w:val="24"/>
          <w:lang w:eastAsia="zh-CN"/>
        </w:rPr>
        <w:t>.</w:t>
      </w:r>
      <w:r>
        <w:rPr>
          <w:rFonts w:hint="eastAsia" w:ascii="宋体" w:hAnsi="宋体" w:eastAsia="宋体" w:cs="宋体"/>
          <w:bCs/>
          <w:color w:val="000000"/>
          <w:sz w:val="24"/>
          <w:szCs w:val="24"/>
          <w:lang w:eastAsia="zh-CN"/>
        </w:rPr>
        <w:t>本合同书</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2</w:t>
      </w:r>
      <w:r>
        <w:rPr>
          <w:rFonts w:hint="eastAsia" w:ascii="宋体" w:hAnsi="宋体" w:eastAsia="宋体" w:cs="宋体"/>
          <w:color w:val="000000"/>
          <w:sz w:val="24"/>
          <w:szCs w:val="24"/>
          <w:lang w:eastAsia="zh-CN"/>
        </w:rPr>
        <w:t>.</w:t>
      </w:r>
      <w:r>
        <w:rPr>
          <w:rFonts w:hint="eastAsia" w:ascii="宋体" w:hAnsi="宋体" w:eastAsia="宋体" w:cs="宋体"/>
          <w:bCs/>
          <w:color w:val="000000"/>
          <w:sz w:val="24"/>
          <w:szCs w:val="24"/>
          <w:lang w:val="en-US" w:eastAsia="zh-CN"/>
        </w:rPr>
        <w:t>中标</w:t>
      </w:r>
      <w:r>
        <w:rPr>
          <w:rFonts w:hint="eastAsia" w:ascii="宋体" w:hAnsi="宋体" w:eastAsia="宋体" w:cs="宋体"/>
          <w:bCs/>
          <w:color w:val="000000"/>
          <w:sz w:val="24"/>
          <w:szCs w:val="24"/>
          <w:lang w:eastAsia="zh-CN"/>
        </w:rPr>
        <w:t>通知书</w:t>
      </w:r>
      <w:r>
        <w:rPr>
          <w:rFonts w:hint="eastAsia" w:ascii="宋体" w:hAnsi="宋体" w:eastAsia="宋体" w:cs="宋体"/>
          <w:bCs/>
          <w:color w:val="000000"/>
          <w:sz w:val="24"/>
          <w:szCs w:val="24"/>
          <w:lang w:eastAsia="zh-CN"/>
        </w:rPr>
        <w:tab/>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3</w:t>
      </w:r>
      <w:r>
        <w:rPr>
          <w:rFonts w:hint="eastAsia" w:ascii="宋体" w:hAnsi="宋体" w:eastAsia="宋体" w:cs="宋体"/>
          <w:color w:val="000000"/>
          <w:sz w:val="24"/>
          <w:szCs w:val="24"/>
          <w:lang w:eastAsia="zh-CN"/>
        </w:rPr>
        <w:t>.</w:t>
      </w:r>
      <w:r>
        <w:rPr>
          <w:rFonts w:hint="eastAsia" w:ascii="宋体" w:hAnsi="宋体" w:eastAsia="宋体" w:cs="宋体"/>
          <w:bCs/>
          <w:color w:val="000000"/>
          <w:sz w:val="24"/>
          <w:szCs w:val="24"/>
          <w:lang w:eastAsia="zh-CN"/>
        </w:rPr>
        <w:t>协议</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4</w:t>
      </w:r>
      <w:r>
        <w:rPr>
          <w:rFonts w:hint="eastAsia" w:ascii="宋体" w:hAnsi="宋体" w:eastAsia="宋体" w:cs="宋体"/>
          <w:color w:val="000000"/>
          <w:sz w:val="24"/>
          <w:szCs w:val="24"/>
          <w:lang w:eastAsia="zh-CN"/>
        </w:rPr>
        <w:t>.</w:t>
      </w:r>
      <w:r>
        <w:rPr>
          <w:rFonts w:hint="eastAsia" w:ascii="宋体" w:hAnsi="宋体" w:eastAsia="宋体" w:cs="宋体"/>
          <w:bCs/>
          <w:color w:val="000000"/>
          <w:sz w:val="24"/>
          <w:szCs w:val="24"/>
          <w:lang w:val="en-US" w:eastAsia="zh-CN"/>
        </w:rPr>
        <w:t>招标</w:t>
      </w:r>
      <w:r>
        <w:rPr>
          <w:rFonts w:hint="eastAsia" w:ascii="宋体" w:hAnsi="宋体" w:eastAsia="宋体" w:cs="宋体"/>
          <w:bCs/>
          <w:color w:val="000000"/>
          <w:sz w:val="24"/>
          <w:szCs w:val="24"/>
          <w:lang w:eastAsia="zh-CN"/>
        </w:rPr>
        <w:t>文件(含澄清或者修改文件)</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5</w:t>
      </w:r>
      <w:r>
        <w:rPr>
          <w:rFonts w:hint="eastAsia" w:ascii="宋体" w:hAnsi="宋体" w:eastAsia="宋体" w:cs="宋体"/>
          <w:color w:val="000000"/>
          <w:sz w:val="24"/>
          <w:szCs w:val="24"/>
          <w:lang w:eastAsia="zh-CN"/>
        </w:rPr>
        <w:t>.</w:t>
      </w:r>
      <w:r>
        <w:rPr>
          <w:rFonts w:hint="eastAsia" w:ascii="宋体" w:hAnsi="宋体" w:eastAsia="宋体" w:cs="宋体"/>
          <w:bCs/>
          <w:color w:val="000000"/>
          <w:sz w:val="24"/>
          <w:szCs w:val="24"/>
          <w:lang w:val="en-US" w:eastAsia="zh-CN"/>
        </w:rPr>
        <w:t>投标</w:t>
      </w:r>
      <w:r>
        <w:rPr>
          <w:rFonts w:hint="eastAsia" w:ascii="宋体" w:hAnsi="宋体" w:eastAsia="宋体" w:cs="宋体"/>
          <w:bCs/>
          <w:color w:val="000000"/>
          <w:sz w:val="24"/>
          <w:szCs w:val="24"/>
          <w:lang w:eastAsia="zh-CN"/>
        </w:rPr>
        <w:t>文件</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十</w:t>
      </w:r>
      <w:r>
        <w:rPr>
          <w:rFonts w:hint="eastAsia" w:ascii="宋体" w:hAnsi="宋体" w:eastAsia="宋体" w:cs="宋体"/>
          <w:b/>
          <w:bCs/>
          <w:color w:val="000000"/>
          <w:sz w:val="24"/>
          <w:szCs w:val="24"/>
          <w:lang w:val="en-US" w:eastAsia="zh-CN"/>
        </w:rPr>
        <w:t>四</w:t>
      </w:r>
      <w:r>
        <w:rPr>
          <w:rFonts w:hint="eastAsia" w:ascii="宋体" w:hAnsi="宋体" w:eastAsia="宋体" w:cs="宋体"/>
          <w:b/>
          <w:bCs/>
          <w:color w:val="000000"/>
          <w:sz w:val="24"/>
          <w:szCs w:val="24"/>
          <w:lang w:eastAsia="zh-CN"/>
        </w:rPr>
        <w:t>、合同争议解决的方式：</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合同履行中发生争议，双方协商解决；协商不成，可向甲方所在地人民法院提起诉讼。</w:t>
      </w:r>
    </w:p>
    <w:p>
      <w:pPr>
        <w:keepNext w:val="0"/>
        <w:keepLines w:val="0"/>
        <w:pageBreakBefore w:val="0"/>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
          <w:color w:val="000000"/>
          <w:sz w:val="24"/>
          <w:szCs w:val="24"/>
          <w:lang w:eastAsia="zh-CN"/>
        </w:rPr>
        <w:t>十</w:t>
      </w:r>
      <w:r>
        <w:rPr>
          <w:rFonts w:hint="eastAsia" w:ascii="宋体" w:hAnsi="宋体" w:eastAsia="宋体" w:cs="宋体"/>
          <w:b/>
          <w:color w:val="000000"/>
          <w:sz w:val="24"/>
          <w:szCs w:val="24"/>
          <w:lang w:val="en-US" w:eastAsia="zh-CN"/>
        </w:rPr>
        <w:t>五</w:t>
      </w:r>
      <w:bookmarkStart w:id="9" w:name="_GoBack"/>
      <w:bookmarkEnd w:id="9"/>
      <w:r>
        <w:rPr>
          <w:rFonts w:hint="eastAsia" w:ascii="宋体" w:hAnsi="宋体" w:eastAsia="宋体" w:cs="宋体"/>
          <w:b/>
          <w:color w:val="000000"/>
          <w:sz w:val="24"/>
          <w:szCs w:val="24"/>
          <w:lang w:eastAsia="zh-CN"/>
        </w:rPr>
        <w:t>、合同生效：</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1</w:t>
      </w:r>
      <w:r>
        <w:rPr>
          <w:rFonts w:hint="eastAsia" w:ascii="宋体" w:hAnsi="宋体" w:eastAsia="宋体" w:cs="宋体"/>
          <w:color w:val="000000"/>
          <w:sz w:val="24"/>
          <w:szCs w:val="24"/>
          <w:lang w:eastAsia="zh-CN"/>
        </w:rPr>
        <w:t>.</w:t>
      </w:r>
      <w:r>
        <w:rPr>
          <w:rFonts w:hint="eastAsia" w:ascii="宋体" w:hAnsi="宋体" w:eastAsia="宋体" w:cs="宋体"/>
          <w:bCs/>
          <w:color w:val="000000"/>
          <w:sz w:val="24"/>
          <w:szCs w:val="24"/>
          <w:lang w:eastAsia="zh-CN"/>
        </w:rPr>
        <w:t>本合同经双方签字盖章后生效。</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2</w:t>
      </w:r>
      <w:r>
        <w:rPr>
          <w:rFonts w:hint="eastAsia" w:ascii="宋体" w:hAnsi="宋体" w:eastAsia="宋体" w:cs="宋体"/>
          <w:color w:val="000000"/>
          <w:sz w:val="24"/>
          <w:szCs w:val="24"/>
          <w:lang w:eastAsia="zh-CN"/>
        </w:rPr>
        <w:t>.</w:t>
      </w:r>
      <w:r>
        <w:rPr>
          <w:rFonts w:hint="eastAsia" w:ascii="宋体" w:hAnsi="宋体" w:eastAsia="宋体" w:cs="宋体"/>
          <w:bCs/>
          <w:color w:val="000000"/>
          <w:sz w:val="24"/>
          <w:szCs w:val="24"/>
          <w:lang w:eastAsia="zh-CN"/>
        </w:rPr>
        <w:t>本合同须经甲、乙双方的法定代表人（授权代理人）在合同书上签字并加盖本单位公章后正实生效。</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3.合同生效后，甲、乙双方须严格执行本合同条款的规定，全面履行合同，违者按《民法典》的有关规定承担相应责任。</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4.本合同一式</w:t>
      </w:r>
      <w:r>
        <w:rPr>
          <w:rFonts w:hint="eastAsia" w:ascii="宋体" w:hAnsi="宋体" w:eastAsia="宋体" w:cs="宋体"/>
          <w:bCs/>
          <w:color w:val="000000"/>
          <w:sz w:val="24"/>
          <w:szCs w:val="24"/>
          <w:u w:val="single"/>
          <w:lang w:eastAsia="zh-CN"/>
        </w:rPr>
        <w:t xml:space="preserve">  </w:t>
      </w:r>
      <w:r>
        <w:rPr>
          <w:rFonts w:hint="eastAsia" w:ascii="宋体" w:hAnsi="宋体" w:eastAsia="宋体" w:cs="宋体"/>
          <w:bCs/>
          <w:color w:val="000000"/>
          <w:sz w:val="24"/>
          <w:szCs w:val="24"/>
          <w:lang w:eastAsia="zh-CN"/>
        </w:rPr>
        <w:t>份，甲乙双方各执</w:t>
      </w:r>
      <w:r>
        <w:rPr>
          <w:rFonts w:hint="eastAsia" w:ascii="宋体" w:hAnsi="宋体" w:eastAsia="宋体" w:cs="宋体"/>
          <w:bCs/>
          <w:color w:val="000000"/>
          <w:sz w:val="24"/>
          <w:szCs w:val="24"/>
          <w:u w:val="single"/>
          <w:lang w:eastAsia="zh-CN"/>
        </w:rPr>
        <w:t xml:space="preserve">  </w:t>
      </w:r>
      <w:r>
        <w:rPr>
          <w:rFonts w:hint="eastAsia" w:ascii="宋体" w:hAnsi="宋体" w:eastAsia="宋体" w:cs="宋体"/>
          <w:bCs/>
          <w:color w:val="000000"/>
          <w:sz w:val="24"/>
          <w:szCs w:val="24"/>
          <w:lang w:eastAsia="zh-CN"/>
        </w:rPr>
        <w:t>份。</w:t>
      </w:r>
    </w:p>
    <w:p>
      <w:pPr>
        <w:keepNext w:val="0"/>
        <w:keepLines w:val="0"/>
        <w:pageBreakBefore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5.本合同如有未尽事宜，甲、乙双方协商解决。</w:t>
      </w:r>
    </w:p>
    <w:p>
      <w:pPr>
        <w:adjustRightInd w:val="0"/>
        <w:snapToGrid w:val="0"/>
        <w:spacing w:line="348" w:lineRule="auto"/>
        <w:ind w:firstLine="480" w:firstLineChars="200"/>
        <w:rPr>
          <w:color w:val="000000"/>
          <w:sz w:val="24"/>
          <w:szCs w:val="24"/>
          <w:lang w:eastAsia="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甲方：（盖章）                         乙方：（盖章）</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法定代表人或授权代理人：               法定代表人或授权代理人：</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（签字或盖章）                        （签字或盖章）</w:t>
      </w:r>
    </w:p>
    <w:p>
      <w:pPr>
        <w:keepNext w:val="0"/>
        <w:keepLines w:val="0"/>
        <w:pageBreakBefore w:val="0"/>
        <w:widowControl w:val="0"/>
        <w:tabs>
          <w:tab w:val="left" w:pos="480"/>
        </w:tabs>
        <w:kinsoku/>
        <w:wordWrap/>
        <w:overflowPunct/>
        <w:topLinePunct w:val="0"/>
        <w:autoSpaceDE/>
        <w:autoSpaceDN/>
        <w:bidi w:val="0"/>
        <w:adjustRightInd w:val="0"/>
        <w:snapToGrid w:val="0"/>
        <w:spacing w:line="360" w:lineRule="auto"/>
        <w:textAlignment w:val="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p>
      <w:pPr>
        <w:rPr>
          <w:rFonts w:hint="eastAsia"/>
        </w:rPr>
      </w:pPr>
    </w:p>
    <w:bookmarkEnd w:id="0"/>
    <w:bookmarkEnd w:id="1"/>
    <w:bookmarkEnd w:id="2"/>
    <w:bookmarkEnd w:id="3"/>
    <w:bookmarkEnd w:id="4"/>
    <w:bookmarkEnd w:id="5"/>
    <w:bookmarkEnd w:id="6"/>
    <w:bookmarkEnd w:id="7"/>
    <w:bookmarkEnd w:id="8"/>
    <w:p>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left"/>
      <w:rPr>
        <w:rFonts w:hint="eastAsia" w:ascii="宋体" w:hAnsi="宋体" w:cs="宋体"/>
        <w:b/>
        <w:color w:val="00000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3803F9"/>
    <w:multiLevelType w:val="singleLevel"/>
    <w:tmpl w:val="583803F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2NGQ1ZDc5YTY3YWU4YTE0MjdkNWI3MjVmMGVlOTA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3F3A7A"/>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95C96"/>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020CD"/>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DA2E13"/>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E8717F"/>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74237"/>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DE16F1"/>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autoRedefine/>
    <w:qFormat/>
    <w:uiPriority w:val="0"/>
    <w:pPr>
      <w:keepNext/>
      <w:outlineLvl w:val="0"/>
    </w:pPr>
    <w:rPr>
      <w:rFonts w:ascii="仿宋_GB2312" w:hAnsi="宋体" w:eastAsia="仿宋_GB2312"/>
      <w:b/>
      <w:sz w:val="32"/>
    </w:rPr>
  </w:style>
  <w:style w:type="paragraph" w:styleId="4">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5">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6">
    <w:name w:val="heading 4"/>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7">
    <w:name w:val="heading 6"/>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8">
    <w:name w:val="Normal Indent"/>
    <w:basedOn w:val="1"/>
    <w:autoRedefine/>
    <w:qFormat/>
    <w:uiPriority w:val="0"/>
    <w:pPr>
      <w:spacing w:line="300" w:lineRule="auto"/>
      <w:ind w:firstLine="420" w:firstLineChars="200"/>
    </w:pPr>
    <w:rPr>
      <w:szCs w:val="24"/>
    </w:rPr>
  </w:style>
  <w:style w:type="paragraph" w:styleId="9">
    <w:name w:val="annotation text"/>
    <w:basedOn w:val="1"/>
    <w:autoRedefine/>
    <w:qFormat/>
    <w:uiPriority w:val="99"/>
    <w:pPr>
      <w:jc w:val="left"/>
    </w:pPr>
    <w:rPr>
      <w:szCs w:val="24"/>
    </w:rPr>
  </w:style>
  <w:style w:type="paragraph" w:styleId="10">
    <w:name w:val="Body Text"/>
    <w:basedOn w:val="1"/>
    <w:next w:val="11"/>
    <w:autoRedefine/>
    <w:qFormat/>
    <w:uiPriority w:val="0"/>
    <w:pPr>
      <w:spacing w:after="120" w:afterLines="0"/>
    </w:pPr>
  </w:style>
  <w:style w:type="paragraph" w:styleId="11">
    <w:name w:val="Body Text 2"/>
    <w:basedOn w:val="1"/>
    <w:autoRedefine/>
    <w:qFormat/>
    <w:uiPriority w:val="0"/>
    <w:pPr>
      <w:tabs>
        <w:tab w:val="left" w:pos="1134"/>
      </w:tabs>
      <w:spacing w:after="120" w:afterLines="0" w:afterAutospacing="0" w:line="480" w:lineRule="auto"/>
    </w:pPr>
  </w:style>
  <w:style w:type="paragraph" w:styleId="12">
    <w:name w:val="Date"/>
    <w:basedOn w:val="1"/>
    <w:next w:val="1"/>
    <w:autoRedefine/>
    <w:qFormat/>
    <w:uiPriority w:val="99"/>
    <w:rPr>
      <w:sz w:val="2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autoRedefine/>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10"/>
    <w:autoRedefine/>
    <w:unhideWhenUsed/>
    <w:qFormat/>
    <w:uiPriority w:val="99"/>
    <w:pPr>
      <w:ind w:firstLine="420" w:firstLineChars="100"/>
    </w:pPr>
    <w:rPr>
      <w:lang w:val="en-US" w:eastAsia="zh-CN"/>
    </w:rPr>
  </w:style>
  <w:style w:type="character" w:styleId="23">
    <w:name w:val="Strong"/>
    <w:basedOn w:val="22"/>
    <w:autoRedefine/>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1490</Words>
  <Characters>1503</Characters>
  <Lines>0</Lines>
  <Paragraphs>0</Paragraphs>
  <TotalTime>40</TotalTime>
  <ScaleCrop>false</ScaleCrop>
  <LinksUpToDate>false</LinksUpToDate>
  <CharactersWithSpaces>1758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GuoC</cp:lastModifiedBy>
  <cp:lastPrinted>2024-12-31T08:33:00Z</cp:lastPrinted>
  <dcterms:modified xsi:type="dcterms:W3CDTF">2026-04-10T06:20:10Z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70069474E7C643F9B1BBE18F896D6DE8_13</vt:lpwstr>
  </property>
  <property fmtid="{D5CDD505-2E9C-101B-9397-08002B2CF9AE}" pid="4" name="KSOTemplateDocerSaveRecord">
    <vt:lpwstr>eyJoZGlkIjoiMjMyMjQ3NWZiMzY3ZGRlYWM4ZTc5M2RlNjk3ZDU4ODQiLCJ1c2VySWQiOiIyNjczNDI4MzEifQ==</vt:lpwstr>
  </property>
</Properties>
</file>