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版本号：SZT2026-SN-SC-ZC-HW-019120260409001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近景摄影测量系统（第二批）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SZT2026-SN-SC-ZC-HW-0191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近景摄影测量系统（第二批）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近景摄影测量系统（第二批）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采购近景摄影测量系统(第二批)，包括：无人船多波束测深仪系统1套，管线探测仪4台。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陈先德、杨艳、李毓菲、赵倩、马帅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1）交收检验：设备到货后5个日历日内，由采购人、 中标人共同对设备进行开箱检查，检查内容包括：设备名称、规格型号、配置要求、制造商、原产地等。若设备与合同要求不 符，采购人将拒绝接收。 2）技术验收：交收检验合格后，设备由中标人负责安装调试。安装调试完毕后，中标人提交验收文件，采购方的设备由使用单位对设备进行技术验收（中标人协助），验收以国家相关验收标准或以合同文本中描述的有关技术要求为准。 3）最终验收：技术验收合格后，采购人根据使用单位技术验收报告，组织有关专家对设备进行最终验收。根据合同要求对产品进行验收、确认产品的产地、规格、型号和数量。验收依据为本合同文本、投标文件和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采购近景摄影测量系统(第二批)，包括：无人船多波束测深仪系统1套，管线探测仪4台。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近景摄影测量系统（第二批）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标的名称：近景摄影测量系统（第二批）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8"/>
              <w:gridCol w:w="180"/>
              <w:gridCol w:w="1987"/>
              <w:gridCol w:w="231"/>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p>
                  <w:pPr>
                    <w:pStyle w:val="null3"/>
                    <w:ind w:firstLine="1120"/>
                    <w:jc w:val="left"/>
                  </w:pPr>
                </w:p>
              </w:tc>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经</w:t>
                  </w:r>
                </w:p>
                <w:p>
                  <w:pPr>
                    <w:pStyle w:val="null3"/>
                    <w:ind w:firstLine="1120"/>
                    <w:jc w:val="left"/>
                  </w:pPr>
                  <w:r>
                    <w:rPr>
                      <w:rFonts w:ascii="仿宋_GB2312" w:hAnsi="仿宋_GB2312" w:cs="仿宋_GB2312" w:eastAsia="仿宋_GB2312"/>
                      <w:sz w:val="21"/>
                    </w:rPr>
                    <w:t>近景摄影测量系统</w:t>
                  </w:r>
                </w:p>
                <w:p>
                  <w:pPr>
                    <w:pStyle w:val="null3"/>
                    <w:jc w:val="both"/>
                  </w:p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无人船多波束测深仪系统</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b/>
                    </w:rPr>
                    <w:t>一、船体</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三体船，</w:t>
                  </w:r>
                  <w:r>
                    <w:rPr>
                      <w:rFonts w:ascii="仿宋_GB2312" w:hAnsi="仿宋_GB2312" w:cs="仿宋_GB2312" w:eastAsia="仿宋_GB2312"/>
                      <w:sz w:val="21"/>
                    </w:rPr>
                    <w:t>具备</w:t>
                  </w:r>
                  <w:r>
                    <w:rPr>
                      <w:rFonts w:ascii="仿宋_GB2312" w:hAnsi="仿宋_GB2312" w:cs="仿宋_GB2312" w:eastAsia="仿宋_GB2312"/>
                      <w:sz w:val="21"/>
                    </w:rPr>
                    <w:t>GNSS</w:t>
                  </w:r>
                  <w:r>
                    <w:rPr>
                      <w:rFonts w:ascii="仿宋_GB2312" w:hAnsi="仿宋_GB2312" w:cs="仿宋_GB2312" w:eastAsia="仿宋_GB2312"/>
                      <w:sz w:val="21"/>
                    </w:rPr>
                    <w:t>系统，能实现自主导航行驶、返航、浅水提醒、驶离、倒车等功能；</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具备毫米波雷达避障与</w:t>
                  </w:r>
                  <w:r>
                    <w:rPr>
                      <w:rFonts w:ascii="仿宋_GB2312" w:hAnsi="仿宋_GB2312" w:cs="仿宋_GB2312" w:eastAsia="仿宋_GB2312"/>
                      <w:sz w:val="21"/>
                    </w:rPr>
                    <w:t>360</w:t>
                  </w:r>
                  <w:r>
                    <w:rPr>
                      <w:rFonts w:ascii="仿宋_GB2312" w:hAnsi="仿宋_GB2312" w:cs="仿宋_GB2312" w:eastAsia="仿宋_GB2312"/>
                      <w:sz w:val="21"/>
                    </w:rPr>
                    <w:t>°高清全向视频摄像头；</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马达安装方式：插拔式，防水草罩</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单电池续航时间≥</w:t>
                  </w:r>
                  <w:r>
                    <w:rPr>
                      <w:rFonts w:ascii="仿宋_GB2312" w:hAnsi="仿宋_GB2312" w:cs="仿宋_GB2312" w:eastAsia="仿宋_GB2312"/>
                      <w:sz w:val="21"/>
                    </w:rPr>
                    <w:t>5</w:t>
                  </w:r>
                  <w:r>
                    <w:rPr>
                      <w:rFonts w:ascii="仿宋_GB2312" w:hAnsi="仿宋_GB2312" w:cs="仿宋_GB2312" w:eastAsia="仿宋_GB2312"/>
                      <w:sz w:val="21"/>
                    </w:rPr>
                    <w:t>小时，配</w:t>
                  </w:r>
                  <w:r>
                    <w:rPr>
                      <w:rFonts w:ascii="仿宋_GB2312" w:hAnsi="仿宋_GB2312" w:cs="仿宋_GB2312" w:eastAsia="仿宋_GB2312"/>
                      <w:sz w:val="21"/>
                    </w:rPr>
                    <w:t>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块电池；</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通讯方式：支持</w:t>
                  </w:r>
                  <w:r>
                    <w:rPr>
                      <w:rFonts w:ascii="仿宋_GB2312" w:hAnsi="仿宋_GB2312" w:cs="仿宋_GB2312" w:eastAsia="仿宋_GB2312"/>
                      <w:sz w:val="21"/>
                    </w:rPr>
                    <w:t>4G</w:t>
                  </w:r>
                  <w:r>
                    <w:rPr>
                      <w:rFonts w:ascii="仿宋_GB2312" w:hAnsi="仿宋_GB2312" w:cs="仿宋_GB2312" w:eastAsia="仿宋_GB2312"/>
                      <w:sz w:val="21"/>
                    </w:rPr>
                    <w:t>全网通、网桥、</w:t>
                  </w:r>
                  <w:r>
                    <w:rPr>
                      <w:rFonts w:ascii="仿宋_GB2312" w:hAnsi="仿宋_GB2312" w:cs="仿宋_GB2312" w:eastAsia="仿宋_GB2312"/>
                      <w:sz w:val="21"/>
                    </w:rPr>
                    <w:t>2.4GHz</w:t>
                  </w:r>
                  <w:r>
                    <w:rPr>
                      <w:rFonts w:ascii="仿宋_GB2312" w:hAnsi="仿宋_GB2312" w:cs="仿宋_GB2312" w:eastAsia="仿宋_GB2312"/>
                      <w:sz w:val="21"/>
                    </w:rPr>
                    <w:t>电台，通讯距离≥</w:t>
                  </w:r>
                  <w:r>
                    <w:rPr>
                      <w:rFonts w:ascii="仿宋_GB2312" w:hAnsi="仿宋_GB2312" w:cs="仿宋_GB2312" w:eastAsia="仿宋_GB2312"/>
                      <w:sz w:val="21"/>
                    </w:rPr>
                    <w:t>2</w:t>
                  </w:r>
                  <w:r>
                    <w:rPr>
                      <w:rFonts w:ascii="仿宋_GB2312" w:hAnsi="仿宋_GB2312" w:cs="仿宋_GB2312" w:eastAsia="仿宋_GB2312"/>
                      <w:sz w:val="21"/>
                    </w:rPr>
                    <w:t>公里；</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空载重量：≤</w:t>
                  </w:r>
                  <w:r>
                    <w:rPr>
                      <w:rFonts w:ascii="仿宋_GB2312" w:hAnsi="仿宋_GB2312" w:cs="仿宋_GB2312" w:eastAsia="仿宋_GB2312"/>
                      <w:sz w:val="21"/>
                    </w:rPr>
                    <w:t>25</w:t>
                  </w:r>
                  <w:r>
                    <w:rPr>
                      <w:rFonts w:ascii="仿宋_GB2312" w:hAnsi="仿宋_GB2312" w:cs="仿宋_GB2312" w:eastAsia="仿宋_GB2312"/>
                      <w:sz w:val="21"/>
                    </w:rPr>
                    <w:t>kg</w:t>
                  </w:r>
                  <w:r>
                    <w:rPr>
                      <w:rFonts w:ascii="仿宋_GB2312" w:hAnsi="仿宋_GB2312" w:cs="仿宋_GB2312" w:eastAsia="仿宋_GB2312"/>
                      <w:sz w:val="21"/>
                    </w:rPr>
                    <w:t>，负载能力：≥</w:t>
                  </w:r>
                  <w:r>
                    <w:rPr>
                      <w:rFonts w:ascii="仿宋_GB2312" w:hAnsi="仿宋_GB2312" w:cs="仿宋_GB2312" w:eastAsia="仿宋_GB2312"/>
                      <w:sz w:val="21"/>
                    </w:rPr>
                    <w:t>30</w:t>
                  </w:r>
                  <w:r>
                    <w:rPr>
                      <w:rFonts w:ascii="仿宋_GB2312" w:hAnsi="仿宋_GB2312" w:cs="仿宋_GB2312" w:eastAsia="仿宋_GB2312"/>
                      <w:sz w:val="21"/>
                    </w:rPr>
                    <w:t>kg</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7.</w:t>
                  </w:r>
                  <w:r>
                    <w:rPr>
                      <w:rFonts w:ascii="仿宋_GB2312" w:hAnsi="仿宋_GB2312" w:cs="仿宋_GB2312" w:eastAsia="仿宋_GB2312"/>
                      <w:sz w:val="21"/>
                    </w:rPr>
                    <w:t>吃水深度：≤</w:t>
                  </w:r>
                  <w:r>
                    <w:rPr>
                      <w:rFonts w:ascii="仿宋_GB2312" w:hAnsi="仿宋_GB2312" w:cs="仿宋_GB2312" w:eastAsia="仿宋_GB2312"/>
                      <w:sz w:val="21"/>
                    </w:rPr>
                    <w:t>10</w:t>
                  </w:r>
                  <w:r>
                    <w:rPr>
                      <w:rFonts w:ascii="仿宋_GB2312" w:hAnsi="仿宋_GB2312" w:cs="仿宋_GB2312" w:eastAsia="仿宋_GB2312"/>
                      <w:sz w:val="21"/>
                    </w:rPr>
                    <w:t>cm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8.</w:t>
                  </w:r>
                  <w:r>
                    <w:rPr>
                      <w:rFonts w:ascii="仿宋_GB2312" w:hAnsi="仿宋_GB2312" w:cs="仿宋_GB2312" w:eastAsia="仿宋_GB2312"/>
                      <w:sz w:val="21"/>
                    </w:rPr>
                    <w:t>航速≥</w:t>
                  </w:r>
                  <w:r>
                    <w:rPr>
                      <w:rFonts w:ascii="仿宋_GB2312" w:hAnsi="仿宋_GB2312" w:cs="仿宋_GB2312" w:eastAsia="仿宋_GB2312"/>
                      <w:sz w:val="21"/>
                    </w:rPr>
                    <w:t>5m/s</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9.</w:t>
                  </w:r>
                  <w:r>
                    <w:rPr>
                      <w:rFonts w:ascii="仿宋_GB2312" w:hAnsi="仿宋_GB2312" w:cs="仿宋_GB2312" w:eastAsia="仿宋_GB2312"/>
                      <w:sz w:val="21"/>
                    </w:rPr>
                    <w:t>卫星星座：</w:t>
                  </w:r>
                  <w:r>
                    <w:rPr>
                      <w:rFonts w:ascii="仿宋_GB2312" w:hAnsi="仿宋_GB2312" w:cs="仿宋_GB2312" w:eastAsia="仿宋_GB2312"/>
                      <w:sz w:val="21"/>
                    </w:rPr>
                    <w:t>配备</w:t>
                  </w:r>
                  <w:r>
                    <w:rPr>
                      <w:rFonts w:ascii="仿宋_GB2312" w:hAnsi="仿宋_GB2312" w:cs="仿宋_GB2312" w:eastAsia="仿宋_GB2312"/>
                      <w:sz w:val="21"/>
                    </w:rPr>
                    <w:t>北斗</w:t>
                  </w:r>
                  <w:r>
                    <w:rPr>
                      <w:rFonts w:ascii="仿宋_GB2312" w:hAnsi="仿宋_GB2312" w:cs="仿宋_GB2312" w:eastAsia="仿宋_GB2312"/>
                      <w:sz w:val="21"/>
                    </w:rPr>
                    <w:t>定位系统</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10.RTK</w:t>
                  </w:r>
                  <w:r>
                    <w:rPr>
                      <w:rFonts w:ascii="仿宋_GB2312" w:hAnsi="仿宋_GB2312" w:cs="仿宋_GB2312" w:eastAsia="仿宋_GB2312"/>
                      <w:sz w:val="21"/>
                    </w:rPr>
                    <w:t>定位精度：水平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8mm+10ppm</w:t>
                  </w:r>
                  <w:r>
                    <w:rPr>
                      <w:rFonts w:ascii="仿宋_GB2312" w:hAnsi="仿宋_GB2312" w:cs="仿宋_GB2312" w:eastAsia="仿宋_GB2312"/>
                      <w:sz w:val="21"/>
                    </w:rPr>
                    <w:t>，垂直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15mm+10ppm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11.</w:t>
                  </w:r>
                  <w:r>
                    <w:rPr>
                      <w:rFonts w:ascii="仿宋_GB2312" w:hAnsi="仿宋_GB2312" w:cs="仿宋_GB2312" w:eastAsia="仿宋_GB2312"/>
                      <w:sz w:val="21"/>
                    </w:rPr>
                    <w:t>提供≥</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CORS</w:t>
                  </w:r>
                  <w:r>
                    <w:rPr>
                      <w:rFonts w:ascii="仿宋_GB2312" w:hAnsi="仿宋_GB2312" w:cs="仿宋_GB2312" w:eastAsia="仿宋_GB2312"/>
                      <w:sz w:val="21"/>
                    </w:rPr>
                    <w:t>账号；</w:t>
                  </w:r>
                </w:p>
                <w:p>
                  <w:pPr>
                    <w:pStyle w:val="null3"/>
                    <w:ind w:firstLine="210"/>
                    <w:jc w:val="both"/>
                  </w:pPr>
                  <w:r>
                    <w:rPr>
                      <w:rFonts w:ascii="仿宋_GB2312" w:hAnsi="仿宋_GB2312" w:cs="仿宋_GB2312" w:eastAsia="仿宋_GB2312"/>
                      <w:sz w:val="21"/>
                    </w:rPr>
                    <w:t>12.</w:t>
                  </w:r>
                  <w:r>
                    <w:rPr>
                      <w:rFonts w:ascii="仿宋_GB2312" w:hAnsi="仿宋_GB2312" w:cs="仿宋_GB2312" w:eastAsia="仿宋_GB2312"/>
                      <w:sz w:val="21"/>
                    </w:rPr>
                    <w:t>尺寸范围</w:t>
                  </w:r>
                  <w:r>
                    <w:rPr>
                      <w:rFonts w:ascii="仿宋_GB2312" w:hAnsi="仿宋_GB2312" w:cs="仿宋_GB2312" w:eastAsia="仿宋_GB2312"/>
                      <w:sz w:val="21"/>
                    </w:rPr>
                    <w:t>≥</w:t>
                  </w:r>
                  <w:r>
                    <w:rPr>
                      <w:rFonts w:ascii="仿宋_GB2312" w:hAnsi="仿宋_GB2312" w:cs="仿宋_GB2312" w:eastAsia="仿宋_GB2312"/>
                      <w:sz w:val="21"/>
                    </w:rPr>
                    <w:t>1000mm*700mm*300mm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二、遥控器</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w:t>
                  </w:r>
                  <w:r>
                    <w:rPr>
                      <w:rFonts w:ascii="仿宋_GB2312" w:hAnsi="仿宋_GB2312" w:cs="仿宋_GB2312" w:eastAsia="仿宋_GB2312"/>
                      <w:sz w:val="21"/>
                    </w:rPr>
                    <w:t>触摸</w:t>
                  </w:r>
                  <w:r>
                    <w:rPr>
                      <w:rFonts w:ascii="仿宋_GB2312" w:hAnsi="仿宋_GB2312" w:cs="仿宋_GB2312" w:eastAsia="仿宋_GB2312"/>
                      <w:sz w:val="21"/>
                    </w:rPr>
                    <w:t>屏</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具备回波显示功能；</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续航时间：≥</w:t>
                  </w:r>
                  <w:r>
                    <w:rPr>
                      <w:rFonts w:ascii="仿宋_GB2312" w:hAnsi="仿宋_GB2312" w:cs="仿宋_GB2312" w:eastAsia="仿宋_GB2312"/>
                      <w:sz w:val="21"/>
                    </w:rPr>
                    <w:t>8h</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遥控距离：≥</w:t>
                  </w:r>
                  <w:r>
                    <w:rPr>
                      <w:rFonts w:ascii="仿宋_GB2312" w:hAnsi="仿宋_GB2312" w:cs="仿宋_GB2312" w:eastAsia="仿宋_GB2312"/>
                      <w:sz w:val="21"/>
                    </w:rPr>
                    <w:t>2</w:t>
                  </w:r>
                  <w:r>
                    <w:rPr>
                      <w:rFonts w:ascii="仿宋_GB2312" w:hAnsi="仿宋_GB2312" w:cs="仿宋_GB2312" w:eastAsia="仿宋_GB2312"/>
                      <w:sz w:val="21"/>
                    </w:rPr>
                    <w:t>k</w:t>
                  </w:r>
                  <w:r>
                    <w:rPr>
                      <w:rFonts w:ascii="仿宋_GB2312" w:hAnsi="仿宋_GB2312" w:cs="仿宋_GB2312" w:eastAsia="仿宋_GB2312"/>
                      <w:sz w:val="21"/>
                    </w:rPr>
                    <w:t>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具备控制船体、采集数据、视频监看、切换工作模式、航线规划、任务进度统计、返航点设置等功能，屏幕可显示船体电量、速度、经纬度、通信信道、遥控器电量、航行轨迹、测深数据、波形、实时视频。</w:t>
                  </w:r>
                </w:p>
                <w:p>
                  <w:pPr>
                    <w:pStyle w:val="null3"/>
                    <w:jc w:val="both"/>
                  </w:pPr>
                  <w:r>
                    <w:rPr>
                      <w:rFonts w:ascii="仿宋_GB2312" w:hAnsi="仿宋_GB2312" w:cs="仿宋_GB2312" w:eastAsia="仿宋_GB2312"/>
                      <w:sz w:val="21"/>
                      <w:b/>
                    </w:rPr>
                    <w:t>三、多波束测深仪</w:t>
                  </w:r>
                  <w:r>
                    <w:rPr>
                      <w:rFonts w:ascii="仿宋_GB2312" w:hAnsi="仿宋_GB2312" w:cs="仿宋_GB2312" w:eastAsia="仿宋_GB2312"/>
                      <w:sz w:val="21"/>
                      <w:b/>
                    </w:rPr>
                    <w:t>（核心产品）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工作频率：≥</w:t>
                  </w:r>
                  <w:r>
                    <w:rPr>
                      <w:rFonts w:ascii="仿宋_GB2312" w:hAnsi="仿宋_GB2312" w:cs="仿宋_GB2312" w:eastAsia="仿宋_GB2312"/>
                      <w:sz w:val="21"/>
                    </w:rPr>
                    <w:t>400kHz</w:t>
                  </w:r>
                  <w:r>
                    <w:rPr>
                      <w:rFonts w:ascii="仿宋_GB2312" w:hAnsi="仿宋_GB2312" w:cs="仿宋_GB2312" w:eastAsia="仿宋_GB2312"/>
                      <w:sz w:val="21"/>
                    </w:rPr>
                    <w:t>，垂直航</w:t>
                  </w:r>
                  <w:r>
                    <w:rPr>
                      <w:rFonts w:ascii="仿宋_GB2312" w:hAnsi="仿宋_GB2312" w:cs="仿宋_GB2312" w:eastAsia="仿宋_GB2312"/>
                      <w:sz w:val="21"/>
                    </w:rPr>
                    <w:t>迹接收波束角度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，平行航迹发射波束角度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波束数≥</w:t>
                  </w:r>
                  <w:r>
                    <w:rPr>
                      <w:rFonts w:ascii="仿宋_GB2312" w:hAnsi="仿宋_GB2312" w:cs="仿宋_GB2312" w:eastAsia="仿宋_GB2312"/>
                      <w:sz w:val="21"/>
                    </w:rPr>
                    <w:t>512</w:t>
                  </w:r>
                  <w:r>
                    <w:rPr>
                      <w:rFonts w:ascii="仿宋_GB2312" w:hAnsi="仿宋_GB2312" w:cs="仿宋_GB2312" w:eastAsia="仿宋_GB2312"/>
                      <w:sz w:val="21"/>
                    </w:rPr>
                    <w:t>个；</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波束开角或</w:t>
                  </w:r>
                  <w:r>
                    <w:rPr>
                      <w:rFonts w:ascii="仿宋_GB2312" w:hAnsi="仿宋_GB2312" w:cs="仿宋_GB2312" w:eastAsia="仿宋_GB2312"/>
                      <w:sz w:val="21"/>
                    </w:rPr>
                    <w:t>扫宽</w:t>
                  </w:r>
                  <w:r>
                    <w:rPr>
                      <w:rFonts w:ascii="仿宋_GB2312" w:hAnsi="仿宋_GB2312" w:cs="仿宋_GB2312" w:eastAsia="仿宋_GB2312"/>
                      <w:sz w:val="21"/>
                    </w:rPr>
                    <w:t>范围</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最大作业水深：≥</w:t>
                  </w:r>
                  <w:r>
                    <w:rPr>
                      <w:rFonts w:ascii="仿宋_GB2312" w:hAnsi="仿宋_GB2312" w:cs="仿宋_GB2312" w:eastAsia="仿宋_GB2312"/>
                      <w:sz w:val="21"/>
                    </w:rPr>
                    <w:t>200m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测深分辨率：≤</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具备横摇实时补偿功能；</w:t>
                  </w:r>
                </w:p>
                <w:p>
                  <w:pPr>
                    <w:pStyle w:val="null3"/>
                    <w:ind w:firstLine="21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惯导姿态精度：≤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惯导航向精度：≤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声速测量范围：至少覆盖</w:t>
                  </w:r>
                  <w:r>
                    <w:rPr>
                      <w:rFonts w:ascii="仿宋_GB2312" w:hAnsi="仿宋_GB2312" w:cs="仿宋_GB2312" w:eastAsia="仿宋_GB2312"/>
                      <w:sz w:val="21"/>
                    </w:rPr>
                    <w:t>1400m/s</w:t>
                  </w:r>
                  <w:r>
                    <w:rPr>
                      <w:rFonts w:ascii="仿宋_GB2312" w:hAnsi="仿宋_GB2312" w:cs="仿宋_GB2312" w:eastAsia="仿宋_GB2312"/>
                      <w:sz w:val="21"/>
                    </w:rPr>
                    <w:t>～</w:t>
                  </w:r>
                  <w:r>
                    <w:rPr>
                      <w:rFonts w:ascii="仿宋_GB2312" w:hAnsi="仿宋_GB2312" w:cs="仿宋_GB2312" w:eastAsia="仿宋_GB2312"/>
                      <w:sz w:val="21"/>
                    </w:rPr>
                    <w:t>1600m/s</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声速测量精度：≤±</w:t>
                  </w:r>
                  <w:r>
                    <w:rPr>
                      <w:rFonts w:ascii="仿宋_GB2312" w:hAnsi="仿宋_GB2312" w:cs="仿宋_GB2312" w:eastAsia="仿宋_GB2312"/>
                      <w:sz w:val="21"/>
                    </w:rPr>
                    <w:t>0.05</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四、侧扫声呐</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工作频率：≥</w:t>
                  </w:r>
                  <w:r>
                    <w:rPr>
                      <w:rFonts w:ascii="仿宋_GB2312" w:hAnsi="仿宋_GB2312" w:cs="仿宋_GB2312" w:eastAsia="仿宋_GB2312"/>
                      <w:sz w:val="21"/>
                    </w:rPr>
                    <w:t>900kHz</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最大斜距：≥</w:t>
                  </w:r>
                  <w:r>
                    <w:rPr>
                      <w:rFonts w:ascii="仿宋_GB2312" w:hAnsi="仿宋_GB2312" w:cs="仿宋_GB2312" w:eastAsia="仿宋_GB2312"/>
                      <w:sz w:val="21"/>
                    </w:rPr>
                    <w:t>75m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水平波束宽度：≤</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垂直波束宽度：≥</w:t>
                  </w:r>
                  <w:r>
                    <w:rPr>
                      <w:rFonts w:ascii="仿宋_GB2312" w:hAnsi="仿宋_GB2312" w:cs="仿宋_GB2312" w:eastAsia="仿宋_GB2312"/>
                      <w:sz w:val="21"/>
                    </w:rPr>
                    <w:t>40</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沿航迹向分辨率：≤</w:t>
                  </w:r>
                  <w:r>
                    <w:rPr>
                      <w:rFonts w:ascii="仿宋_GB2312" w:hAnsi="仿宋_GB2312" w:cs="仿宋_GB2312" w:eastAsia="仿宋_GB2312"/>
                      <w:sz w:val="21"/>
                    </w:rPr>
                    <w:t>0.35m@50m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垂直航向分辨率：≤</w:t>
                  </w:r>
                  <w:r>
                    <w:rPr>
                      <w:rFonts w:ascii="仿宋_GB2312" w:hAnsi="仿宋_GB2312" w:cs="仿宋_GB2312" w:eastAsia="仿宋_GB2312"/>
                      <w:sz w:val="21"/>
                    </w:rPr>
                    <w:t>20m</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五、数据采集系统</w:t>
                  </w:r>
                </w:p>
                <w:p>
                  <w:pPr>
                    <w:pStyle w:val="null3"/>
                    <w:ind w:firstLine="218"/>
                    <w:jc w:val="both"/>
                  </w:pPr>
                  <w:r>
                    <w:rPr>
                      <w:rFonts w:ascii="仿宋_GB2312" w:hAnsi="仿宋_GB2312" w:cs="仿宋_GB2312" w:eastAsia="仿宋_GB2312"/>
                      <w:sz w:val="21"/>
                    </w:rPr>
                    <w:t>1.</w:t>
                  </w:r>
                  <w:r>
                    <w:rPr>
                      <w:rFonts w:ascii="仿宋_GB2312" w:hAnsi="仿宋_GB2312" w:cs="仿宋_GB2312" w:eastAsia="仿宋_GB2312"/>
                      <w:sz w:val="21"/>
                    </w:rPr>
                    <w:t>具备数据回放和断面显示多波束数据功能；</w:t>
                  </w:r>
                </w:p>
                <w:p>
                  <w:pPr>
                    <w:pStyle w:val="null3"/>
                    <w:ind w:firstLine="218"/>
                    <w:jc w:val="both"/>
                  </w:pP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障航物</w:t>
                  </w:r>
                  <w:r>
                    <w:rPr>
                      <w:rFonts w:ascii="仿宋_GB2312" w:hAnsi="仿宋_GB2312" w:cs="仿宋_GB2312" w:eastAsia="仿宋_GB2312"/>
                      <w:sz w:val="21"/>
                    </w:rPr>
                    <w:t>自动识别功能，实时扫测分析，识别该</w:t>
                  </w:r>
                  <w:r>
                    <w:rPr>
                      <w:rFonts w:ascii="仿宋_GB2312" w:hAnsi="仿宋_GB2312" w:cs="仿宋_GB2312" w:eastAsia="仿宋_GB2312"/>
                      <w:sz w:val="21"/>
                    </w:rPr>
                    <w:t>障航物</w:t>
                  </w:r>
                  <w:r>
                    <w:rPr>
                      <w:rFonts w:ascii="仿宋_GB2312" w:hAnsi="仿宋_GB2312" w:cs="仿宋_GB2312" w:eastAsia="仿宋_GB2312"/>
                      <w:sz w:val="21"/>
                    </w:rPr>
                    <w:t>所处的位置、标记</w:t>
                  </w:r>
                  <w:r>
                    <w:rPr>
                      <w:rFonts w:ascii="仿宋_GB2312" w:hAnsi="仿宋_GB2312" w:cs="仿宋_GB2312" w:eastAsia="仿宋_GB2312"/>
                      <w:sz w:val="21"/>
                    </w:rPr>
                    <w:t>障航物</w:t>
                  </w:r>
                  <w:r>
                    <w:rPr>
                      <w:rFonts w:ascii="仿宋_GB2312" w:hAnsi="仿宋_GB2312" w:cs="仿宋_GB2312" w:eastAsia="仿宋_GB2312"/>
                      <w:sz w:val="21"/>
                    </w:rPr>
                    <w:t>，建立</w:t>
                  </w:r>
                  <w:r>
                    <w:rPr>
                      <w:rFonts w:ascii="仿宋_GB2312" w:hAnsi="仿宋_GB2312" w:cs="仿宋_GB2312" w:eastAsia="仿宋_GB2312"/>
                      <w:sz w:val="21"/>
                    </w:rPr>
                    <w:t>障航物</w:t>
                  </w:r>
                  <w:r>
                    <w:rPr>
                      <w:rFonts w:ascii="仿宋_GB2312" w:hAnsi="仿宋_GB2312" w:cs="仿宋_GB2312" w:eastAsia="仿宋_GB2312"/>
                      <w:sz w:val="21"/>
                    </w:rPr>
                    <w:t>识别模型；</w:t>
                  </w:r>
                </w:p>
                <w:p>
                  <w:pPr>
                    <w:pStyle w:val="null3"/>
                    <w:ind w:firstLine="218"/>
                    <w:jc w:val="both"/>
                  </w:pPr>
                  <w:r>
                    <w:rPr>
                      <w:rFonts w:ascii="仿宋_GB2312" w:hAnsi="仿宋_GB2312" w:cs="仿宋_GB2312" w:eastAsia="仿宋_GB2312"/>
                      <w:sz w:val="21"/>
                    </w:rPr>
                    <w:t>3.</w:t>
                  </w:r>
                  <w:r>
                    <w:rPr>
                      <w:rFonts w:ascii="仿宋_GB2312" w:hAnsi="仿宋_GB2312" w:cs="仿宋_GB2312" w:eastAsia="仿宋_GB2312"/>
                      <w:sz w:val="21"/>
                    </w:rPr>
                    <w:t>具备对自动识别的</w:t>
                  </w:r>
                  <w:r>
                    <w:rPr>
                      <w:rFonts w:ascii="仿宋_GB2312" w:hAnsi="仿宋_GB2312" w:cs="仿宋_GB2312" w:eastAsia="仿宋_GB2312"/>
                      <w:sz w:val="21"/>
                    </w:rPr>
                    <w:t>障航物</w:t>
                  </w:r>
                  <w:r>
                    <w:rPr>
                      <w:rFonts w:ascii="仿宋_GB2312" w:hAnsi="仿宋_GB2312" w:cs="仿宋_GB2312" w:eastAsia="仿宋_GB2312"/>
                      <w:sz w:val="21"/>
                    </w:rPr>
                    <w:t>进行自动筛选、分类、分析、统计并形成汇总表格数据，最终生成报告功能；</w:t>
                  </w:r>
                </w:p>
                <w:p>
                  <w:pPr>
                    <w:pStyle w:val="null3"/>
                    <w:ind w:firstLine="218"/>
                    <w:jc w:val="both"/>
                  </w:pPr>
                  <w:r>
                    <w:rPr>
                      <w:rFonts w:ascii="仿宋_GB2312" w:hAnsi="仿宋_GB2312" w:cs="仿宋_GB2312" w:eastAsia="仿宋_GB2312"/>
                      <w:sz w:val="21"/>
                    </w:rPr>
                    <w:t>4.</w:t>
                  </w:r>
                  <w:r>
                    <w:rPr>
                      <w:rFonts w:ascii="仿宋_GB2312" w:hAnsi="仿宋_GB2312" w:cs="仿宋_GB2312" w:eastAsia="仿宋_GB2312"/>
                      <w:sz w:val="21"/>
                    </w:rPr>
                    <w:t>具备导入和导出常见的多波束数据功能；</w:t>
                  </w:r>
                </w:p>
                <w:p>
                  <w:pPr>
                    <w:pStyle w:val="null3"/>
                    <w:ind w:firstLine="218"/>
                    <w:jc w:val="both"/>
                  </w:pPr>
                  <w:r>
                    <w:rPr>
                      <w:rFonts w:ascii="仿宋_GB2312" w:hAnsi="仿宋_GB2312" w:cs="仿宋_GB2312" w:eastAsia="仿宋_GB2312"/>
                      <w:sz w:val="21"/>
                    </w:rPr>
                    <w:t>5.</w:t>
                  </w:r>
                  <w:r>
                    <w:rPr>
                      <w:rFonts w:ascii="仿宋_GB2312" w:hAnsi="仿宋_GB2312" w:cs="仿宋_GB2312" w:eastAsia="仿宋_GB2312"/>
                      <w:sz w:val="21"/>
                    </w:rPr>
                    <w:t>具备条带编辑和区域三维</w:t>
                  </w:r>
                  <w:r>
                    <w:rPr>
                      <w:rFonts w:ascii="仿宋_GB2312" w:hAnsi="仿宋_GB2312" w:cs="仿宋_GB2312" w:eastAsia="仿宋_GB2312"/>
                      <w:sz w:val="21"/>
                    </w:rPr>
                    <w:t>点云编辑</w:t>
                  </w:r>
                  <w:r>
                    <w:rPr>
                      <w:rFonts w:ascii="仿宋_GB2312" w:hAnsi="仿宋_GB2312" w:cs="仿宋_GB2312" w:eastAsia="仿宋_GB2312"/>
                      <w:sz w:val="21"/>
                    </w:rPr>
                    <w:t>功能；</w:t>
                  </w:r>
                </w:p>
                <w:p>
                  <w:pPr>
                    <w:pStyle w:val="null3"/>
                    <w:ind w:firstLine="218"/>
                    <w:jc w:val="both"/>
                  </w:pPr>
                  <w:r>
                    <w:rPr>
                      <w:rFonts w:ascii="仿宋_GB2312" w:hAnsi="仿宋_GB2312" w:cs="仿宋_GB2312" w:eastAsia="仿宋_GB2312"/>
                      <w:sz w:val="21"/>
                    </w:rPr>
                    <w:t>6.</w:t>
                  </w:r>
                  <w:r>
                    <w:rPr>
                      <w:rFonts w:ascii="仿宋_GB2312" w:hAnsi="仿宋_GB2312" w:cs="仿宋_GB2312" w:eastAsia="仿宋_GB2312"/>
                      <w:sz w:val="21"/>
                    </w:rPr>
                    <w:t>具备快速绘制剖面，可输出</w:t>
                  </w:r>
                  <w:r>
                    <w:rPr>
                      <w:rFonts w:ascii="仿宋_GB2312" w:hAnsi="仿宋_GB2312" w:cs="仿宋_GB2312" w:eastAsia="仿宋_GB2312"/>
                      <w:sz w:val="21"/>
                    </w:rPr>
                    <w:t>DAT</w:t>
                  </w:r>
                  <w:r>
                    <w:rPr>
                      <w:rFonts w:ascii="仿宋_GB2312" w:hAnsi="仿宋_GB2312" w:cs="仿宋_GB2312" w:eastAsia="仿宋_GB2312"/>
                      <w:sz w:val="21"/>
                    </w:rPr>
                    <w:t>格式数据和图片功能；</w:t>
                  </w:r>
                </w:p>
                <w:p>
                  <w:pPr>
                    <w:pStyle w:val="null3"/>
                    <w:ind w:firstLine="218"/>
                    <w:jc w:val="both"/>
                  </w:pPr>
                  <w:r>
                    <w:rPr>
                      <w:rFonts w:ascii="仿宋_GB2312" w:hAnsi="仿宋_GB2312" w:cs="仿宋_GB2312" w:eastAsia="仿宋_GB2312"/>
                      <w:sz w:val="21"/>
                    </w:rPr>
                    <w:t>7.</w:t>
                  </w:r>
                  <w:r>
                    <w:rPr>
                      <w:rFonts w:ascii="仿宋_GB2312" w:hAnsi="仿宋_GB2312" w:cs="仿宋_GB2312" w:eastAsia="仿宋_GB2312"/>
                      <w:sz w:val="21"/>
                    </w:rPr>
                    <w:t>支持水深自动过滤功能</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8.</w:t>
                  </w:r>
                  <w:r>
                    <w:rPr>
                      <w:rFonts w:ascii="仿宋_GB2312" w:hAnsi="仿宋_GB2312" w:cs="仿宋_GB2312" w:eastAsia="仿宋_GB2312"/>
                      <w:sz w:val="21"/>
                    </w:rPr>
                    <w:t>支持数据输出，包括点云数据输出、抽稀数据输出；</w:t>
                  </w:r>
                </w:p>
                <w:p>
                  <w:pPr>
                    <w:pStyle w:val="null3"/>
                    <w:ind w:firstLine="218"/>
                    <w:jc w:val="both"/>
                  </w:pPr>
                  <w:r>
                    <w:rPr>
                      <w:rFonts w:ascii="仿宋_GB2312" w:hAnsi="仿宋_GB2312" w:cs="仿宋_GB2312" w:eastAsia="仿宋_GB2312"/>
                      <w:sz w:val="21"/>
                    </w:rPr>
                    <w:t>9.</w:t>
                  </w:r>
                  <w:r>
                    <w:rPr>
                      <w:rFonts w:ascii="仿宋_GB2312" w:hAnsi="仿宋_GB2312" w:cs="仿宋_GB2312" w:eastAsia="仿宋_GB2312"/>
                      <w:sz w:val="21"/>
                    </w:rPr>
                    <w:t>带有校准模块对横摇、纵摇、艏摇进行补充，具备自动校准功能，可以输出校准报告；</w:t>
                  </w:r>
                </w:p>
                <w:p>
                  <w:pPr>
                    <w:pStyle w:val="null3"/>
                    <w:ind w:firstLine="218"/>
                    <w:jc w:val="both"/>
                  </w:pPr>
                  <w:r>
                    <w:rPr>
                      <w:rFonts w:ascii="仿宋_GB2312" w:hAnsi="仿宋_GB2312" w:cs="仿宋_GB2312" w:eastAsia="仿宋_GB2312"/>
                      <w:sz w:val="21"/>
                    </w:rPr>
                    <w:t>10.</w:t>
                  </w:r>
                  <w:r>
                    <w:rPr>
                      <w:rFonts w:ascii="仿宋_GB2312" w:hAnsi="仿宋_GB2312" w:cs="仿宋_GB2312" w:eastAsia="仿宋_GB2312"/>
                      <w:sz w:val="21"/>
                    </w:rPr>
                    <w:t>具备导航、姿态、声速数据时间曲线显示和编辑，具有</w:t>
                  </w:r>
                  <w:r>
                    <w:rPr>
                      <w:rFonts w:ascii="仿宋_GB2312" w:hAnsi="仿宋_GB2312" w:cs="仿宋_GB2312" w:eastAsia="仿宋_GB2312"/>
                      <w:sz w:val="21"/>
                    </w:rPr>
                    <w:t>潮汐改正</w:t>
                  </w:r>
                  <w:r>
                    <w:rPr>
                      <w:rFonts w:ascii="仿宋_GB2312" w:hAnsi="仿宋_GB2312" w:cs="仿宋_GB2312" w:eastAsia="仿宋_GB2312"/>
                      <w:sz w:val="21"/>
                    </w:rPr>
                    <w:t>、声速改正功能；</w:t>
                  </w:r>
                </w:p>
                <w:p>
                  <w:pPr>
                    <w:pStyle w:val="null3"/>
                    <w:ind w:firstLine="218"/>
                    <w:jc w:val="both"/>
                  </w:pPr>
                  <w:r>
                    <w:rPr>
                      <w:rFonts w:ascii="仿宋_GB2312" w:hAnsi="仿宋_GB2312" w:cs="仿宋_GB2312" w:eastAsia="仿宋_GB2312"/>
                      <w:sz w:val="21"/>
                    </w:rPr>
                    <w:t>11.</w:t>
                  </w:r>
                  <w:r>
                    <w:rPr>
                      <w:rFonts w:ascii="仿宋_GB2312" w:hAnsi="仿宋_GB2312" w:cs="仿宋_GB2312" w:eastAsia="仿宋_GB2312"/>
                      <w:sz w:val="21"/>
                    </w:rPr>
                    <w:t>具备多声速剖面文件改正功能，根据声速剖面文件坐标和时间，按时间最近或者距离最近原则进行声速剖面改正。</w:t>
                  </w:r>
                </w:p>
                <w:p>
                  <w:pPr>
                    <w:pStyle w:val="null3"/>
                    <w:ind w:firstLine="218"/>
                    <w:jc w:val="both"/>
                  </w:pPr>
                  <w:r>
                    <w:rPr>
                      <w:rFonts w:ascii="仿宋_GB2312" w:hAnsi="仿宋_GB2312" w:cs="仿宋_GB2312" w:eastAsia="仿宋_GB2312"/>
                      <w:sz w:val="21"/>
                    </w:rPr>
                    <w:t>12.</w:t>
                  </w:r>
                  <w:r>
                    <w:rPr>
                      <w:rFonts w:ascii="仿宋_GB2312" w:hAnsi="仿宋_GB2312" w:cs="仿宋_GB2312" w:eastAsia="仿宋_GB2312"/>
                      <w:sz w:val="21"/>
                    </w:rPr>
                    <w:t>具备成果数据编辑功能：支持测线数据、格网数据和点云数据导入；具备成果面数据删除和内插功能；具备</w:t>
                  </w:r>
                  <w:r>
                    <w:rPr>
                      <w:rFonts w:ascii="仿宋_GB2312" w:hAnsi="仿宋_GB2312" w:cs="仿宋_GB2312" w:eastAsia="仿宋_GB2312"/>
                      <w:sz w:val="21"/>
                    </w:rPr>
                    <w:t>CSV</w:t>
                  </w:r>
                  <w:r>
                    <w:rPr>
                      <w:rFonts w:ascii="仿宋_GB2312" w:hAnsi="仿宋_GB2312" w:cs="仿宋_GB2312" w:eastAsia="仿宋_GB2312"/>
                      <w:sz w:val="21"/>
                    </w:rPr>
                    <w:t>、</w:t>
                  </w:r>
                  <w:r>
                    <w:rPr>
                      <w:rFonts w:ascii="仿宋_GB2312" w:hAnsi="仿宋_GB2312" w:cs="仿宋_GB2312" w:eastAsia="仿宋_GB2312"/>
                      <w:sz w:val="21"/>
                    </w:rPr>
                    <w:t>TIFF</w:t>
                  </w:r>
                  <w:r>
                    <w:rPr>
                      <w:rFonts w:ascii="仿宋_GB2312" w:hAnsi="仿宋_GB2312" w:cs="仿宋_GB2312" w:eastAsia="仿宋_GB2312"/>
                      <w:sz w:val="21"/>
                    </w:rPr>
                    <w:t>、</w:t>
                  </w:r>
                  <w:r>
                    <w:rPr>
                      <w:rFonts w:ascii="仿宋_GB2312" w:hAnsi="仿宋_GB2312" w:cs="仿宋_GB2312" w:eastAsia="仿宋_GB2312"/>
                      <w:sz w:val="21"/>
                    </w:rPr>
                    <w:t>KMZ</w:t>
                  </w:r>
                  <w:r>
                    <w:rPr>
                      <w:rFonts w:ascii="仿宋_GB2312" w:hAnsi="仿宋_GB2312" w:cs="仿宋_GB2312" w:eastAsia="仿宋_GB2312"/>
                      <w:sz w:val="21"/>
                    </w:rPr>
                    <w:t>格式数据导出；具备多边形裁切，多期数据对比功能，可生成数据对比报告；具备平均值、最大值和最小值深度模型显示和数据统计功能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六、数据成图系统</w:t>
                  </w:r>
                </w:p>
                <w:p>
                  <w:pPr>
                    <w:pStyle w:val="null3"/>
                    <w:ind w:firstLine="218"/>
                    <w:jc w:val="both"/>
                  </w:pPr>
                  <w:r>
                    <w:rPr>
                      <w:rFonts w:ascii="仿宋_GB2312" w:hAnsi="仿宋_GB2312" w:cs="仿宋_GB2312" w:eastAsia="仿宋_GB2312"/>
                      <w:sz w:val="21"/>
                    </w:rPr>
                    <w:t>1.</w:t>
                  </w:r>
                  <w:r>
                    <w:rPr>
                      <w:rFonts w:ascii="仿宋_GB2312" w:hAnsi="仿宋_GB2312" w:cs="仿宋_GB2312" w:eastAsia="仿宋_GB2312"/>
                      <w:sz w:val="21"/>
                    </w:rPr>
                    <w:t>具备工程施工图编制、测量计划线编图、水深测量数据展点、水深图编绘、等深线勾绘、水下三维地形图绘制、水深图框编制、航道断面绘制和土方计算等功能；</w:t>
                  </w:r>
                </w:p>
                <w:p>
                  <w:pPr>
                    <w:pStyle w:val="null3"/>
                    <w:ind w:firstLine="218"/>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二次开发</w:t>
                  </w:r>
                  <w:r>
                    <w:rPr>
                      <w:rFonts w:ascii="仿宋_GB2312" w:hAnsi="仿宋_GB2312" w:cs="仿宋_GB2312" w:eastAsia="仿宋_GB2312"/>
                      <w:sz w:val="21"/>
                    </w:rPr>
                    <w:t>接口</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多种二三维窗口显示模式：全屏、分屏、两屏，以及二三维窗口同步缩放、平移、旋转</w:t>
                  </w:r>
                  <w:r>
                    <w:rPr>
                      <w:rFonts w:ascii="仿宋_GB2312" w:hAnsi="仿宋_GB2312" w:cs="仿宋_GB2312" w:eastAsia="仿宋_GB2312"/>
                      <w:sz w:val="21"/>
                    </w:rPr>
                    <w:t>等功能</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加载</w:t>
                  </w:r>
                  <w:r>
                    <w:rPr>
                      <w:rFonts w:ascii="仿宋_GB2312" w:hAnsi="仿宋_GB2312" w:cs="仿宋_GB2312" w:eastAsia="仿宋_GB2312"/>
                      <w:sz w:val="21"/>
                    </w:rPr>
                    <w:t>DOM</w:t>
                  </w:r>
                  <w:r>
                    <w:rPr>
                      <w:rFonts w:ascii="仿宋_GB2312" w:hAnsi="仿宋_GB2312" w:cs="仿宋_GB2312" w:eastAsia="仿宋_GB2312"/>
                      <w:sz w:val="21"/>
                    </w:rPr>
                    <w:t>、</w:t>
                  </w:r>
                  <w:r>
                    <w:rPr>
                      <w:rFonts w:ascii="仿宋_GB2312" w:hAnsi="仿宋_GB2312" w:cs="仿宋_GB2312" w:eastAsia="仿宋_GB2312"/>
                      <w:sz w:val="21"/>
                    </w:rPr>
                    <w:t>DEM</w:t>
                  </w:r>
                  <w:r>
                    <w:rPr>
                      <w:rFonts w:ascii="仿宋_GB2312" w:hAnsi="仿宋_GB2312" w:cs="仿宋_GB2312" w:eastAsia="仿宋_GB2312"/>
                      <w:sz w:val="21"/>
                    </w:rPr>
                    <w:t>数据合成</w:t>
                  </w:r>
                  <w:r>
                    <w:rPr>
                      <w:rFonts w:ascii="仿宋_GB2312" w:hAnsi="仿宋_GB2312" w:cs="仿宋_GB2312" w:eastAsia="仿宋_GB2312"/>
                      <w:sz w:val="21"/>
                    </w:rPr>
                    <w:t>DSM</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同步加载点云、倾斜模型、</w:t>
                  </w:r>
                  <w:r>
                    <w:rPr>
                      <w:rFonts w:ascii="仿宋_GB2312" w:hAnsi="仿宋_GB2312" w:cs="仿宋_GB2312" w:eastAsia="仿宋_GB2312"/>
                      <w:sz w:val="21"/>
                    </w:rPr>
                    <w:t>栅格数据等功能</w:t>
                  </w:r>
                  <w:r>
                    <w:rPr>
                      <w:rFonts w:ascii="仿宋_GB2312" w:hAnsi="仿宋_GB2312" w:cs="仿宋_GB2312" w:eastAsia="仿宋_GB2312"/>
                      <w:sz w:val="21"/>
                    </w:rPr>
                    <w:t>(</w:t>
                  </w:r>
                  <w:r>
                    <w:rPr>
                      <w:rFonts w:ascii="仿宋_GB2312" w:hAnsi="仿宋_GB2312" w:cs="仿宋_GB2312" w:eastAsia="仿宋_GB2312"/>
                      <w:sz w:val="21"/>
                    </w:rPr>
                    <w:t>该功能需软件实时操作演示，禁止以视频、</w:t>
                  </w:r>
                  <w:r>
                    <w:rPr>
                      <w:rFonts w:ascii="仿宋_GB2312" w:hAnsi="仿宋_GB2312" w:cs="仿宋_GB2312" w:eastAsia="仿宋_GB2312"/>
                      <w:sz w:val="21"/>
                    </w:rPr>
                    <w:t>PPT</w:t>
                  </w:r>
                  <w:r>
                    <w:rPr>
                      <w:rFonts w:ascii="仿宋_GB2312" w:hAnsi="仿宋_GB2312" w:cs="仿宋_GB2312" w:eastAsia="仿宋_GB2312"/>
                      <w:sz w:val="21"/>
                    </w:rPr>
                    <w:t>或动画等形式展示</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6.</w:t>
                  </w:r>
                  <w:r>
                    <w:rPr>
                      <w:rFonts w:ascii="仿宋_GB2312" w:hAnsi="仿宋_GB2312" w:cs="仿宋_GB2312" w:eastAsia="仿宋_GB2312"/>
                      <w:sz w:val="21"/>
                    </w:rPr>
                    <w:t>可直接读取</w:t>
                  </w:r>
                  <w:r>
                    <w:rPr>
                      <w:rFonts w:ascii="仿宋_GB2312" w:hAnsi="仿宋_GB2312" w:cs="仿宋_GB2312" w:eastAsia="仿宋_GB2312"/>
                      <w:sz w:val="21"/>
                    </w:rPr>
                    <w:t>OSGB</w:t>
                  </w:r>
                  <w:r>
                    <w:rPr>
                      <w:rFonts w:ascii="仿宋_GB2312" w:hAnsi="仿宋_GB2312" w:cs="仿宋_GB2312" w:eastAsia="仿宋_GB2312"/>
                      <w:sz w:val="21"/>
                    </w:rPr>
                    <w:t>、</w:t>
                  </w:r>
                  <w:r>
                    <w:rPr>
                      <w:rFonts w:ascii="仿宋_GB2312" w:hAnsi="仿宋_GB2312" w:cs="仿宋_GB2312" w:eastAsia="仿宋_GB2312"/>
                      <w:sz w:val="21"/>
                    </w:rPr>
                    <w:t>S3C</w:t>
                  </w:r>
                  <w:r>
                    <w:rPr>
                      <w:rFonts w:ascii="仿宋_GB2312" w:hAnsi="仿宋_GB2312" w:cs="仿宋_GB2312" w:eastAsia="仿宋_GB2312"/>
                      <w:sz w:val="21"/>
                    </w:rPr>
                    <w:t>模型，可基于三维模型进行</w:t>
                  </w:r>
                  <w:r>
                    <w:rPr>
                      <w:rFonts w:ascii="仿宋_GB2312" w:hAnsi="仿宋_GB2312" w:cs="仿宋_GB2312" w:eastAsia="仿宋_GB2312"/>
                      <w:sz w:val="21"/>
                    </w:rPr>
                    <w:t>DLG</w:t>
                  </w:r>
                  <w:r>
                    <w:rPr>
                      <w:rFonts w:ascii="仿宋_GB2312" w:hAnsi="仿宋_GB2312" w:cs="仿宋_GB2312" w:eastAsia="仿宋_GB2312"/>
                      <w:sz w:val="21"/>
                    </w:rPr>
                    <w:t>采编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具备</w:t>
                  </w:r>
                  <w:r>
                    <w:rPr>
                      <w:rFonts w:ascii="仿宋_GB2312" w:hAnsi="仿宋_GB2312" w:cs="仿宋_GB2312" w:eastAsia="仿宋_GB2312"/>
                      <w:sz w:val="21"/>
                    </w:rPr>
                    <w:t>在倾斜三维模型，提取三维断面线，动态调整断面点，同步更新里程文件，实现批量断面图绘制</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该功能需软件实时操作演示，禁止以视频、</w:t>
                  </w:r>
                  <w:r>
                    <w:rPr>
                      <w:rFonts w:ascii="仿宋_GB2312" w:hAnsi="仿宋_GB2312" w:cs="仿宋_GB2312" w:eastAsia="仿宋_GB2312"/>
                      <w:sz w:val="21"/>
                    </w:rPr>
                    <w:t>PPT</w:t>
                  </w:r>
                  <w:r>
                    <w:rPr>
                      <w:rFonts w:ascii="仿宋_GB2312" w:hAnsi="仿宋_GB2312" w:cs="仿宋_GB2312" w:eastAsia="仿宋_GB2312"/>
                      <w:sz w:val="21"/>
                    </w:rPr>
                    <w:t>或动画等形式展示</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8.</w:t>
                  </w:r>
                  <w:r>
                    <w:rPr>
                      <w:rFonts w:ascii="仿宋_GB2312" w:hAnsi="仿宋_GB2312" w:cs="仿宋_GB2312" w:eastAsia="仿宋_GB2312"/>
                      <w:sz w:val="21"/>
                    </w:rPr>
                    <w:t>具备</w:t>
                  </w:r>
                  <w:r>
                    <w:rPr>
                      <w:rFonts w:ascii="仿宋_GB2312" w:hAnsi="仿宋_GB2312" w:cs="仿宋_GB2312" w:eastAsia="仿宋_GB2312"/>
                      <w:sz w:val="21"/>
                    </w:rPr>
                    <w:t>点云绘图</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点云绘房、点云分层图绘制，点云立面图绘制、立面图汇总统计，点云断面图绘制和动态更新等功能</w:t>
                  </w:r>
                  <w:r>
                    <w:rPr>
                      <w:rFonts w:ascii="仿宋_GB2312" w:hAnsi="仿宋_GB2312" w:cs="仿宋_GB2312" w:eastAsia="仿宋_GB2312"/>
                      <w:sz w:val="21"/>
                    </w:rPr>
                    <w:t>(</w:t>
                  </w:r>
                  <w:r>
                    <w:rPr>
                      <w:rFonts w:ascii="仿宋_GB2312" w:hAnsi="仿宋_GB2312" w:cs="仿宋_GB2312" w:eastAsia="仿宋_GB2312"/>
                      <w:sz w:val="21"/>
                    </w:rPr>
                    <w:t>该功能需软件实时操作演示，禁止以视频、</w:t>
                  </w:r>
                  <w:r>
                    <w:rPr>
                      <w:rFonts w:ascii="仿宋_GB2312" w:hAnsi="仿宋_GB2312" w:cs="仿宋_GB2312" w:eastAsia="仿宋_GB2312"/>
                      <w:sz w:val="21"/>
                    </w:rPr>
                    <w:t>PPT</w:t>
                  </w:r>
                  <w:r>
                    <w:rPr>
                      <w:rFonts w:ascii="仿宋_GB2312" w:hAnsi="仿宋_GB2312" w:cs="仿宋_GB2312" w:eastAsia="仿宋_GB2312"/>
                      <w:sz w:val="21"/>
                    </w:rPr>
                    <w:t>或动画等形式展示</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8"/>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2</w:t>
                  </w:r>
                  <w:r>
                    <w:rPr>
                      <w:rFonts w:ascii="仿宋_GB2312" w:hAnsi="仿宋_GB2312" w:cs="仿宋_GB2312" w:eastAsia="仿宋_GB2312"/>
                      <w:sz w:val="21"/>
                    </w:rPr>
                    <w:t>套专业</w:t>
                  </w:r>
                  <w:r>
                    <w:rPr>
                      <w:rFonts w:ascii="仿宋_GB2312" w:hAnsi="仿宋_GB2312" w:cs="仿宋_GB2312" w:eastAsia="仿宋_GB2312"/>
                      <w:sz w:val="21"/>
                    </w:rPr>
                    <w:t>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七、后处理系统</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具备多窗口，二三维窗口联动，二三维一体化显示，点云、栅格影像、矢量、模型、表格数据显示及叠加显示及卷帘显示功能；</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具备海量点云数据加载，可加载</w:t>
                  </w:r>
                  <w:r>
                    <w:rPr>
                      <w:rFonts w:ascii="仿宋_GB2312" w:hAnsi="仿宋_GB2312" w:cs="仿宋_GB2312" w:eastAsia="仿宋_GB2312"/>
                      <w:sz w:val="21"/>
                    </w:rPr>
                    <w:t>las</w:t>
                  </w:r>
                  <w:r>
                    <w:rPr>
                      <w:rFonts w:ascii="仿宋_GB2312" w:hAnsi="仿宋_GB2312" w:cs="仿宋_GB2312" w:eastAsia="仿宋_GB2312"/>
                      <w:sz w:val="21"/>
                    </w:rPr>
                    <w:t>、</w:t>
                  </w:r>
                  <w:r>
                    <w:rPr>
                      <w:rFonts w:ascii="仿宋_GB2312" w:hAnsi="仿宋_GB2312" w:cs="仿宋_GB2312" w:eastAsia="仿宋_GB2312"/>
                      <w:sz w:val="21"/>
                    </w:rPr>
                    <w:t>xyz</w:t>
                  </w:r>
                  <w:r>
                    <w:rPr>
                      <w:rFonts w:ascii="仿宋_GB2312" w:hAnsi="仿宋_GB2312" w:cs="仿宋_GB2312" w:eastAsia="仿宋_GB2312"/>
                      <w:sz w:val="21"/>
                    </w:rPr>
                    <w:t>、</w:t>
                  </w:r>
                  <w:r>
                    <w:rPr>
                      <w:rFonts w:ascii="仿宋_GB2312" w:hAnsi="仿宋_GB2312" w:cs="仿宋_GB2312" w:eastAsia="仿宋_GB2312"/>
                      <w:sz w:val="21"/>
                    </w:rPr>
                    <w:t>ply</w:t>
                  </w:r>
                  <w:r>
                    <w:rPr>
                      <w:rFonts w:ascii="仿宋_GB2312" w:hAnsi="仿宋_GB2312" w:cs="仿宋_GB2312" w:eastAsia="仿宋_GB2312"/>
                      <w:sz w:val="21"/>
                    </w:rPr>
                    <w:t>、</w:t>
                  </w:r>
                  <w:r>
                    <w:rPr>
                      <w:rFonts w:ascii="仿宋_GB2312" w:hAnsi="仿宋_GB2312" w:cs="仿宋_GB2312" w:eastAsia="仿宋_GB2312"/>
                      <w:sz w:val="21"/>
                    </w:rPr>
                    <w:t>pcd</w:t>
                  </w:r>
                  <w:r>
                    <w:rPr>
                      <w:rFonts w:ascii="仿宋_GB2312" w:hAnsi="仿宋_GB2312" w:cs="仿宋_GB2312" w:eastAsia="仿宋_GB2312"/>
                      <w:sz w:val="21"/>
                    </w:rPr>
                    <w:t>、</w:t>
                  </w:r>
                  <w:r>
                    <w:rPr>
                      <w:rFonts w:ascii="仿宋_GB2312" w:hAnsi="仿宋_GB2312" w:cs="仿宋_GB2312" w:eastAsia="仿宋_GB2312"/>
                      <w:sz w:val="21"/>
                    </w:rPr>
                    <w:t>e57</w:t>
                  </w:r>
                  <w:r>
                    <w:rPr>
                      <w:rFonts w:ascii="仿宋_GB2312" w:hAnsi="仿宋_GB2312" w:cs="仿宋_GB2312" w:eastAsia="仿宋_GB2312"/>
                      <w:sz w:val="21"/>
                    </w:rPr>
                    <w:t>等格式点云，点云加载量≥</w:t>
                  </w:r>
                  <w:r>
                    <w:rPr>
                      <w:rFonts w:ascii="仿宋_GB2312" w:hAnsi="仿宋_GB2312" w:cs="仿宋_GB2312" w:eastAsia="仿宋_GB2312"/>
                      <w:sz w:val="21"/>
                    </w:rPr>
                    <w:t>300GB</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具备点云、模型、栅格、矢量数据点选、量测、联动矢量编辑等功能，具备点云数据动态悬浮识别角点、平面等功能，具备点云数据密度、体积、坡度、角度、高度、长度、面积等量测功能；</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具备多源数据目录树管理，支持数据单独颜色渲染设置；具备点云按全属性渲染，如按高程、类别、强度、</w:t>
                  </w:r>
                  <w:r>
                    <w:rPr>
                      <w:rFonts w:ascii="仿宋_GB2312" w:hAnsi="仿宋_GB2312" w:cs="仿宋_GB2312" w:eastAsia="仿宋_GB2312"/>
                      <w:sz w:val="21"/>
                    </w:rPr>
                    <w:t>RGB</w:t>
                  </w:r>
                  <w:r>
                    <w:rPr>
                      <w:rFonts w:ascii="仿宋_GB2312" w:hAnsi="仿宋_GB2312" w:cs="仿宋_GB2312" w:eastAsia="仿宋_GB2312"/>
                      <w:sz w:val="21"/>
                    </w:rPr>
                    <w:t>、回波数、时间、附加属性等方式渲染，具备属性混合渲染，支持</w:t>
                  </w:r>
                  <w:r>
                    <w:rPr>
                      <w:rFonts w:ascii="仿宋_GB2312" w:hAnsi="仿宋_GB2312" w:cs="仿宋_GB2312" w:eastAsia="仿宋_GB2312"/>
                      <w:sz w:val="21"/>
                    </w:rPr>
                    <w:t>EDL</w:t>
                  </w:r>
                  <w:r>
                    <w:rPr>
                      <w:rFonts w:ascii="仿宋_GB2312" w:hAnsi="仿宋_GB2312" w:cs="仿宋_GB2312" w:eastAsia="仿宋_GB2312"/>
                      <w:sz w:val="21"/>
                    </w:rPr>
                    <w:t>、</w:t>
                  </w:r>
                  <w:r>
                    <w:rPr>
                      <w:rFonts w:ascii="仿宋_GB2312" w:hAnsi="仿宋_GB2312" w:cs="仿宋_GB2312" w:eastAsia="仿宋_GB2312"/>
                      <w:sz w:val="21"/>
                    </w:rPr>
                    <w:t>CLASS</w:t>
                  </w:r>
                  <w:r>
                    <w:rPr>
                      <w:rFonts w:ascii="仿宋_GB2312" w:hAnsi="仿宋_GB2312" w:cs="仿宋_GB2312" w:eastAsia="仿宋_GB2312"/>
                      <w:sz w:val="21"/>
                    </w:rPr>
                    <w:t>、实时等高线等特效渲染；支持点云分类，机器学习点云分类，支持自定义</w:t>
                  </w:r>
                  <w:r>
                    <w:rPr>
                      <w:rFonts w:ascii="仿宋_GB2312" w:hAnsi="仿宋_GB2312" w:cs="仿宋_GB2312" w:eastAsia="仿宋_GB2312"/>
                      <w:sz w:val="21"/>
                    </w:rPr>
                    <w:t>深度学习</w:t>
                  </w:r>
                  <w:r>
                    <w:rPr>
                      <w:rFonts w:ascii="仿宋_GB2312" w:hAnsi="仿宋_GB2312" w:cs="仿宋_GB2312" w:eastAsia="仿宋_GB2312"/>
                      <w:sz w:val="21"/>
                    </w:rPr>
                    <w:t>点云分类，支持杆塔等特殊结构深度学习点云分类；建筑、地面点、植被等关键地物自动分类；</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具备点云前视图、顶视图、剖面视图等方式查看与编辑功能；</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具备点云分类，机器学习点云分类，自定义深度学习点云分类，杆塔等特殊结构深度学习点云分类；建筑、地面点、植被等关键地物自动分类；支持激光点云数据批处理，支持一键式处理及自定义流程处理；支持点云数据常规处理，包括点云裁切、重采样、平滑、去噪、分块、合并、纹理赋色等；支持剖面编辑分类，支持编辑过程中添加断裂线，支持地面点模拟等功能；</w:t>
                  </w:r>
                </w:p>
                <w:p>
                  <w:pPr>
                    <w:pStyle w:val="null3"/>
                    <w:ind w:firstLine="210"/>
                    <w:jc w:val="both"/>
                  </w:pPr>
                  <w:r>
                    <w:rPr>
                      <w:rFonts w:ascii="仿宋_GB2312" w:hAnsi="仿宋_GB2312" w:cs="仿宋_GB2312" w:eastAsia="仿宋_GB2312"/>
                      <w:sz w:val="21"/>
                    </w:rPr>
                    <w:t>7.</w:t>
                  </w:r>
                  <w:r>
                    <w:rPr>
                      <w:rFonts w:ascii="仿宋_GB2312" w:hAnsi="仿宋_GB2312" w:cs="仿宋_GB2312" w:eastAsia="仿宋_GB2312"/>
                      <w:sz w:val="21"/>
                    </w:rPr>
                    <w:t>具备机载数据预处理，包括航带拼接、航带平差、数据质量检查、航带安置等功能，具备多架次工程进行航带安置与航带平差功能，具备点云数据以画刷、航迹图、多边形等方式进行轨迹裁剪功能；</w:t>
                  </w:r>
                </w:p>
                <w:p>
                  <w:pPr>
                    <w:pStyle w:val="null3"/>
                    <w:ind w:firstLine="210"/>
                    <w:jc w:val="both"/>
                  </w:pPr>
                  <w:r>
                    <w:rPr>
                      <w:rFonts w:ascii="仿宋_GB2312" w:hAnsi="仿宋_GB2312" w:cs="仿宋_GB2312" w:eastAsia="仿宋_GB2312"/>
                      <w:sz w:val="21"/>
                    </w:rPr>
                    <w:t>8.</w:t>
                  </w:r>
                  <w:r>
                    <w:rPr>
                      <w:rFonts w:ascii="仿宋_GB2312" w:hAnsi="仿宋_GB2312" w:cs="仿宋_GB2312" w:eastAsia="仿宋_GB2312"/>
                      <w:sz w:val="21"/>
                    </w:rPr>
                    <w:t>具备点云、三角网模型生成</w:t>
                  </w:r>
                  <w:r>
                    <w:rPr>
                      <w:rFonts w:ascii="仿宋_GB2312" w:hAnsi="仿宋_GB2312" w:cs="仿宋_GB2312" w:eastAsia="仿宋_GB2312"/>
                      <w:sz w:val="21"/>
                    </w:rPr>
                    <w:t>DEM</w:t>
                  </w:r>
                  <w:r>
                    <w:rPr>
                      <w:rFonts w:ascii="仿宋_GB2312" w:hAnsi="仿宋_GB2312" w:cs="仿宋_GB2312" w:eastAsia="仿宋_GB2312"/>
                      <w:sz w:val="21"/>
                    </w:rPr>
                    <w:t>、等高线等地形成果，具备</w:t>
                  </w:r>
                  <w:r>
                    <w:rPr>
                      <w:rFonts w:ascii="仿宋_GB2312" w:hAnsi="仿宋_GB2312" w:cs="仿宋_GB2312" w:eastAsia="仿宋_GB2312"/>
                      <w:sz w:val="21"/>
                    </w:rPr>
                    <w:t>DEM</w:t>
                  </w:r>
                  <w:r>
                    <w:rPr>
                      <w:rFonts w:ascii="仿宋_GB2312" w:hAnsi="仿宋_GB2312" w:cs="仿宋_GB2312" w:eastAsia="仿宋_GB2312"/>
                      <w:sz w:val="21"/>
                    </w:rPr>
                    <w:t>、</w:t>
                  </w:r>
                  <w:r>
                    <w:rPr>
                      <w:rFonts w:ascii="仿宋_GB2312" w:hAnsi="仿宋_GB2312" w:cs="仿宋_GB2312" w:eastAsia="仿宋_GB2312"/>
                      <w:sz w:val="21"/>
                    </w:rPr>
                    <w:t>DSM</w:t>
                  </w:r>
                  <w:r>
                    <w:rPr>
                      <w:rFonts w:ascii="仿宋_GB2312" w:hAnsi="仿宋_GB2312" w:cs="仿宋_GB2312" w:eastAsia="仿宋_GB2312"/>
                      <w:sz w:val="21"/>
                    </w:rPr>
                    <w:t>三维可视化及编辑</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DEM</w:t>
                  </w:r>
                  <w:r>
                    <w:rPr>
                      <w:rFonts w:ascii="仿宋_GB2312" w:hAnsi="仿宋_GB2312" w:cs="仿宋_GB2312" w:eastAsia="仿宋_GB2312"/>
                      <w:sz w:val="21"/>
                    </w:rPr>
                    <w:t>精度检查及接边处理，支持</w:t>
                  </w:r>
                  <w:r>
                    <w:rPr>
                      <w:rFonts w:ascii="仿宋_GB2312" w:hAnsi="仿宋_GB2312" w:cs="仿宋_GB2312" w:eastAsia="仿宋_GB2312"/>
                      <w:sz w:val="21"/>
                    </w:rPr>
                    <w:t>DEM</w:t>
                  </w:r>
                  <w:r>
                    <w:rPr>
                      <w:rFonts w:ascii="仿宋_GB2312" w:hAnsi="仿宋_GB2312" w:cs="仿宋_GB2312" w:eastAsia="仿宋_GB2312"/>
                      <w:sz w:val="21"/>
                    </w:rPr>
                    <w:t>按国标生产，</w:t>
                  </w:r>
                  <w:r>
                    <w:rPr>
                      <w:rFonts w:ascii="仿宋_GB2312" w:hAnsi="仿宋_GB2312" w:cs="仿宋_GB2312" w:eastAsia="仿宋_GB2312"/>
                      <w:sz w:val="21"/>
                    </w:rPr>
                    <w:t>DEM</w:t>
                  </w:r>
                  <w:r>
                    <w:rPr>
                      <w:rFonts w:ascii="仿宋_GB2312" w:hAnsi="仿宋_GB2312" w:cs="仿宋_GB2312" w:eastAsia="仿宋_GB2312"/>
                      <w:sz w:val="21"/>
                    </w:rPr>
                    <w:t>支持多种差值方法，支持添加断裂线生成</w:t>
                  </w:r>
                  <w:r>
                    <w:rPr>
                      <w:rFonts w:ascii="仿宋_GB2312" w:hAnsi="仿宋_GB2312" w:cs="仿宋_GB2312" w:eastAsia="仿宋_GB2312"/>
                      <w:sz w:val="21"/>
                    </w:rPr>
                    <w:t>DEM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10.</w:t>
                  </w:r>
                  <w:r>
                    <w:rPr>
                      <w:rFonts w:ascii="仿宋_GB2312" w:hAnsi="仿宋_GB2312" w:cs="仿宋_GB2312" w:eastAsia="仿宋_GB2312"/>
                      <w:sz w:val="21"/>
                    </w:rPr>
                    <w:t>支持断面生产，可生成、编辑断面线，支持根据点云、三角网模型数据生产断面，支持海量点云生产断面；支持手动插入断面位置，支持测量断面与设计断面对比并生成报告；</w:t>
                  </w:r>
                </w:p>
                <w:p>
                  <w:pPr>
                    <w:pStyle w:val="null3"/>
                    <w:ind w:firstLine="210"/>
                    <w:jc w:val="both"/>
                  </w:pPr>
                  <w:r>
                    <w:rPr>
                      <w:rFonts w:ascii="仿宋_GB2312" w:hAnsi="仿宋_GB2312" w:cs="仿宋_GB2312" w:eastAsia="仿宋_GB2312"/>
                      <w:sz w:val="21"/>
                    </w:rPr>
                    <w:t>11.</w:t>
                  </w:r>
                  <w:r>
                    <w:rPr>
                      <w:rFonts w:ascii="仿宋_GB2312" w:hAnsi="仿宋_GB2312" w:cs="仿宋_GB2312" w:eastAsia="仿宋_GB2312"/>
                      <w:sz w:val="21"/>
                    </w:rPr>
                    <w:t>支持自动创建开放地理空间信息联盟（</w:t>
                  </w:r>
                  <w:r>
                    <w:rPr>
                      <w:rFonts w:ascii="仿宋_GB2312" w:hAnsi="仿宋_GB2312" w:cs="仿宋_GB2312" w:eastAsia="仿宋_GB2312"/>
                      <w:sz w:val="21"/>
                    </w:rPr>
                    <w:t>OGC</w:t>
                  </w:r>
                  <w:r>
                    <w:rPr>
                      <w:rFonts w:ascii="仿宋_GB2312" w:hAnsi="仿宋_GB2312" w:cs="仿宋_GB2312" w:eastAsia="仿宋_GB2312"/>
                      <w:sz w:val="21"/>
                    </w:rPr>
                    <w:t>）标准</w:t>
                  </w:r>
                  <w:r>
                    <w:rPr>
                      <w:rFonts w:ascii="仿宋_GB2312" w:hAnsi="仿宋_GB2312" w:cs="仿宋_GB2312" w:eastAsia="仿宋_GB2312"/>
                      <w:sz w:val="21"/>
                    </w:rPr>
                    <w:t>LOD2.2</w:t>
                  </w:r>
                  <w:r>
                    <w:rPr>
                      <w:rFonts w:ascii="仿宋_GB2312" w:hAnsi="仿宋_GB2312" w:cs="仿宋_GB2312" w:eastAsia="仿宋_GB2312"/>
                      <w:sz w:val="21"/>
                    </w:rPr>
                    <w:t>及以上级别建筑物模型；支持模型语义化显示；支持模型单化编</w:t>
                  </w:r>
                  <w:r>
                    <w:rPr>
                      <w:rFonts w:ascii="仿宋_GB2312" w:hAnsi="仿宋_GB2312" w:cs="仿宋_GB2312" w:eastAsia="仿宋_GB2312"/>
                      <w:sz w:val="21"/>
                    </w:rPr>
                    <w:t>辑</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50</w:t>
                  </w:r>
                  <w:r>
                    <w:rPr>
                      <w:rFonts w:ascii="仿宋_GB2312" w:hAnsi="仿宋_GB2312" w:cs="仿宋_GB2312" w:eastAsia="仿宋_GB2312"/>
                      <w:sz w:val="21"/>
                    </w:rPr>
                    <w:t>节点网络教育版与</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节点</w:t>
                  </w:r>
                  <w:r>
                    <w:rPr>
                      <w:rFonts w:ascii="仿宋_GB2312" w:hAnsi="仿宋_GB2312" w:cs="仿宋_GB2312" w:eastAsia="仿宋_GB2312"/>
                      <w:sz w:val="21"/>
                    </w:rPr>
                    <w:t>专业</w:t>
                  </w:r>
                  <w:r>
                    <w:rPr>
                      <w:rFonts w:ascii="仿宋_GB2312" w:hAnsi="仿宋_GB2312" w:cs="仿宋_GB2312" w:eastAsia="仿宋_GB2312"/>
                      <w:sz w:val="21"/>
                    </w:rPr>
                    <w:t>版软件。</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后处理平台</w:t>
                  </w:r>
                </w:p>
                <w:p>
                  <w:pPr>
                    <w:pStyle w:val="null3"/>
                    <w:ind w:firstLine="210"/>
                    <w:jc w:val="both"/>
                  </w:pPr>
                  <w:r>
                    <w:rPr>
                      <w:rFonts w:ascii="仿宋_GB2312" w:hAnsi="仿宋_GB2312" w:cs="仿宋_GB2312" w:eastAsia="仿宋_GB2312"/>
                      <w:sz w:val="21"/>
                    </w:rPr>
                    <w:t>1.CPU</w:t>
                  </w:r>
                  <w:r>
                    <w:rPr>
                      <w:rFonts w:ascii="仿宋_GB2312" w:hAnsi="仿宋_GB2312" w:cs="仿宋_GB2312" w:eastAsia="仿宋_GB2312"/>
                      <w:sz w:val="21"/>
                    </w:rPr>
                    <w:t xml:space="preserve">核心 </w:t>
                  </w:r>
                  <w:r>
                    <w:rPr>
                      <w:rFonts w:ascii="仿宋_GB2312" w:hAnsi="仿宋_GB2312" w:cs="仿宋_GB2312" w:eastAsia="仿宋_GB2312"/>
                      <w:sz w:val="21"/>
                    </w:rPr>
                    <w:t xml:space="preserve">/ </w:t>
                  </w:r>
                  <w:r>
                    <w:rPr>
                      <w:rFonts w:ascii="仿宋_GB2312" w:hAnsi="仿宋_GB2312" w:cs="仿宋_GB2312" w:eastAsia="仿宋_GB2312"/>
                      <w:sz w:val="21"/>
                    </w:rPr>
                    <w:t>线程：≥</w:t>
                  </w:r>
                  <w:r>
                    <w:rPr>
                      <w:rFonts w:ascii="仿宋_GB2312" w:hAnsi="仿宋_GB2312" w:cs="仿宋_GB2312" w:eastAsia="仿宋_GB2312"/>
                      <w:sz w:val="21"/>
                    </w:rPr>
                    <w:t xml:space="preserve">24 </w:t>
                  </w:r>
                  <w:r>
                    <w:rPr>
                      <w:rFonts w:ascii="仿宋_GB2312" w:hAnsi="仿宋_GB2312" w:cs="仿宋_GB2312" w:eastAsia="仿宋_GB2312"/>
                      <w:sz w:val="21"/>
                    </w:rPr>
                    <w:t xml:space="preserve">核 </w:t>
                  </w:r>
                  <w:r>
                    <w:rPr>
                      <w:rFonts w:ascii="仿宋_GB2312" w:hAnsi="仿宋_GB2312" w:cs="仿宋_GB2312" w:eastAsia="仿宋_GB2312"/>
                      <w:sz w:val="21"/>
                    </w:rPr>
                    <w:t xml:space="preserve">32 </w:t>
                  </w:r>
                  <w:r>
                    <w:rPr>
                      <w:rFonts w:ascii="仿宋_GB2312" w:hAnsi="仿宋_GB2312" w:cs="仿宋_GB2312" w:eastAsia="仿宋_GB2312"/>
                      <w:sz w:val="21"/>
                    </w:rPr>
                    <w:t>线程；</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内存：≥</w:t>
                  </w:r>
                  <w:r>
                    <w:rPr>
                      <w:rFonts w:ascii="仿宋_GB2312" w:hAnsi="仿宋_GB2312" w:cs="仿宋_GB2312" w:eastAsia="仿宋_GB2312"/>
                      <w:sz w:val="21"/>
                    </w:rPr>
                    <w:t>64GB DDR5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显卡：显存≥</w:t>
                  </w:r>
                  <w:r>
                    <w:rPr>
                      <w:rFonts w:ascii="仿宋_GB2312" w:hAnsi="仿宋_GB2312" w:cs="仿宋_GB2312" w:eastAsia="仿宋_GB2312"/>
                      <w:sz w:val="21"/>
                    </w:rPr>
                    <w:t>16GB;</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硬盘：≥</w:t>
                  </w:r>
                  <w:r>
                    <w:rPr>
                      <w:rFonts w:ascii="仿宋_GB2312" w:hAnsi="仿宋_GB2312" w:cs="仿宋_GB2312" w:eastAsia="仿宋_GB2312"/>
                      <w:sz w:val="21"/>
                    </w:rPr>
                    <w:t>2TB</w:t>
                  </w:r>
                  <w:r>
                    <w:rPr>
                      <w:rFonts w:ascii="仿宋_GB2312" w:hAnsi="仿宋_GB2312" w:cs="仿宋_GB2312" w:eastAsia="仿宋_GB2312"/>
                      <w:sz w:val="21"/>
                    </w:rPr>
                    <w:t>固态硬盘；</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显示器：≥</w:t>
                  </w:r>
                  <w:r>
                    <w:rPr>
                      <w:rFonts w:ascii="仿宋_GB2312" w:hAnsi="仿宋_GB2312" w:cs="仿宋_GB2312" w:eastAsia="仿宋_GB2312"/>
                      <w:sz w:val="21"/>
                    </w:rPr>
                    <w:t>16</w:t>
                  </w:r>
                  <w:r>
                    <w:rPr>
                      <w:rFonts w:ascii="仿宋_GB2312" w:hAnsi="仿宋_GB2312" w:cs="仿宋_GB2312" w:eastAsia="仿宋_GB2312"/>
                      <w:sz w:val="21"/>
                    </w:rPr>
                    <w:t>寸；</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数量：≥</w:t>
                  </w:r>
                  <w:r>
                    <w:rPr>
                      <w:rFonts w:ascii="仿宋_GB2312" w:hAnsi="仿宋_GB2312" w:cs="仿宋_GB2312" w:eastAsia="仿宋_GB2312"/>
                      <w:sz w:val="21"/>
                    </w:rPr>
                    <w:t>3</w:t>
                  </w:r>
                  <w:r>
                    <w:rPr>
                      <w:rFonts w:ascii="仿宋_GB2312" w:hAnsi="仿宋_GB2312" w:cs="仿宋_GB2312" w:eastAsia="仿宋_GB2312"/>
                      <w:sz w:val="21"/>
                    </w:rPr>
                    <w:t>台。</w:t>
                  </w:r>
                </w:p>
              </w:tc>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48"/>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管线探测仪</w:t>
                  </w:r>
                  <w:r>
                    <w:rPr>
                      <w:rFonts w:ascii="仿宋_GB2312" w:hAnsi="仿宋_GB2312" w:cs="仿宋_GB2312" w:eastAsia="仿宋_GB2312"/>
                      <w:sz w:val="21"/>
                      <w:b/>
                    </w:rPr>
                    <w:t>4</w:t>
                  </w:r>
                  <w:r>
                    <w:rPr>
                      <w:rFonts w:ascii="仿宋_GB2312" w:hAnsi="仿宋_GB2312" w:cs="仿宋_GB2312" w:eastAsia="仿宋_GB2312"/>
                      <w:sz w:val="21"/>
                      <w:b/>
                    </w:rPr>
                    <w:t>台</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主机部分</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具备同时显示管线深度，定位信号电流功能；</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具备同时探测多种频率，显示被探测目标的中心频率，深度和声音警示功能；</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具备实时数据传输，支持实时存储深度，电流，工作模式，信</w:t>
                  </w:r>
                  <w:r>
                    <w:rPr>
                      <w:rFonts w:ascii="仿宋_GB2312" w:hAnsi="仿宋_GB2312" w:cs="仿宋_GB2312" w:eastAsia="仿宋_GB2312"/>
                      <w:sz w:val="21"/>
                    </w:rPr>
                    <w:t>号值</w:t>
                  </w:r>
                  <w:r>
                    <w:rPr>
                      <w:rFonts w:ascii="仿宋_GB2312" w:hAnsi="仿宋_GB2312" w:cs="仿宋_GB2312" w:eastAsia="仿宋_GB2312"/>
                      <w:sz w:val="21"/>
                      <w:u w:val="single"/>
                    </w:rPr>
                    <w:t>等</w:t>
                  </w:r>
                  <w:r>
                    <w:rPr>
                      <w:rFonts w:ascii="仿宋_GB2312" w:hAnsi="仿宋_GB2312" w:cs="仿宋_GB2312" w:eastAsia="仿宋_GB2312"/>
                      <w:sz w:val="21"/>
                    </w:rPr>
                    <w:t>，并</w:t>
                  </w:r>
                  <w:r>
                    <w:rPr>
                      <w:rFonts w:ascii="仿宋_GB2312" w:hAnsi="仿宋_GB2312" w:cs="仿宋_GB2312" w:eastAsia="仿宋_GB2312"/>
                      <w:sz w:val="21"/>
                      <w:u w:val="single"/>
                    </w:rPr>
                    <w:t>支持</w:t>
                  </w:r>
                  <w:r>
                    <w:rPr>
                      <w:rFonts w:ascii="仿宋_GB2312" w:hAnsi="仿宋_GB2312" w:cs="仿宋_GB2312" w:eastAsia="仿宋_GB2312"/>
                      <w:sz w:val="21"/>
                    </w:rPr>
                    <w:t>导出</w:t>
                  </w:r>
                  <w:r>
                    <w:rPr>
                      <w:rFonts w:ascii="仿宋_GB2312" w:hAnsi="仿宋_GB2312" w:cs="仿宋_GB2312" w:eastAsia="仿宋_GB2312"/>
                      <w:sz w:val="21"/>
                    </w:rPr>
                    <w:t>Excel</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具备屏幕图面编辑数据库管理编辑功能</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具备规则栓点，辅助点</w:t>
                  </w:r>
                  <w:r>
                    <w:rPr>
                      <w:rFonts w:ascii="仿宋_GB2312" w:hAnsi="仿宋_GB2312" w:cs="仿宋_GB2312" w:eastAsia="仿宋_GB2312"/>
                      <w:sz w:val="21"/>
                    </w:rPr>
                    <w:t>/</w:t>
                  </w:r>
                  <w:r>
                    <w:rPr>
                      <w:rFonts w:ascii="仿宋_GB2312" w:hAnsi="仿宋_GB2312" w:cs="仿宋_GB2312" w:eastAsia="仿宋_GB2312"/>
                      <w:sz w:val="21"/>
                    </w:rPr>
                    <w:t>线，点测量，点放样，管网测量，防腐检测功能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二、接收器</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探测深度：≥</w:t>
                  </w:r>
                  <w:r>
                    <w:rPr>
                      <w:rFonts w:ascii="仿宋_GB2312" w:hAnsi="仿宋_GB2312" w:cs="仿宋_GB2312" w:eastAsia="仿宋_GB2312"/>
                      <w:sz w:val="21"/>
                    </w:rPr>
                    <w:t>20m</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定位精度：≤</w:t>
                  </w:r>
                  <w:r>
                    <w:rPr>
                      <w:rFonts w:ascii="仿宋_GB2312" w:hAnsi="仿宋_GB2312" w:cs="仿宋_GB2312" w:eastAsia="仿宋_GB2312"/>
                      <w:sz w:val="21"/>
                    </w:rPr>
                    <w:t>深度的</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深度测量精度：深度≤</w:t>
                  </w:r>
                  <w:r>
                    <w:rPr>
                      <w:rFonts w:ascii="仿宋_GB2312" w:hAnsi="仿宋_GB2312" w:cs="仿宋_GB2312" w:eastAsia="仿宋_GB2312"/>
                      <w:sz w:val="21"/>
                    </w:rPr>
                    <w:t>8m</w:t>
                  </w:r>
                  <w:r>
                    <w:rPr>
                      <w:rFonts w:ascii="仿宋_GB2312" w:hAnsi="仿宋_GB2312" w:cs="仿宋_GB2312" w:eastAsia="仿宋_GB2312"/>
                      <w:sz w:val="21"/>
                    </w:rPr>
                    <w:t>时，精度≤±</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电源：</w:t>
                  </w:r>
                  <w:r>
                    <w:rPr>
                      <w:rFonts w:ascii="仿宋_GB2312" w:hAnsi="仿宋_GB2312" w:cs="仿宋_GB2312" w:eastAsia="仿宋_GB2312"/>
                      <w:sz w:val="21"/>
                    </w:rPr>
                    <w:t>可充电</w:t>
                  </w:r>
                  <w:r>
                    <w:rPr>
                      <w:rFonts w:ascii="仿宋_GB2312" w:hAnsi="仿宋_GB2312" w:cs="仿宋_GB2312" w:eastAsia="仿宋_GB2312"/>
                      <w:sz w:val="21"/>
                    </w:rPr>
                    <w:t>锂电池</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工作时间：</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小时；</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工作温度：相对湿度：</w:t>
                  </w:r>
                  <w:r>
                    <w:rPr>
                      <w:rFonts w:ascii="仿宋_GB2312" w:hAnsi="仿宋_GB2312" w:cs="仿宋_GB2312" w:eastAsia="仿宋_GB2312"/>
                      <w:sz w:val="21"/>
                    </w:rPr>
                    <w:t xml:space="preserve">≤90% </w:t>
                  </w:r>
                  <w:r>
                    <w:rPr>
                      <w:rFonts w:ascii="仿宋_GB2312" w:hAnsi="仿宋_GB2312" w:cs="仿宋_GB2312" w:eastAsia="仿宋_GB2312"/>
                      <w:sz w:val="21"/>
                    </w:rPr>
                    <w:t>；温度：</w:t>
                  </w:r>
                  <w:r>
                    <w:rPr>
                      <w:rFonts w:ascii="仿宋_GB2312" w:hAnsi="仿宋_GB2312" w:cs="仿宋_GB2312" w:eastAsia="仿宋_GB2312"/>
                      <w:sz w:val="21"/>
                    </w:rPr>
                    <w:t>-10℃~</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发射</w:t>
                  </w:r>
                  <w:r>
                    <w:rPr>
                      <w:rFonts w:ascii="仿宋_GB2312" w:hAnsi="仿宋_GB2312" w:cs="仿宋_GB2312" w:eastAsia="仿宋_GB2312"/>
                      <w:sz w:val="21"/>
                      <w:b/>
                    </w:rPr>
                    <w:t>器</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工作时间：</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小时</w:t>
                  </w:r>
                  <w:r>
                    <w:rPr>
                      <w:rFonts w:ascii="仿宋_GB2312" w:hAnsi="仿宋_GB2312" w:cs="仿宋_GB2312" w:eastAsia="仿宋_GB2312"/>
                      <w:sz w:val="21"/>
                    </w:rPr>
                    <w:t>。</w:t>
                  </w:r>
                </w:p>
              </w:tc>
              <w:tc>
                <w:tcPr>
                  <w:tcW w:type="dxa" w:w="231"/>
                  <w:vMerge/>
                  <w:tcBorders>
                    <w:top w:val="non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合同签订后，设备全部到场双方清点核对无误后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按照招标文件要求、投标文件响应及合同约定验收，标准符合国家和行业要求。验收分为三个阶段：交收检验、技术验收和最终验收。 1）交收检验：设备全部到货后，由采购人、 中标人共同对设备进行开箱检查，检查内容包括：设备名称、规格型号、配置要求、制造商、原产地等。若设备与合同要求不符，采购人有权拒绝接收。 2）技术验收：交收检验合格后，设备由中标人负责安装调试。安装调试完毕后，中标人提交验收文件，采购方的设备由使用单位对设备进行技术验收（中标人协助），验收以国家相关验收标准或以合同文本中描述的有关技术要求为准。 3）最终验收：技术验收合格后，采购人根据使用单位技术验收报告，组织有关专家对设备进行最终验收。根据合同要求对产品进行验收、确认产品的产地、规格、型号和数量。验收依据为本合同文本、投标文件和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验、商务等均要符合中华人民共和国的有关法律、法规；中标人必须承担因所供设备而引起的全部法律责任。 2、整个项目质保期自验收之日起不得少于3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保期内的维护、修理及软件系统的维护升级，以及质保期后的维护指导和终身维修等；所有软件产品提供三年免费升级； 2）采购人提出问题及维修要求后，质保期内，4小时内做出答复，48小时内到达现场进行维修服务，全部费用由供货方支付，若需将产品送回生产厂，由供货方支付维修产品所需的往返费用。质保期外，由供货方联系厂家维修，只收取单程的运保费及已维修的元器件成本费。提供设备常规保养和维护的日程表，质保期内，每年免费提供不少于2次现场技术支持。 3）设备安装调试完毕后，中标人的技术人员需提供线下培训，培训时长不小于10小时，并提供仪器操作视频、说明书等资料，中标人的技术人员必须在现场对项目单位的设备使用人员进行操作应用、安全防护及维护保养方面的技能培训。 4）厂家需配合提供仪器操作规程等相关制度牌，具体设计与布局需双方协商确认后实施，厂家应确保安装牢固、美观，符合仪器室整体环境要求，相关费用包含在合同总价内。 5）供货时需提供设备制造厂家的检验测试报告或产品出厂合格证、仪器操作手册。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总价包括：产品的供应费及所发生的运输费、杂费（含保险）、商检费、搬运费、安装调试费、培训费等，包括从产品供应地点到交货地点所包含的一切费用。合同总价不可变更，不受市场价变化的影响，不受实际数量变化的影响。 2、需执行的国家相关标准、行业标准、地方标准或者其他标准、规范： CH/T 7003《内陆水域水下地形测量技术规程》 GB/T 39616《卫星导航定位基准站网络实时动态测量(RTK) 规范》 CJJ61《城市地下管线探测技术规程》 3、技术保障：技术服务责任人的电话需保证畅通，更换号码或责任人必须及时通知甲方。技术服务电话需响应及时，一般性问题立即答复，如发生故障，应在4小时内技术响应，在24小时内回复处理意见和办法。需要现场服务的需在不超过48小时内及时赶到现场进行维修。 4、采购标的的专用工具、备品备件、安装调试及配套工程、质量保证： （1）专用工具：提供货物组装和维修所需的专用工具（如有）。 （2）备品备件：设备运行中所涉及的备品备件（如有），投标人应提供完整的清单，明确规格产地。 （3）安装调试及配套工程：根据采购人要求安装调试合格且具备使用条件。 （4）质量保证：所供商品交付使用时，乙方必须向甲方提供质量保证书等必须具备的相关资料和必备的产品附件。 二、报价异常低价处理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开标一览表 开标一览表及分项报价表.docx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规格、技术参数偏离表.docx 开标一览表及分项报价表.docx 货物简要说明一览表.docx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规格、技术参数偏离表.docx 投标函 投标文件封面 货物简要说明一览表.docx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技术指标和性能完全响应招标文件要求，满足使用需求，计24分。结合规格、技术参数偏离表的响应证明材料，按招标文件内配置最低要求，带“▲”号指标项每出现1项负偏离扣2分，非“▲”号指标项每出现1项负偏离，扣0.5分，扣完本项分值为止。供应商须按招标文件要求提供带“▲”号指标项的证明材料（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需按照招标文件标记●演示的条款，逐条进行系统功能演示。每成功演示一项条款内容，得2分，满分6分。每条演示功能不完整或者有缺陷不得分。备注：（1）本次演示采用现场演示；（2）演示所需网络环境或设备由投标单位自行搭建或准备，演示现场仅提供电源及投屏；（3）功能演示需软件实时操作，禁止以视频、PPT或动画等形式展示；（4）各投标单位演示时间不超20分钟（满20分钟即停止演示，计算得分），演示顺序按签到正顺序依次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1、投标产品货源渠道正常(不限于销售协议、代理协议、原厂授权等)，提供证明材料得2分；未提供得0分。 2、技术工艺先进，性能稳定，方便操作，安全可靠，符合国内相关标准或行业标准。选型方案先进可靠，质量保证承诺详尽得4分；选型方案全部满足采购需求，有质量保证承诺得2分；未提供得0分。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供应商提供具体可行的实施方案：①供货组织安排、人员配备；②运输、派送措施；③设备安装调试；④实施进度等。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针对本项目具有可行的技术培训方案，①制定培训课程计划表；②培训内容；③培训的地点和时间；④人员安排。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提供详细的售后服务方案及售后服务承诺，包含①具有相应的物力、人力配备；②运维期间服务人员的工作内容及服务方式，③故障响应时间及解决办法、补救措施、备品配件供应保障；④售后响应承诺。 以上4项内容每一项在满足“其他要求中售后服务要求”的基础上内容全面详细、阐述条理清晰得1.5分，满分6分，每有一项存在一处缺陷，扣1分，扣完为止。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提供2023年1月1日至今供应商所投核心产品业绩（以合同签订时间为准），提供合同复印件（扫描件）及中标通知书加盖供应商公章，每份有效业绩计1分，最高得3分。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满足招标文件要求且投标价格最低的投标报价为评标基准价，其价格分为满分40分。其他供应商的价格分统一按照下列公式计算：投标报价得分=（评标基准价/投标报价）×40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详见附件：非联合体投标.docx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