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版本号：RH采字【20260506】号20260511001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承办陕西省2026丝绸之路国际产学研用合作会议暨教育合作交流会服务项目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RH采字【20260506】号</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承办陕西省2026丝绸之路国际产学研用合作会议暨教育合作交流会服务项目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RH采字【20260506】号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承办陕西省2026丝绸之路国际产学研用合作会议暨教育合作交流会服务项目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西北大学承办陕西省2026丝绸之路国际产学研用合作会议暨教育合作交流会服务项目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采购包1（承办陕西省2026丝绸之路国际产学研用合作会议暨教育合作交流会服务项目）：属于专门面向中小企业采购。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采购包1：423,978.00元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缴纳方式：银行转账、支票/汇票/本票、保函/保险； 说明：成交供应商于合同签订前缴纳，缴纳金额为合同金额的5%。 缴纳方式：银行转账、支票/汇票/本票、保函/保险；履约保证金汇款账户： 户 名：西北大学 开户银行：交通银行西安学府大街支行 账 号：611301015018001145006 履约保证金缴纳后，可持银行回执到西北大学换取收据。退还方式：待验收合格后凭收据和验收单复印件无息退还。 如遇下列情况之一者，合同履约保证金不予退还，作为对采购人的赔偿： （1）合同签订后不能按合同时限要求提供服务的； （2）所提供的服务与合同不符或验收不合格的；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规定的收费标准下浮20%收取。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瑞恒项目管理有限公司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西北大学承办陕西省2026丝绸之路国际产学研用合作会议暨教育合作交流会服务项目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423,978.00</w:t>
      </w:r>
    </w:p>
    <w:p>
      <w:pPr>
        <w:pStyle w:val="null3"/>
      </w:pPr>
      <w:r>
        <w:rPr>
          <w:rFonts w:ascii="仿宋_GB2312" w:hAnsi="仿宋_GB2312" w:cs="仿宋_GB2312" w:eastAsia="仿宋_GB2312"/>
        </w:rPr>
        <w:t>采购包最高限价（元）: 423,978.00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承办陕西省2026丝绸之路国际产学研用合作会议暨教育合作交流会服务项目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423,978.00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标的名称：承办陕西省2026丝绸之路国际产学研用合作会议暨教育合作交流会服务项目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6"/>
              <w:gridCol w:w="199"/>
              <w:gridCol w:w="342"/>
              <w:gridCol w:w="1133"/>
              <w:gridCol w:w="253"/>
              <w:gridCol w:w="188"/>
              <w:gridCol w:w="231"/>
            </w:tblGrid>
            <w:tr>
              <w:tc>
                <w:tcPr>
                  <w:tcW w:type="dxa" w:w="254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1策划设计服务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活动策划</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整体规划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活动筹备顾问指导</w:t>
                  </w:r>
                </w:p>
              </w:tc>
              <w:tc>
                <w:tcPr>
                  <w:tcW w:type="dxa" w:w="2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策划方案</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量身定制活动策划方案</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进度统筹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活动筹备工作整体进度安排</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活动音乐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活动音乐的挑选以及应用</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活动彩排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活动前一天布场、彩排、演练</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现场总控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活动当天统筹安排</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平面设计</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主视觉背景设计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主视觉背景设计</w:t>
                  </w:r>
                </w:p>
              </w:tc>
              <w:tc>
                <w:tcPr>
                  <w:tcW w:type="dxa" w:w="2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欢迎背景设计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欢迎背景设计</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签到背景设计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签到背景设计</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指引导视设计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指引导视设计</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胸牌设计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胸牌设计</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会议手册设计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会议手册设计</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视频制作</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开场宣传片制作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启动仪式视频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高端定制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揭牌视频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高端定制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人工运费</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现场搭建及执行服务</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材料运费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现场物料</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2会场布置服务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欢迎背景板</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欢迎背景板</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8米长*3.4米高*0.8米厚）双面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59.84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550（尺寸：8米长*3.4米高*0.8米厚+出血）双面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63.7</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签到背景板</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签到背景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8米长*2.6米高*0.8米厚）双面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45.76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550（尺寸：8米长*2.6米高*0.8米厚+出血）双面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49.14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指引导视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立屏展架</w:t>
                  </w:r>
                  <w:r>
                    <w:rPr>
                      <w:rFonts w:ascii="仿宋_GB2312" w:hAnsi="仿宋_GB2312" w:cs="仿宋_GB2312" w:eastAsia="仿宋_GB2312"/>
                      <w:sz w:val="20"/>
                      <w:color w:val="000000"/>
                    </w:rPr>
                    <w:t>0.8*1.8m（背胶写真KT板画面）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展区主题背景板</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展区主题背景板</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7米长*2.6米高*0.6米厚）双面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39.52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550（尺寸：7米长*2.6米高*0.6米厚+出血）双面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41.31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展板</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立屏展架</w:t>
                  </w:r>
                  <w:r>
                    <w:rPr>
                      <w:rFonts w:ascii="仿宋_GB2312" w:hAnsi="仿宋_GB2312" w:cs="仿宋_GB2312" w:eastAsia="仿宋_GB2312"/>
                      <w:sz w:val="20"/>
                      <w:color w:val="000000"/>
                    </w:rPr>
                    <w:t>0.8*1.8m（背胶写真KT板画面）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会场布置规划</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舞台搭建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铝合金舞台</w:t>
                  </w:r>
                  <w:r>
                    <w:rPr>
                      <w:rFonts w:ascii="仿宋_GB2312" w:hAnsi="仿宋_GB2312" w:cs="仿宋_GB2312" w:eastAsia="仿宋_GB2312"/>
                      <w:sz w:val="20"/>
                      <w:color w:val="000000"/>
                    </w:rPr>
                    <w:t>16*6m</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舞台踏步</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4m</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舞台斜面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led斜面屏（1*14）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舞台拉绒地毯（</w:t>
                  </w:r>
                  <w:r>
                    <w:rPr>
                      <w:rFonts w:ascii="仿宋_GB2312" w:hAnsi="仿宋_GB2312" w:cs="仿宋_GB2312" w:eastAsia="仿宋_GB2312"/>
                      <w:sz w:val="20"/>
                      <w:color w:val="000000"/>
                    </w:rPr>
                    <w:t>16*9m）</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讲台贴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讲台贴</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贵宾沙发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贵宾高规格沙发（沙发</w:t>
                  </w:r>
                  <w:r>
                    <w:rPr>
                      <w:rFonts w:ascii="仿宋_GB2312" w:hAnsi="仿宋_GB2312" w:cs="仿宋_GB2312" w:eastAsia="仿宋_GB2312"/>
                      <w:sz w:val="20"/>
                      <w:color w:val="000000"/>
                    </w:rPr>
                    <w:t>1个+茶几一个）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VDI设备费</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LED屏P3 16*4m</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A6切换台（8个通道，无缝切换）</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控台围挡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桁架（尺寸：</w:t>
                  </w:r>
                  <w:r>
                    <w:rPr>
                      <w:rFonts w:ascii="仿宋_GB2312" w:hAnsi="仿宋_GB2312" w:cs="仿宋_GB2312" w:eastAsia="仿宋_GB2312"/>
                      <w:sz w:val="20"/>
                      <w:color w:val="000000"/>
                    </w:rPr>
                    <w:t>8米长*1.2米高*L深1.6米）</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黑底灯喷绘布</w:t>
                  </w:r>
                  <w:r>
                    <w:rPr>
                      <w:rFonts w:ascii="仿宋_GB2312" w:hAnsi="仿宋_GB2312" w:cs="仿宋_GB2312" w:eastAsia="仿宋_GB2312"/>
                      <w:sz w:val="20"/>
                      <w:color w:val="000000"/>
                    </w:rPr>
                    <w:t>550（尺寸：8米长*1.2米高*L深1.6米+出血）</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音响灯光租赁</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线阵音响租赁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线阵全频主音响</w:t>
                  </w:r>
                  <w:r>
                    <w:rPr>
                      <w:rFonts w:ascii="仿宋_GB2312" w:hAnsi="仿宋_GB2312" w:cs="仿宋_GB2312" w:eastAsia="仿宋_GB2312"/>
                      <w:sz w:val="20"/>
                      <w:color w:val="000000"/>
                    </w:rPr>
                    <w:t>ZSOUND LA110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线阵超低主音响</w:t>
                  </w:r>
                  <w:r>
                    <w:rPr>
                      <w:rFonts w:ascii="仿宋_GB2312" w:hAnsi="仿宋_GB2312" w:cs="仿宋_GB2312" w:eastAsia="仿宋_GB2312"/>
                      <w:sz w:val="20"/>
                      <w:color w:val="000000"/>
                    </w:rPr>
                    <w:t>ZSOUND -LA110S</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舞台返听</w:t>
                  </w:r>
                  <w:r>
                    <w:rPr>
                      <w:rFonts w:ascii="仿宋_GB2312" w:hAnsi="仿宋_GB2312" w:cs="仿宋_GB2312" w:eastAsia="仿宋_GB2312"/>
                      <w:sz w:val="20"/>
                      <w:color w:val="000000"/>
                    </w:rPr>
                    <w:t>ZSOUND -P15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话筒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鹅颈</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调音台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TL硅箱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信号放大器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配电柜</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电源及讯号线</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灯光租赁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面光灯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光束灯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灯光架（龙门）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灯光师</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启动道具</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启动道具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启动柱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电子签约</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签约柱</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含主题</w:t>
                  </w:r>
                  <w:r>
                    <w:rPr>
                      <w:rFonts w:ascii="仿宋_GB2312" w:hAnsi="仿宋_GB2312" w:cs="仿宋_GB2312" w:eastAsia="仿宋_GB2312"/>
                      <w:sz w:val="20"/>
                      <w:color w:val="000000"/>
                    </w:rPr>
                    <w:t>kt包装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签约</w:t>
                  </w:r>
                  <w:r>
                    <w:rPr>
                      <w:rFonts w:ascii="仿宋_GB2312" w:hAnsi="仿宋_GB2312" w:cs="仿宋_GB2312" w:eastAsia="仿宋_GB2312"/>
                      <w:sz w:val="20"/>
                      <w:color w:val="000000"/>
                    </w:rPr>
                    <w:t>iPad</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w:t>
                  </w:r>
                  <w:r>
                    <w:rPr>
                      <w:rFonts w:ascii="仿宋_GB2312" w:hAnsi="仿宋_GB2312" w:cs="仿宋_GB2312" w:eastAsia="仿宋_GB2312"/>
                      <w:sz w:val="20"/>
                      <w:color w:val="000000"/>
                    </w:rPr>
                    <w:t>+专业技术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3同声传译翻译服务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同传翻译</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同传设备租赁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远程中央控制器</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红外发射机箱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红外辐射板</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译员台</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译员耳机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红外线接收机</w:t>
                  </w:r>
                </w:p>
              </w:tc>
              <w:tc>
                <w:tcPr>
                  <w:tcW w:type="dxa" w:w="2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r>
                    <w:rPr>
                      <w:rFonts w:ascii="仿宋_GB2312" w:hAnsi="仿宋_GB2312" w:cs="仿宋_GB2312" w:eastAsia="仿宋_GB2312"/>
                      <w:sz w:val="20"/>
                      <w:color w:val="000000"/>
                    </w:rPr>
                    <w:t>/场</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耳机</w:t>
                  </w:r>
                </w:p>
              </w:tc>
              <w:tc>
                <w:tcPr>
                  <w:tcW w:type="dxa" w:w="253"/>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翻译室</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翻译人员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中英翻译</w:t>
                  </w:r>
                  <w:r>
                    <w:rPr>
                      <w:rFonts w:ascii="仿宋_GB2312" w:hAnsi="仿宋_GB2312" w:cs="仿宋_GB2312" w:eastAsia="仿宋_GB2312"/>
                      <w:sz w:val="20"/>
                      <w:color w:val="000000"/>
                    </w:rPr>
                    <w:t>（</w:t>
                  </w:r>
                  <w:r>
                    <w:rPr>
                      <w:rFonts w:ascii="仿宋_GB2312" w:hAnsi="仿宋_GB2312" w:cs="仿宋_GB2312" w:eastAsia="仿宋_GB2312"/>
                      <w:sz w:val="20"/>
                      <w:color w:val="000000"/>
                    </w:rPr>
                    <w:t>4小时为一场）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中俄翻译</w:t>
                  </w:r>
                  <w:r>
                    <w:rPr>
                      <w:rFonts w:ascii="仿宋_GB2312" w:hAnsi="仿宋_GB2312" w:cs="仿宋_GB2312" w:eastAsia="仿宋_GB2312"/>
                      <w:sz w:val="20"/>
                      <w:color w:val="000000"/>
                    </w:rPr>
                    <w:t>（</w:t>
                  </w:r>
                  <w:r>
                    <w:rPr>
                      <w:rFonts w:ascii="仿宋_GB2312" w:hAnsi="仿宋_GB2312" w:cs="仿宋_GB2312" w:eastAsia="仿宋_GB2312"/>
                      <w:sz w:val="20"/>
                      <w:color w:val="000000"/>
                    </w:rPr>
                    <w:t>4小时为一场）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科大讯飞同声传译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平台及系统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技术及设备</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4摄影摄像服务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摄影摄像服务</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定点机位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高清摄像机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链接大屏投屏</w:t>
                  </w: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摄像师（专业摄像师）</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移动机位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单反</w:t>
                  </w:r>
                  <w:r>
                    <w:rPr>
                      <w:rFonts w:ascii="仿宋_GB2312" w:hAnsi="仿宋_GB2312" w:cs="仿宋_GB2312" w:eastAsia="仿宋_GB2312"/>
                      <w:sz w:val="20"/>
                      <w:color w:val="000000"/>
                    </w:rPr>
                    <w:t>+稳定器机位</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摄像师（专业摄像师）</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快剪制作</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照片直播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线上直播平台系统</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摄影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实时修图上传</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5其他服务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其他服务</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印刷</w:t>
                  </w:r>
                  <w:r>
                    <w:rPr>
                      <w:rFonts w:ascii="仿宋_GB2312" w:hAnsi="仿宋_GB2312" w:cs="仿宋_GB2312" w:eastAsia="仿宋_GB2312"/>
                      <w:sz w:val="20"/>
                      <w:color w:val="000000"/>
                    </w:rPr>
                    <w:t>/快印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会议手册（</w:t>
                  </w:r>
                  <w:r>
                    <w:rPr>
                      <w:rFonts w:ascii="仿宋_GB2312" w:hAnsi="仿宋_GB2312" w:cs="仿宋_GB2312" w:eastAsia="仿宋_GB2312"/>
                      <w:sz w:val="20"/>
                      <w:color w:val="000000"/>
                    </w:rPr>
                    <w:t>50-80页）A4大小</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桌签（</w:t>
                  </w:r>
                  <w:r>
                    <w:rPr>
                      <w:rFonts w:ascii="仿宋_GB2312" w:hAnsi="仿宋_GB2312" w:cs="仿宋_GB2312" w:eastAsia="仿宋_GB2312"/>
                      <w:sz w:val="20"/>
                      <w:color w:val="000000"/>
                    </w:rPr>
                    <w:t>A4大小三折）</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车辆通行证</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嘉宾证（加厚</w:t>
                  </w:r>
                  <w:r>
                    <w:rPr>
                      <w:rFonts w:ascii="仿宋_GB2312" w:hAnsi="仿宋_GB2312" w:cs="仿宋_GB2312" w:eastAsia="仿宋_GB2312"/>
                      <w:sz w:val="20"/>
                      <w:color w:val="000000"/>
                    </w:rPr>
                    <w:t>PVC，双挂绳）    红色</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志愿者证（加厚</w:t>
                  </w:r>
                  <w:r>
                    <w:rPr>
                      <w:rFonts w:ascii="仿宋_GB2312" w:hAnsi="仿宋_GB2312" w:cs="仿宋_GB2312" w:eastAsia="仿宋_GB2312"/>
                      <w:sz w:val="20"/>
                      <w:color w:val="000000"/>
                    </w:rPr>
                    <w:t>PVC，双挂绳）  黄色</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工作人员（加厚</w:t>
                  </w:r>
                  <w:r>
                    <w:rPr>
                      <w:rFonts w:ascii="仿宋_GB2312" w:hAnsi="仿宋_GB2312" w:cs="仿宋_GB2312" w:eastAsia="仿宋_GB2312"/>
                      <w:sz w:val="20"/>
                      <w:color w:val="000000"/>
                    </w:rPr>
                    <w:t>PVC，双挂绳）  蓝色</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媒体证（加厚</w:t>
                  </w:r>
                  <w:r>
                    <w:rPr>
                      <w:rFonts w:ascii="仿宋_GB2312" w:hAnsi="仿宋_GB2312" w:cs="仿宋_GB2312" w:eastAsia="仿宋_GB2312"/>
                      <w:sz w:val="20"/>
                      <w:color w:val="000000"/>
                    </w:rPr>
                    <w:t>PVC，双挂绳）   蓝色  场内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媒体证（加厚</w:t>
                  </w:r>
                  <w:r>
                    <w:rPr>
                      <w:rFonts w:ascii="仿宋_GB2312" w:hAnsi="仿宋_GB2312" w:cs="仿宋_GB2312" w:eastAsia="仿宋_GB2312"/>
                      <w:sz w:val="20"/>
                      <w:color w:val="000000"/>
                    </w:rPr>
                    <w:t>PVC，双挂绳）  绿色   场外</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对讲机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对讲机租赁</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3天</w:t>
                  </w: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礼仪服务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w:t>
                  </w:r>
                  <w:r>
                    <w:rPr>
                      <w:rFonts w:ascii="仿宋_GB2312" w:hAnsi="仿宋_GB2312" w:cs="仿宋_GB2312" w:eastAsia="仿宋_GB2312"/>
                      <w:sz w:val="20"/>
                      <w:color w:val="000000"/>
                    </w:rPr>
                    <w:t>172cm含服装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志愿者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3天，每天50人。</w:t>
                  </w: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开场前节目演出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节目服装，造型，化妆</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6场地服务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会场租赁服务</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20日进场搭建完毕，21日全天调试和彩排）满足300-350人会场，会场厅高不能低于4.5米，交通便利</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22日下午</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住宿服务</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标间（含早）</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22日晚（预估）</w:t>
                  </w: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大床房（含早）</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1"/>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餐饮服务</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22日下午茶歇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高规格</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22日晚宴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嘉宾餐（</w:t>
                  </w:r>
                  <w:r>
                    <w:rPr>
                      <w:rFonts w:ascii="仿宋_GB2312" w:hAnsi="仿宋_GB2312" w:cs="仿宋_GB2312" w:eastAsia="仿宋_GB2312"/>
                      <w:sz w:val="20"/>
                      <w:color w:val="000000"/>
                    </w:rPr>
                    <w:t>2桌）</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22日午餐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自助餐</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7接待服务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要求</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车辆租赁</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接送机</w:t>
                  </w:r>
                </w:p>
              </w:tc>
              <w:tc>
                <w:tcPr>
                  <w:tcW w:type="dxa" w:w="1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5座B级轿车</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接送高铁</w:t>
                  </w:r>
                </w:p>
              </w:tc>
              <w:tc>
                <w:tcPr>
                  <w:tcW w:type="dxa" w:w="1133"/>
                  <w:vMerge/>
                  <w:tcBorders>
                    <w:top w:val="none" w:color="000000" w:sz="4"/>
                    <w:left w:val="none" w:color="000000" w:sz="4"/>
                    <w:bottom w:val="single" w:color="000000" w:sz="4"/>
                    <w:right w:val="single" w:color="000000" w:sz="4"/>
                  </w:tcBorders>
                </w:tc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接送机</w:t>
                  </w:r>
                </w:p>
              </w:tc>
              <w:tc>
                <w:tcPr>
                  <w:tcW w:type="dxa" w:w="1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7座商务车</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接送高铁</w:t>
                  </w:r>
                </w:p>
              </w:tc>
              <w:tc>
                <w:tcPr>
                  <w:tcW w:type="dxa" w:w="1133"/>
                  <w:vMerge/>
                  <w:tcBorders>
                    <w:top w:val="none" w:color="000000" w:sz="4"/>
                    <w:left w:val="none" w:color="000000" w:sz="4"/>
                    <w:bottom w:val="single" w:color="000000" w:sz="4"/>
                    <w:right w:val="single" w:color="000000" w:sz="4"/>
                  </w:tcBorders>
                </w:tc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备车</w:t>
                  </w:r>
                </w:p>
              </w:tc>
              <w:tc>
                <w:tcPr>
                  <w:tcW w:type="dxa" w:w="1133"/>
                  <w:vMerge/>
                  <w:tcBorders>
                    <w:top w:val="none" w:color="000000" w:sz="4"/>
                    <w:left w:val="none" w:color="000000" w:sz="4"/>
                    <w:bottom w:val="single" w:color="000000" w:sz="4"/>
                    <w:right w:val="single" w:color="000000" w:sz="4"/>
                  </w:tcBorders>
                </w:tc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w:t>
                  </w:r>
                  <w:r>
                    <w:rPr>
                      <w:rFonts w:ascii="仿宋_GB2312" w:hAnsi="仿宋_GB2312" w:cs="仿宋_GB2312" w:eastAsia="仿宋_GB2312"/>
                      <w:sz w:val="20"/>
                      <w:color w:val="000000"/>
                    </w:rPr>
                    <w:t>/辆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1"/>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大巴车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车辆调度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w:t>
                  </w:r>
                  <w:r>
                    <w:rPr>
                      <w:rFonts w:ascii="仿宋_GB2312" w:hAnsi="仿宋_GB2312" w:cs="仿宋_GB2312" w:eastAsia="仿宋_GB2312"/>
                      <w:sz w:val="20"/>
                      <w:color w:val="000000"/>
                    </w:rPr>
                    <w:t>/人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备注：所有服务指标必须满足要求，不得出现负偏离，否则按无效文件处理。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采购标的需实现的功能或者目标：目标通过采购专业、系统、高效的全流程服务，确保西北大学承办陕西省2026丝绸之路国际产学研用合作会议暨教育合作交流会顺利、圆满、高水平举办。 功能：统筹管理论坛全流程，包括但不限于场地布置、视觉设计、设备技术支持、签到、流程管控、各环节衔接等，确保会议期间所有环节无缝衔接、高效运转、零差错。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会议时间拟定于2026年5月21日-22日(含会议时间1天,搭建彩排1天，会议当天撤场完毕)，会期1天。5月22日为会议时间。5月21日14:00前完成会场搭建调试、现场布置等，活动当天完成转播，活动结束后当天安排撤场，保持安全秩序及会后会场卫生清洁工作，要求恢复搭建前场地原样。具体时间以采购人实际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西安，会场应能够提供20日进场搭建的便利，21日全天用于调试和彩排，满足300-350人会场，会场厅高不能低于4.5米，交通便利。</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（1）质量标准。供应商保证提供的服务质量应符合中华人民共和国相关标准及相应的技术规范、本次采购相关文件中的全部相关要求及供应商相关服务标准及相应的技术规范中之较高者。 （2）验收组织。采购人责按规定组织验收工作并出具验收书，涉及向学校师生提供的公共服务项目，验收时须邀请服务对象参与并出具意见。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待服务期满并经采购人验收合格后，一次性付清服务费用。在合同履行过程中，若采购人根据实际情况增加合同约定之外的服务内容，该部分增加的服务不调整合同总价，供应商有义务完成。若采购人根据实际情况要求减少合同约定的服务内容，双方应就减少部分所对应的费用进行核减，相应调减合同总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1.（因系统编制受限，采购文件付款方式不一致的以此处为准）合同生效后，待服务期满并经采购人验收合格后，一次性付清服务费用。在合同履行过程中，若采购人根据实际情况增加合同约定之外的服务内容，该部分增加的服务不调整合同总价，供应商有义务完成。若采购人根据实际情况要求减少合同约定的服务内容，双方应就减少部分所对应的费用进行核减，相应调减合同总价。 2.纸质投标文件要求： （1）成交供应商应在中标（成交）结果公告发布后5个工作日内提供纸质投标（响应）文件三份（正本壹份、副本贰份，分别胶装）。 （2）递交地址：陕西省西安市曲江新区雁翔路3269号旺座曲江D座30层，联系人：王工，联系电话：15091632950。 （3）成交供应商应保持投标（响应）文件纸质版内容与交易系统上传电子版内容完全一致，否则将承担一切法律责任。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谈判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谈判小组应当将其作为无效谈判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技术响应满足第三章3.2服务内容及服务要求，商务响应满足第三章3.3商务要求（合格），任意一条不满足（不合格）</w:t>
            </w:r>
          </w:p>
        </w:tc>
        <w:tc>
          <w:tcPr>
            <w:tcW w:type="dxa" w:w="1661"/>
          </w:tcPr>
          <w:p>
            <w:pPr>
              <w:pStyle w:val="null3"/>
            </w:pPr>
            <w:r>
              <w:rPr>
                <w:rFonts w:ascii="仿宋_GB2312" w:hAnsi="仿宋_GB2312" w:cs="仿宋_GB2312" w:eastAsia="仿宋_GB2312"/>
              </w:rPr>
              <w:t>服务方案 商务应答表.docx 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保证金缴纳凭证.docx 商务应答表.docx 服务内容及服务要求应答表.docx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