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pacing w:line="360" w:lineRule="auto"/>
        <w:jc w:val="center"/>
        <w:outlineLvl w:val="2"/>
        <w:rPr>
          <w:rFonts w:hint="eastAsia" w:asciiTheme="minorEastAsia" w:hAnsiTheme="minorEastAsia" w:eastAsiaTheme="minorEastAsia" w:cstheme="minorEastAsia"/>
          <w:color w:val="auto"/>
          <w:sz w:val="24"/>
          <w:highlight w:val="none"/>
        </w:rPr>
      </w:pPr>
      <w:bookmarkStart w:id="0" w:name="OLE_LINK84"/>
      <w:bookmarkStart w:id="1" w:name="_Toc31623"/>
      <w:r>
        <w:rPr>
          <w:rFonts w:hint="eastAsia" w:asciiTheme="minorEastAsia" w:hAnsiTheme="minorEastAsia" w:eastAsiaTheme="minorEastAsia" w:cstheme="minorEastAsia"/>
          <w:b/>
          <w:bCs/>
          <w:color w:val="auto"/>
          <w:sz w:val="32"/>
          <w:szCs w:val="32"/>
          <w:highlight w:val="none"/>
        </w:rPr>
        <w:t>供应商承诺书</w:t>
      </w:r>
      <w:bookmarkEnd w:id="0"/>
    </w:p>
    <w:p w14:paraId="79907225">
      <w:pPr>
        <w:spacing w:line="360" w:lineRule="auto"/>
        <w:jc w:val="center"/>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30"/>
          <w:szCs w:val="30"/>
          <w:highlight w:val="none"/>
        </w:rPr>
        <w:t>（一）陕西省政府采购供应商拒绝政府采购领域商业贿赂承诺书</w:t>
      </w:r>
      <w:bookmarkEnd w:id="1"/>
    </w:p>
    <w:p w14:paraId="0219E98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为响应党中央、国务院关于治理政府采购领域商业贿赂行为的号召，我公司在此庄严承诺：</w:t>
      </w:r>
    </w:p>
    <w:p w14:paraId="7F70BDCA">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1、在参与政府采购活动中遵纪守法、诚信经营、公平竞标。</w:t>
      </w:r>
    </w:p>
    <w:p w14:paraId="0632B3AF">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2、不向政府采购人、采购代理机构和政府采购评审专家进行任何形式的商业贿赂以谋取交易机会。</w:t>
      </w:r>
    </w:p>
    <w:p w14:paraId="78D3B9F5">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3、不向政府采购代理机构和采购人提供虚假资质文件或采用虚假应标方式参与政府采购市场竞争并谋取成交、成交。</w:t>
      </w:r>
    </w:p>
    <w:p w14:paraId="6B6F87C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4、不采取“围标、陪标”等商业欺诈手段获得政府采购定单。</w:t>
      </w:r>
    </w:p>
    <w:p w14:paraId="2D7B57CC">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5、不采取不正当手段诋毁、排挤其他供应商。</w:t>
      </w:r>
    </w:p>
    <w:p w14:paraId="5EFAAB43">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6、不在提供商品和服务时“偷梁换柱、以次充好”损害采购人的合法权益。</w:t>
      </w:r>
    </w:p>
    <w:p w14:paraId="2C81FBF9">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7、不与采购人、采购代理机构政府采购评审专家或其它供应商恶意串通，进行质疑和投诉，维护政府采购市场秩序。</w:t>
      </w:r>
    </w:p>
    <w:p w14:paraId="27B94428">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8、尊重和接受政府采购监督管理部门的监督和政府采购代理机构招标采购要求，承担因违约行为给采购人造成的损失。</w:t>
      </w:r>
    </w:p>
    <w:p w14:paraId="39C556EA">
      <w:pPr>
        <w:spacing w:line="360" w:lineRule="auto"/>
        <w:ind w:left="479" w:leftChars="228" w:firstLine="0" w:firstLineChars="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9、不发生其他有悖于政府采购公开、公平、公正和诚信原则的行为。</w:t>
      </w:r>
      <w:r>
        <w:rPr>
          <w:rFonts w:hint="eastAsia" w:asciiTheme="minorEastAsia" w:hAnsiTheme="minorEastAsia" w:eastAsiaTheme="minorEastAsia" w:cstheme="minorEastAsia"/>
          <w:color w:val="auto"/>
          <w:sz w:val="24"/>
          <w:highlight w:val="none"/>
        </w:rPr>
        <w:br w:type="textWrapping"/>
      </w:r>
    </w:p>
    <w:p w14:paraId="0A4EA978">
      <w:pPr>
        <w:spacing w:line="360" w:lineRule="auto"/>
        <w:ind w:left="479" w:leftChars="228" w:firstLine="0" w:firstLineChars="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承诺单位（盖章）：</w:t>
      </w:r>
    </w:p>
    <w:p w14:paraId="328BE598">
      <w:pPr>
        <w:pStyle w:val="4"/>
        <w:rPr>
          <w:rFonts w:hint="eastAsia" w:asciiTheme="minorEastAsia" w:hAnsiTheme="minorEastAsia" w:eastAsiaTheme="minorEastAsia" w:cstheme="minorEastAsia"/>
          <w:color w:val="auto"/>
          <w:highlight w:val="none"/>
        </w:rPr>
      </w:pPr>
    </w:p>
    <w:p w14:paraId="621781D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被授权人（签字）：</w:t>
      </w:r>
    </w:p>
    <w:p w14:paraId="74DABF90">
      <w:pPr>
        <w:pStyle w:val="4"/>
        <w:rPr>
          <w:rFonts w:hint="eastAsia" w:asciiTheme="minorEastAsia" w:hAnsiTheme="minorEastAsia" w:eastAsiaTheme="minorEastAsia" w:cstheme="minorEastAsia"/>
          <w:color w:val="auto"/>
          <w:highlight w:val="none"/>
        </w:rPr>
      </w:pPr>
    </w:p>
    <w:p w14:paraId="6B52845B">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地  址：                        </w:t>
      </w:r>
    </w:p>
    <w:p w14:paraId="2CEA98FE">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邮  编：</w:t>
      </w:r>
    </w:p>
    <w:p w14:paraId="16B0745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电  话：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年   月   日</w:t>
      </w:r>
    </w:p>
    <w:p w14:paraId="5C017C2C">
      <w:pPr>
        <w:spacing w:line="360" w:lineRule="auto"/>
        <w:rPr>
          <w:rFonts w:hint="eastAsia" w:asciiTheme="minorEastAsia" w:hAnsiTheme="minorEastAsia" w:eastAsiaTheme="minorEastAsia" w:cstheme="minorEastAsia"/>
          <w:color w:val="auto"/>
          <w:sz w:val="24"/>
          <w:highlight w:val="none"/>
        </w:rPr>
      </w:pPr>
    </w:p>
    <w:p w14:paraId="5DCD54B1">
      <w:pPr>
        <w:spacing w:line="360" w:lineRule="auto"/>
        <w:rPr>
          <w:rFonts w:hint="eastAsia" w:asciiTheme="minorEastAsia" w:hAnsiTheme="minorEastAsia" w:eastAsiaTheme="minorEastAsia" w:cstheme="minorEastAsia"/>
          <w:color w:val="auto"/>
          <w:sz w:val="24"/>
          <w:highlight w:val="none"/>
        </w:rPr>
      </w:pPr>
    </w:p>
    <w:p w14:paraId="0153FAD5">
      <w:pPr>
        <w:spacing w:line="360" w:lineRule="auto"/>
        <w:rPr>
          <w:rFonts w:hint="eastAsia" w:asciiTheme="minorEastAsia" w:hAnsiTheme="minorEastAsia" w:eastAsiaTheme="minorEastAsia" w:cstheme="minorEastAsia"/>
          <w:color w:val="auto"/>
          <w:sz w:val="24"/>
          <w:highlight w:val="none"/>
        </w:rPr>
      </w:pPr>
    </w:p>
    <w:p w14:paraId="7D1DFEA6">
      <w:pPr>
        <w:spacing w:line="360" w:lineRule="auto"/>
        <w:jc w:val="center"/>
        <w:rPr>
          <w:rFonts w:hint="eastAsia" w:asciiTheme="minorEastAsia" w:hAnsiTheme="minorEastAsia" w:eastAsiaTheme="minorEastAsia" w:cstheme="minorEastAsia"/>
          <w:color w:val="auto"/>
          <w:sz w:val="24"/>
          <w:highlight w:val="none"/>
          <w:lang w:val="zh-CN"/>
        </w:rPr>
      </w:pPr>
      <w:r>
        <w:rPr>
          <w:rFonts w:hint="eastAsia" w:asciiTheme="minorEastAsia" w:hAnsiTheme="minorEastAsia" w:eastAsiaTheme="minorEastAsia" w:cstheme="minorEastAsia"/>
          <w:color w:val="auto"/>
          <w:sz w:val="24"/>
          <w:highlight w:val="none"/>
          <w:lang w:val="zh-CN"/>
        </w:rPr>
        <w:br w:type="column"/>
      </w:r>
      <w:r>
        <w:rPr>
          <w:rFonts w:hint="eastAsia" w:asciiTheme="minorEastAsia" w:hAnsiTheme="minorEastAsia" w:eastAsiaTheme="minorEastAsia" w:cstheme="minorEastAsia"/>
          <w:color w:val="auto"/>
          <w:sz w:val="30"/>
          <w:szCs w:val="30"/>
          <w:highlight w:val="none"/>
          <w:lang w:val="zh-CN"/>
        </w:rPr>
        <w:t>（</w:t>
      </w:r>
      <w:r>
        <w:rPr>
          <w:rFonts w:hint="eastAsia" w:asciiTheme="minorEastAsia" w:hAnsiTheme="minorEastAsia" w:eastAsiaTheme="minorEastAsia" w:cstheme="minorEastAsia"/>
          <w:color w:val="auto"/>
          <w:sz w:val="30"/>
          <w:szCs w:val="30"/>
          <w:highlight w:val="none"/>
        </w:rPr>
        <w:t>二</w:t>
      </w:r>
      <w:r>
        <w:rPr>
          <w:rFonts w:hint="eastAsia" w:asciiTheme="minorEastAsia" w:hAnsiTheme="minorEastAsia" w:eastAsiaTheme="minorEastAsia" w:cstheme="minorEastAsia"/>
          <w:color w:val="auto"/>
          <w:sz w:val="30"/>
          <w:szCs w:val="30"/>
          <w:highlight w:val="none"/>
          <w:lang w:val="zh-CN"/>
        </w:rPr>
        <w:t>）企业关联关系承诺书</w:t>
      </w:r>
    </w:p>
    <w:p w14:paraId="5CC2646B">
      <w:pPr>
        <w:spacing w:line="360" w:lineRule="auto"/>
        <w:rPr>
          <w:rFonts w:hint="eastAsia" w:asciiTheme="minorEastAsia" w:hAnsiTheme="minorEastAsia" w:eastAsiaTheme="minorEastAsia" w:cstheme="minorEastAsia"/>
          <w:color w:val="auto"/>
          <w:sz w:val="24"/>
          <w:highlight w:val="none"/>
        </w:rPr>
      </w:pPr>
    </w:p>
    <w:p w14:paraId="0377981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1、供应商在本项目</w:t>
      </w:r>
      <w:r>
        <w:rPr>
          <w:rFonts w:hint="eastAsia" w:asciiTheme="minorEastAsia" w:hAnsiTheme="minorEastAsia" w:eastAsiaTheme="minorEastAsia" w:cstheme="minorEastAsia"/>
          <w:color w:val="auto"/>
          <w:sz w:val="24"/>
          <w:highlight w:val="none"/>
          <w:lang w:val="en-US" w:eastAsia="zh-CN"/>
        </w:rPr>
        <w:t>谈判</w:t>
      </w:r>
      <w:r>
        <w:rPr>
          <w:rFonts w:hint="eastAsia" w:asciiTheme="minorEastAsia" w:hAnsiTheme="minorEastAsia" w:eastAsiaTheme="minorEastAsia" w:cstheme="minorEastAsia"/>
          <w:color w:val="auto"/>
          <w:sz w:val="24"/>
          <w:highlight w:val="none"/>
        </w:rPr>
        <w:t>中，不存在与其它供应商负责人为同一人，有控股、管理等关联关系承诺：</w:t>
      </w:r>
    </w:p>
    <w:p w14:paraId="64284E31">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1.1管理关系说明：</w:t>
      </w:r>
    </w:p>
    <w:p w14:paraId="62E8754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我单位管理的具有独立法人的下属单位有：</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14:paraId="0C7C41F7">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我单位的上级管理单位有</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14:paraId="7189A209">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1.2股权关系说明：</w:t>
      </w:r>
    </w:p>
    <w:p w14:paraId="2B038ADA">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我单位控股的单位有</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w:t>
      </w:r>
    </w:p>
    <w:p w14:paraId="468C6BE8">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我单位被</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单位控股。</w:t>
      </w:r>
    </w:p>
    <w:p w14:paraId="4797BBAD">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1.3单位负责人：</w:t>
      </w:r>
      <w:r>
        <w:rPr>
          <w:rFonts w:hint="eastAsia" w:asciiTheme="minorEastAsia" w:hAnsiTheme="minorEastAsia" w:eastAsiaTheme="minorEastAsia" w:cstheme="minorEastAsia"/>
          <w:color w:val="auto"/>
          <w:sz w:val="24"/>
          <w:highlight w:val="none"/>
          <w:u w:val="single"/>
        </w:rPr>
        <w:t xml:space="preserve">                </w:t>
      </w:r>
    </w:p>
    <w:p w14:paraId="6FDBBF7E">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（是或否，没有填否） 为采购项目提供整体设计、规范编制或者项目管理、监理、检测等服务的供应商。</w:t>
      </w:r>
    </w:p>
    <w:p w14:paraId="5327731A">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3、其他与本项目有关的利害关系说明：</w:t>
      </w:r>
      <w:r>
        <w:rPr>
          <w:rFonts w:hint="eastAsia" w:asciiTheme="minorEastAsia" w:hAnsiTheme="minorEastAsia" w:eastAsiaTheme="minorEastAsia" w:cstheme="minorEastAsia"/>
          <w:color w:val="auto"/>
          <w:sz w:val="24"/>
          <w:highlight w:val="none"/>
          <w:u w:val="single"/>
        </w:rPr>
        <w:t xml:space="preserve">                               </w:t>
      </w:r>
    </w:p>
    <w:p w14:paraId="00AB3A04">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我单位承诺以上说明真实有效，无虚假内容或隐瞒。</w:t>
      </w:r>
    </w:p>
    <w:p w14:paraId="0A0F42DC">
      <w:pPr>
        <w:spacing w:line="360" w:lineRule="auto"/>
        <w:ind w:firstLine="480" w:firstLineChars="200"/>
        <w:rPr>
          <w:rFonts w:hint="eastAsia" w:asciiTheme="minorEastAsia" w:hAnsiTheme="minorEastAsia" w:eastAsiaTheme="minorEastAsia" w:cstheme="minorEastAsia"/>
          <w:color w:val="auto"/>
          <w:sz w:val="24"/>
          <w:highlight w:val="none"/>
        </w:rPr>
      </w:pPr>
    </w:p>
    <w:p w14:paraId="41C377C9">
      <w:pPr>
        <w:spacing w:line="360" w:lineRule="auto"/>
        <w:ind w:firstLine="480" w:firstLineChars="200"/>
        <w:rPr>
          <w:rFonts w:hint="eastAsia" w:asciiTheme="minorEastAsia" w:hAnsiTheme="minorEastAsia" w:eastAsiaTheme="minorEastAsia" w:cstheme="minorEastAsia"/>
          <w:color w:val="auto"/>
          <w:sz w:val="24"/>
          <w:highlight w:val="none"/>
        </w:rPr>
      </w:pPr>
    </w:p>
    <w:p w14:paraId="2C1C8D0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供应商名称：</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（盖单位公章）</w:t>
      </w:r>
    </w:p>
    <w:p w14:paraId="77B25EEB">
      <w:pPr>
        <w:spacing w:line="360" w:lineRule="auto"/>
        <w:ind w:firstLine="480" w:firstLineChars="200"/>
        <w:rPr>
          <w:rFonts w:hint="eastAsia" w:asciiTheme="minorEastAsia" w:hAnsiTheme="minorEastAsia" w:eastAsiaTheme="minorEastAsia" w:cstheme="minorEastAsia"/>
          <w:color w:val="auto"/>
          <w:sz w:val="24"/>
          <w:highlight w:val="none"/>
        </w:rPr>
      </w:pPr>
    </w:p>
    <w:p w14:paraId="00F8C366">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法定代表人或被授权人：</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（签字或盖章）</w:t>
      </w:r>
    </w:p>
    <w:p w14:paraId="3A22A0A3">
      <w:pPr>
        <w:spacing w:line="360" w:lineRule="auto"/>
        <w:ind w:firstLine="480" w:firstLineChars="20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14:paraId="5ECE62D6">
      <w:pPr>
        <w:spacing w:line="360" w:lineRule="auto"/>
        <w:ind w:firstLine="480" w:firstLineChars="200"/>
        <w:rPr>
          <w:rFonts w:hint="eastAsia" w:asciiTheme="minorEastAsia" w:hAnsiTheme="minorEastAsia" w:eastAsiaTheme="minorEastAsia" w:cstheme="minorEastAsia"/>
          <w:color w:val="auto"/>
          <w:sz w:val="24"/>
          <w:highlight w:val="none"/>
        </w:rPr>
      </w:pPr>
    </w:p>
    <w:p w14:paraId="3E90CE6A">
      <w:r>
        <w:rPr>
          <w:rFonts w:hint="eastAsia" w:asciiTheme="minorEastAsia" w:hAnsiTheme="minorEastAsia" w:eastAsiaTheme="minorEastAsia" w:cstheme="minorEastAsia"/>
          <w:color w:val="auto"/>
          <w:sz w:val="24"/>
          <w:highlight w:val="none"/>
        </w:rPr>
        <w:t xml:space="preserve">日      期：      年 </w:t>
      </w:r>
      <w:r>
        <w:rPr>
          <w:rFonts w:hint="eastAsia" w:asciiTheme="minorEastAsia" w:hAnsiTheme="minorEastAsia" w:eastAsiaTheme="minorEastAsia" w:cstheme="minorEastAsia"/>
          <w:color w:val="auto"/>
          <w:sz w:val="24"/>
          <w:highlight w:val="none"/>
          <w:lang w:val="en-US" w:eastAsia="zh-CN"/>
        </w:rPr>
        <w:t xml:space="preserve">  </w:t>
      </w:r>
      <w:r>
        <w:rPr>
          <w:rFonts w:hint="eastAsia" w:asciiTheme="minorEastAsia" w:hAnsiTheme="minorEastAsia" w:eastAsiaTheme="minorEastAsia" w:cstheme="minorEastAsia"/>
          <w:color w:val="auto"/>
          <w:sz w:val="24"/>
          <w:highlight w:val="none"/>
        </w:rPr>
        <w:t xml:space="preserve">  月    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ODQyMmRkZTI4MmU5MjM3NmZmMTk1YmI3YzFkZmQifQ=="/>
  </w:docVars>
  <w:rsids>
    <w:rsidRoot w:val="0A8660BC"/>
    <w:rsid w:val="0A8660BC"/>
    <w:rsid w:val="50884397"/>
    <w:rsid w:val="54886ECB"/>
    <w:rsid w:val="60EA7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3"/>
    <w:link w:val="7"/>
    <w:semiHidden/>
    <w:unhideWhenUsed/>
    <w:qFormat/>
    <w:uiPriority w:val="0"/>
    <w:pPr>
      <w:keepNext/>
      <w:keepLines/>
      <w:widowControl/>
      <w:spacing w:before="260" w:beforeLines="0" w:after="260" w:afterLines="0"/>
      <w:ind w:left="284"/>
      <w:jc w:val="center"/>
      <w:outlineLvl w:val="1"/>
    </w:pPr>
    <w:rPr>
      <w:rFonts w:ascii="Arial" w:hAnsi="Arial" w:eastAsia="宋体"/>
      <w:b/>
      <w:bCs/>
      <w:kern w:val="0"/>
      <w:sz w:val="32"/>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uiPriority w:val="0"/>
    <w:pPr>
      <w:ind w:firstLine="420" w:firstLineChars="200"/>
    </w:pPr>
  </w:style>
  <w:style w:type="paragraph" w:styleId="4">
    <w:name w:val="Body Text"/>
    <w:basedOn w:val="1"/>
    <w:next w:val="1"/>
    <w:qFormat/>
    <w:uiPriority w:val="0"/>
  </w:style>
  <w:style w:type="character" w:customStyle="1" w:styleId="7">
    <w:name w:val=" Char Char11"/>
    <w:link w:val="2"/>
    <w:qFormat/>
    <w:uiPriority w:val="0"/>
    <w:rPr>
      <w:rFonts w:ascii="Arial" w:hAnsi="Arial" w:eastAsia="宋体" w:cs="Times New Roman"/>
      <w:b/>
      <w:bCs/>
      <w:kern w:val="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2024-10-30T08:47:00Z</dcterms:created>
  <dc:creator>墨瞳</dc:creator>
  <cp:lastModifiedBy>墨瞳</cp:lastModifiedBy>
  <dcterms:modified xsi:type="dcterms:W3CDTF">2024-10-30T08:47:51Z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8CA335135AD14526BF540B323BBF039C_13</vt:lpwstr>
  </property>
</Properties>
</file>