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E6543A">
      <w:pPr>
        <w:spacing w:before="113" w:line="224" w:lineRule="auto"/>
        <w:jc w:val="center"/>
        <w:rPr>
          <w:rFonts w:hint="eastAsia"/>
          <w:b/>
          <w:bCs/>
          <w:sz w:val="36"/>
          <w:szCs w:val="36"/>
          <w:lang w:val="en-US" w:eastAsia="zh-Hans"/>
        </w:rPr>
      </w:pPr>
      <w:r>
        <w:rPr>
          <w:rFonts w:hint="eastAsia"/>
          <w:b/>
          <w:bCs/>
          <w:sz w:val="36"/>
          <w:szCs w:val="36"/>
          <w:lang w:val="en-US" w:eastAsia="zh-Hans"/>
        </w:rPr>
        <w:t>西安市儿童医院住院二部部分病床采购项目</w:t>
      </w:r>
    </w:p>
    <w:p w14:paraId="5238E059">
      <w:pPr>
        <w:spacing w:before="113" w:line="224" w:lineRule="auto"/>
        <w:ind w:left="3428"/>
        <w:rPr>
          <w:rFonts w:ascii="宋体" w:hAnsi="宋体" w:eastAsia="宋体" w:cs="宋体"/>
          <w:b/>
          <w:bCs/>
          <w:spacing w:val="-10"/>
          <w:sz w:val="35"/>
          <w:szCs w:val="35"/>
        </w:rPr>
      </w:pPr>
    </w:p>
    <w:p w14:paraId="46724BC7">
      <w:pPr>
        <w:spacing w:before="113" w:line="224" w:lineRule="auto"/>
        <w:ind w:left="3428"/>
        <w:rPr>
          <w:rFonts w:ascii="宋体" w:hAnsi="宋体" w:eastAsia="宋体" w:cs="宋体"/>
          <w:sz w:val="35"/>
          <w:szCs w:val="35"/>
        </w:rPr>
      </w:pPr>
      <w:r>
        <w:rPr>
          <w:rFonts w:ascii="宋体" w:hAnsi="宋体" w:eastAsia="宋体" w:cs="宋体"/>
          <w:b/>
          <w:bCs/>
          <w:spacing w:val="-10"/>
          <w:sz w:val="35"/>
          <w:szCs w:val="35"/>
        </w:rPr>
        <w:t>供</w:t>
      </w:r>
      <w:r>
        <w:rPr>
          <w:rFonts w:ascii="宋体" w:hAnsi="宋体" w:eastAsia="宋体" w:cs="宋体"/>
          <w:spacing w:val="29"/>
          <w:sz w:val="35"/>
          <w:szCs w:val="35"/>
        </w:rPr>
        <w:t xml:space="preserve"> </w:t>
      </w:r>
      <w:r>
        <w:rPr>
          <w:rFonts w:ascii="宋体" w:hAnsi="宋体" w:eastAsia="宋体" w:cs="宋体"/>
          <w:b/>
          <w:bCs/>
          <w:spacing w:val="-10"/>
          <w:sz w:val="35"/>
          <w:szCs w:val="35"/>
        </w:rPr>
        <w:t>货</w:t>
      </w:r>
      <w:r>
        <w:rPr>
          <w:rFonts w:ascii="宋体" w:hAnsi="宋体" w:eastAsia="宋体" w:cs="宋体"/>
          <w:spacing w:val="23"/>
          <w:sz w:val="35"/>
          <w:szCs w:val="35"/>
        </w:rPr>
        <w:t xml:space="preserve"> </w:t>
      </w:r>
      <w:r>
        <w:rPr>
          <w:rFonts w:ascii="宋体" w:hAnsi="宋体" w:eastAsia="宋体" w:cs="宋体"/>
          <w:b/>
          <w:bCs/>
          <w:spacing w:val="-10"/>
          <w:sz w:val="35"/>
          <w:szCs w:val="35"/>
        </w:rPr>
        <w:t>合</w:t>
      </w:r>
      <w:r>
        <w:rPr>
          <w:rFonts w:ascii="宋体" w:hAnsi="宋体" w:eastAsia="宋体" w:cs="宋体"/>
          <w:spacing w:val="57"/>
          <w:sz w:val="35"/>
          <w:szCs w:val="35"/>
        </w:rPr>
        <w:t xml:space="preserve"> </w:t>
      </w:r>
      <w:r>
        <w:rPr>
          <w:rFonts w:ascii="宋体" w:hAnsi="宋体" w:eastAsia="宋体" w:cs="宋体"/>
          <w:b/>
          <w:bCs/>
          <w:spacing w:val="-10"/>
          <w:sz w:val="35"/>
          <w:szCs w:val="35"/>
        </w:rPr>
        <w:t>同</w:t>
      </w:r>
    </w:p>
    <w:p w14:paraId="3A2B6E8A">
      <w:pPr>
        <w:pStyle w:val="2"/>
        <w:spacing w:line="337" w:lineRule="auto"/>
      </w:pPr>
    </w:p>
    <w:p w14:paraId="6826F7DF">
      <w:pPr>
        <w:spacing w:before="114" w:line="225" w:lineRule="auto"/>
        <w:ind w:left="1982"/>
        <w:rPr>
          <w:rFonts w:ascii="宋体" w:hAnsi="宋体" w:eastAsia="宋体" w:cs="宋体"/>
          <w:sz w:val="35"/>
          <w:szCs w:val="35"/>
        </w:rPr>
      </w:pPr>
      <w:r>
        <w:rPr>
          <w:rFonts w:ascii="宋体" w:hAnsi="宋体" w:eastAsia="宋体" w:cs="宋体"/>
          <w:b/>
          <w:bCs/>
          <w:spacing w:val="3"/>
          <w:sz w:val="35"/>
          <w:szCs w:val="35"/>
        </w:rPr>
        <w:t>项目编号：</w:t>
      </w:r>
    </w:p>
    <w:p w14:paraId="480524CD">
      <w:pPr>
        <w:pStyle w:val="2"/>
        <w:spacing w:line="249" w:lineRule="auto"/>
      </w:pPr>
    </w:p>
    <w:p w14:paraId="1B86360B">
      <w:pPr>
        <w:pStyle w:val="2"/>
        <w:spacing w:line="249" w:lineRule="auto"/>
      </w:pPr>
    </w:p>
    <w:p w14:paraId="760AFE07">
      <w:pPr>
        <w:pStyle w:val="2"/>
        <w:spacing w:line="249" w:lineRule="auto"/>
      </w:pPr>
    </w:p>
    <w:p w14:paraId="0F836D5B">
      <w:pPr>
        <w:pStyle w:val="2"/>
        <w:spacing w:line="249" w:lineRule="auto"/>
      </w:pPr>
    </w:p>
    <w:p w14:paraId="671C0D96">
      <w:pPr>
        <w:pStyle w:val="2"/>
        <w:spacing w:line="249" w:lineRule="auto"/>
      </w:pPr>
    </w:p>
    <w:p w14:paraId="4190881B">
      <w:pPr>
        <w:pStyle w:val="2"/>
        <w:spacing w:line="249" w:lineRule="auto"/>
      </w:pPr>
    </w:p>
    <w:p w14:paraId="7794FBD4">
      <w:pPr>
        <w:pStyle w:val="2"/>
        <w:spacing w:line="249" w:lineRule="auto"/>
      </w:pPr>
    </w:p>
    <w:p w14:paraId="45F2B8E0">
      <w:pPr>
        <w:pStyle w:val="2"/>
        <w:spacing w:line="249" w:lineRule="auto"/>
      </w:pPr>
    </w:p>
    <w:p w14:paraId="63308101">
      <w:pPr>
        <w:pStyle w:val="2"/>
        <w:spacing w:line="250" w:lineRule="auto"/>
      </w:pPr>
    </w:p>
    <w:p w14:paraId="53C18FEB">
      <w:pPr>
        <w:spacing w:before="101" w:line="297" w:lineRule="auto"/>
        <w:ind w:right="2707" w:firstLine="954" w:firstLineChars="300"/>
        <w:rPr>
          <w:rFonts w:ascii="宋体" w:hAnsi="宋体" w:eastAsia="宋体" w:cs="宋体"/>
          <w:spacing w:val="4"/>
          <w:sz w:val="31"/>
          <w:szCs w:val="31"/>
        </w:rPr>
      </w:pPr>
      <w:r>
        <w:rPr>
          <w:rFonts w:ascii="宋体" w:hAnsi="宋体" w:eastAsia="宋体" w:cs="宋体"/>
          <w:spacing w:val="4"/>
          <w:sz w:val="31"/>
          <w:szCs w:val="31"/>
        </w:rPr>
        <w:t>甲  方：西安市儿童医院</w:t>
      </w:r>
    </w:p>
    <w:p w14:paraId="039BA55D">
      <w:pPr>
        <w:spacing w:before="101" w:line="297" w:lineRule="auto"/>
        <w:ind w:right="2707" w:firstLine="918" w:firstLineChars="300"/>
        <w:rPr>
          <w:rFonts w:ascii="宋体" w:hAnsi="宋体" w:eastAsia="宋体" w:cs="宋体"/>
          <w:sz w:val="31"/>
          <w:szCs w:val="31"/>
        </w:rPr>
      </w:pPr>
      <w:r>
        <w:rPr>
          <w:rFonts w:ascii="宋体" w:hAnsi="宋体" w:eastAsia="宋体" w:cs="宋体"/>
          <w:spacing w:val="-2"/>
          <w:sz w:val="31"/>
          <w:szCs w:val="31"/>
        </w:rPr>
        <w:t>乙</w:t>
      </w:r>
      <w:r>
        <w:rPr>
          <w:rFonts w:ascii="宋体" w:hAnsi="宋体" w:eastAsia="宋体" w:cs="宋体"/>
          <w:spacing w:val="15"/>
          <w:sz w:val="31"/>
          <w:szCs w:val="31"/>
        </w:rPr>
        <w:t xml:space="preserve">  </w:t>
      </w:r>
      <w:r>
        <w:rPr>
          <w:rFonts w:ascii="宋体" w:hAnsi="宋体" w:eastAsia="宋体" w:cs="宋体"/>
          <w:spacing w:val="-2"/>
          <w:sz w:val="31"/>
          <w:szCs w:val="31"/>
        </w:rPr>
        <w:t>方：xxxx</w:t>
      </w:r>
    </w:p>
    <w:p w14:paraId="429EF7E6">
      <w:pPr>
        <w:pStyle w:val="2"/>
        <w:spacing w:line="279" w:lineRule="auto"/>
      </w:pPr>
    </w:p>
    <w:p w14:paraId="4D04BE03">
      <w:pPr>
        <w:pStyle w:val="2"/>
        <w:spacing w:line="280" w:lineRule="auto"/>
      </w:pPr>
    </w:p>
    <w:p w14:paraId="7186BE56">
      <w:pPr>
        <w:spacing w:before="43" w:line="225" w:lineRule="auto"/>
        <w:jc w:val="center"/>
        <w:rPr>
          <w:rFonts w:ascii="宋体" w:hAnsi="宋体" w:eastAsia="宋体" w:cs="宋体"/>
          <w:sz w:val="31"/>
          <w:szCs w:val="31"/>
        </w:rPr>
      </w:pPr>
      <w:r>
        <w:rPr>
          <w:rFonts w:ascii="宋体" w:hAnsi="宋体" w:eastAsia="宋体" w:cs="宋体"/>
          <w:spacing w:val="-3"/>
          <w:sz w:val="31"/>
          <w:szCs w:val="31"/>
        </w:rPr>
        <w:t>202</w:t>
      </w:r>
      <w:r>
        <w:rPr>
          <w:rFonts w:hint="eastAsia" w:ascii="宋体" w:hAnsi="宋体" w:cs="宋体"/>
          <w:spacing w:val="-3"/>
          <w:sz w:val="31"/>
          <w:szCs w:val="31"/>
          <w:lang w:val="en-US" w:eastAsia="zh-CN"/>
        </w:rPr>
        <w:t>5</w:t>
      </w:r>
      <w:r>
        <w:rPr>
          <w:rFonts w:ascii="宋体" w:hAnsi="宋体" w:eastAsia="宋体" w:cs="宋体"/>
          <w:spacing w:val="-3"/>
          <w:sz w:val="31"/>
          <w:szCs w:val="31"/>
        </w:rPr>
        <w:t>年</w:t>
      </w:r>
      <w:r>
        <w:rPr>
          <w:rFonts w:ascii="宋体" w:hAnsi="宋体" w:eastAsia="宋体" w:cs="宋体"/>
          <w:spacing w:val="26"/>
          <w:sz w:val="31"/>
          <w:szCs w:val="31"/>
        </w:rPr>
        <w:t xml:space="preserve"> </w:t>
      </w:r>
      <w:r>
        <w:rPr>
          <w:rFonts w:ascii="宋体" w:hAnsi="宋体" w:eastAsia="宋体" w:cs="宋体"/>
          <w:spacing w:val="-3"/>
          <w:sz w:val="31"/>
          <w:szCs w:val="31"/>
        </w:rPr>
        <w:t>月</w:t>
      </w:r>
    </w:p>
    <w:p w14:paraId="3A1F39F8">
      <w:pPr>
        <w:pStyle w:val="5"/>
        <w:jc w:val="center"/>
        <w:rPr>
          <w:rFonts w:ascii="宋体" w:hAnsi="宋体" w:eastAsia="宋体" w:cs="宋体"/>
          <w:spacing w:val="8"/>
          <w:sz w:val="31"/>
          <w:szCs w:val="31"/>
        </w:rPr>
      </w:pPr>
      <w:r>
        <w:rPr>
          <w:rFonts w:ascii="宋体" w:hAnsi="宋体" w:eastAsia="宋体" w:cs="宋体"/>
          <w:spacing w:val="8"/>
          <w:sz w:val="31"/>
          <w:szCs w:val="31"/>
        </w:rPr>
        <w:t>中国  西安</w:t>
      </w:r>
    </w:p>
    <w:p w14:paraId="4EC2D647">
      <w:pPr>
        <w:rPr>
          <w:rFonts w:ascii="宋体" w:hAnsi="宋体" w:eastAsia="宋体" w:cs="宋体"/>
          <w:spacing w:val="8"/>
          <w:sz w:val="31"/>
          <w:szCs w:val="31"/>
        </w:rPr>
      </w:pPr>
      <w:r>
        <w:rPr>
          <w:rFonts w:ascii="宋体" w:hAnsi="宋体" w:eastAsia="宋体" w:cs="宋体"/>
          <w:spacing w:val="8"/>
          <w:sz w:val="31"/>
          <w:szCs w:val="31"/>
        </w:rPr>
        <w:br w:type="page"/>
      </w:r>
    </w:p>
    <w:p w14:paraId="26D564F4">
      <w:pPr>
        <w:spacing w:before="78" w:line="219" w:lineRule="auto"/>
        <w:ind w:left="629"/>
        <w:rPr>
          <w:rFonts w:ascii="宋体" w:hAnsi="宋体" w:eastAsia="宋体" w:cs="宋体"/>
          <w:sz w:val="24"/>
          <w:szCs w:val="24"/>
        </w:rPr>
      </w:pPr>
      <w:r>
        <w:rPr>
          <w:rFonts w:ascii="宋体" w:hAnsi="宋体" w:eastAsia="宋体" w:cs="宋体"/>
          <w:spacing w:val="-5"/>
          <w:sz w:val="24"/>
          <w:szCs w:val="24"/>
        </w:rPr>
        <w:t>甲方：西安市儿童医院</w:t>
      </w:r>
    </w:p>
    <w:p w14:paraId="58F21F87">
      <w:pPr>
        <w:spacing w:before="255" w:line="401" w:lineRule="auto"/>
        <w:ind w:left="598" w:right="3947" w:hanging="1"/>
        <w:rPr>
          <w:rFonts w:ascii="宋体" w:hAnsi="宋体" w:eastAsia="宋体" w:cs="宋体"/>
          <w:sz w:val="24"/>
          <w:szCs w:val="24"/>
        </w:rPr>
      </w:pPr>
      <w:r>
        <w:rPr>
          <w:rFonts w:ascii="宋体" w:hAnsi="宋体" w:eastAsia="宋体" w:cs="宋体"/>
          <w:spacing w:val="-3"/>
          <w:sz w:val="24"/>
          <w:szCs w:val="24"/>
        </w:rPr>
        <w:t>住所地：西安市西门内西举院巷</w:t>
      </w:r>
      <w:r>
        <w:rPr>
          <w:rFonts w:ascii="宋体" w:hAnsi="宋体" w:eastAsia="宋体" w:cs="宋体"/>
          <w:spacing w:val="-34"/>
          <w:sz w:val="24"/>
          <w:szCs w:val="24"/>
        </w:rPr>
        <w:t xml:space="preserve"> </w:t>
      </w:r>
      <w:r>
        <w:rPr>
          <w:rFonts w:ascii="宋体" w:hAnsi="宋体" w:eastAsia="宋体" w:cs="宋体"/>
          <w:spacing w:val="-3"/>
          <w:sz w:val="24"/>
          <w:szCs w:val="24"/>
        </w:rPr>
        <w:t>69</w:t>
      </w:r>
      <w:r>
        <w:rPr>
          <w:rFonts w:ascii="宋体" w:hAnsi="宋体" w:eastAsia="宋体" w:cs="宋体"/>
          <w:spacing w:val="-45"/>
          <w:sz w:val="24"/>
          <w:szCs w:val="24"/>
        </w:rPr>
        <w:t xml:space="preserve"> </w:t>
      </w:r>
      <w:r>
        <w:rPr>
          <w:rFonts w:ascii="宋体" w:hAnsi="宋体" w:eastAsia="宋体" w:cs="宋体"/>
          <w:spacing w:val="-3"/>
          <w:sz w:val="24"/>
          <w:szCs w:val="24"/>
        </w:rPr>
        <w:t>号</w:t>
      </w:r>
      <w:r>
        <w:rPr>
          <w:rFonts w:ascii="宋体" w:hAnsi="宋体" w:eastAsia="宋体" w:cs="宋体"/>
          <w:sz w:val="24"/>
          <w:szCs w:val="24"/>
        </w:rPr>
        <w:t xml:space="preserve"> </w:t>
      </w:r>
      <w:r>
        <w:rPr>
          <w:rFonts w:ascii="宋体" w:hAnsi="宋体" w:eastAsia="宋体" w:cs="宋体"/>
          <w:spacing w:val="-2"/>
          <w:sz w:val="24"/>
          <w:szCs w:val="24"/>
        </w:rPr>
        <w:t>法定代表人：</w:t>
      </w:r>
    </w:p>
    <w:p w14:paraId="32D80859">
      <w:pPr>
        <w:spacing w:before="35" w:line="403" w:lineRule="auto"/>
        <w:ind w:left="621" w:right="3266" w:rightChars="0" w:hanging="22"/>
        <w:rPr>
          <w:rFonts w:ascii="宋体" w:hAnsi="宋体" w:eastAsia="宋体" w:cs="宋体"/>
          <w:spacing w:val="5"/>
          <w:sz w:val="24"/>
          <w:szCs w:val="24"/>
        </w:rPr>
      </w:pPr>
      <w:r>
        <w:rPr>
          <w:rFonts w:ascii="宋体" w:hAnsi="宋体" w:eastAsia="宋体" w:cs="宋体"/>
          <w:spacing w:val="-1"/>
          <w:sz w:val="24"/>
          <w:szCs w:val="24"/>
        </w:rPr>
        <w:t>联系方式</w:t>
      </w:r>
      <w:r>
        <w:rPr>
          <w:rFonts w:hint="eastAsia" w:ascii="宋体" w:hAnsi="宋体" w:eastAsia="宋体" w:cs="宋体"/>
          <w:spacing w:val="-1"/>
          <w:sz w:val="24"/>
          <w:szCs w:val="24"/>
          <w:lang w:eastAsia="zh-CN"/>
        </w:rPr>
        <w:t>：</w:t>
      </w:r>
      <w:r>
        <w:rPr>
          <w:rFonts w:ascii="宋体" w:hAnsi="宋体" w:eastAsia="宋体" w:cs="宋体"/>
          <w:spacing w:val="-1"/>
          <w:sz w:val="24"/>
          <w:szCs w:val="24"/>
        </w:rPr>
        <w:t>029-87692035</w:t>
      </w:r>
      <w:r>
        <w:rPr>
          <w:rFonts w:ascii="宋体" w:hAnsi="宋体" w:eastAsia="宋体" w:cs="宋体"/>
          <w:spacing w:val="5"/>
          <w:sz w:val="24"/>
          <w:szCs w:val="24"/>
        </w:rPr>
        <w:t xml:space="preserve"> </w:t>
      </w:r>
    </w:p>
    <w:p w14:paraId="08957A46">
      <w:pPr>
        <w:spacing w:before="35" w:line="403" w:lineRule="auto"/>
        <w:ind w:left="621" w:right="3266" w:rightChars="0" w:hanging="22"/>
        <w:rPr>
          <w:rFonts w:ascii="宋体" w:hAnsi="宋体" w:eastAsia="宋体" w:cs="宋体"/>
          <w:sz w:val="24"/>
          <w:szCs w:val="24"/>
        </w:rPr>
      </w:pPr>
      <w:r>
        <w:rPr>
          <w:rFonts w:ascii="宋体" w:hAnsi="宋体" w:eastAsia="宋体" w:cs="宋体"/>
          <w:spacing w:val="-2"/>
          <w:sz w:val="24"/>
          <w:szCs w:val="24"/>
        </w:rPr>
        <w:t>乙方：XXXXXXXXXXXXXXXX</w:t>
      </w:r>
    </w:p>
    <w:p w14:paraId="5E9F77AF">
      <w:pPr>
        <w:spacing w:before="33" w:line="401" w:lineRule="auto"/>
        <w:ind w:left="598" w:right="3046" w:rightChars="0" w:hanging="1"/>
        <w:rPr>
          <w:rFonts w:ascii="宋体" w:hAnsi="宋体" w:eastAsia="宋体" w:cs="宋体"/>
          <w:sz w:val="24"/>
          <w:szCs w:val="24"/>
        </w:rPr>
      </w:pPr>
      <w:r>
        <w:rPr>
          <w:rFonts w:ascii="宋体" w:hAnsi="宋体" w:eastAsia="宋体" w:cs="宋体"/>
          <w:sz w:val="24"/>
          <w:szCs w:val="24"/>
        </w:rPr>
        <w:t>住所地：XXXXXXXXXXXXXXXX</w:t>
      </w:r>
      <w:r>
        <w:rPr>
          <w:rFonts w:ascii="宋体" w:hAnsi="宋体" w:eastAsia="宋体" w:cs="宋体"/>
          <w:spacing w:val="-1"/>
          <w:sz w:val="24"/>
          <w:szCs w:val="24"/>
        </w:rPr>
        <w:t>XXXXXXXXXX</w:t>
      </w:r>
      <w:r>
        <w:rPr>
          <w:rFonts w:ascii="宋体" w:hAnsi="宋体" w:eastAsia="宋体" w:cs="宋体"/>
          <w:sz w:val="24"/>
          <w:szCs w:val="24"/>
        </w:rPr>
        <w:t xml:space="preserve"> </w:t>
      </w:r>
    </w:p>
    <w:p w14:paraId="703A6CEE">
      <w:pPr>
        <w:spacing w:before="33" w:line="401" w:lineRule="auto"/>
        <w:ind w:left="598" w:right="3827" w:hanging="1"/>
        <w:rPr>
          <w:rFonts w:ascii="宋体" w:hAnsi="宋体" w:eastAsia="宋体" w:cs="宋体"/>
          <w:sz w:val="24"/>
          <w:szCs w:val="24"/>
        </w:rPr>
      </w:pPr>
      <w:r>
        <w:rPr>
          <w:rFonts w:ascii="宋体" w:hAnsi="宋体" w:eastAsia="宋体" w:cs="宋体"/>
          <w:spacing w:val="-1"/>
          <w:sz w:val="24"/>
          <w:szCs w:val="24"/>
        </w:rPr>
        <w:t>法定代表人：XXXXX</w:t>
      </w:r>
    </w:p>
    <w:p w14:paraId="7E22D2AD">
      <w:pPr>
        <w:spacing w:before="36" w:line="219" w:lineRule="auto"/>
        <w:ind w:left="599"/>
        <w:rPr>
          <w:rFonts w:ascii="宋体" w:hAnsi="宋体" w:eastAsia="宋体" w:cs="宋体"/>
          <w:spacing w:val="-1"/>
          <w:sz w:val="24"/>
          <w:szCs w:val="24"/>
        </w:rPr>
      </w:pPr>
      <w:r>
        <w:rPr>
          <w:rFonts w:ascii="宋体" w:hAnsi="宋体" w:eastAsia="宋体" w:cs="宋体"/>
          <w:spacing w:val="-1"/>
          <w:sz w:val="24"/>
          <w:szCs w:val="24"/>
        </w:rPr>
        <w:t>联系方式：XXXXXXXXXXXXXXXXXXXX</w:t>
      </w:r>
    </w:p>
    <w:p w14:paraId="4CB7FBA1">
      <w:pPr>
        <w:spacing w:before="36" w:line="219" w:lineRule="auto"/>
        <w:ind w:left="599"/>
        <w:rPr>
          <w:rFonts w:ascii="宋体" w:hAnsi="宋体" w:eastAsia="宋体" w:cs="宋体"/>
          <w:spacing w:val="-1"/>
          <w:sz w:val="24"/>
          <w:szCs w:val="24"/>
        </w:rPr>
      </w:pPr>
    </w:p>
    <w:p w14:paraId="42C41196">
      <w:pPr>
        <w:spacing w:before="36" w:line="350" w:lineRule="auto"/>
        <w:ind w:left="119" w:right="107" w:firstLine="484"/>
        <w:rPr>
          <w:rFonts w:ascii="宋体" w:hAnsi="宋体" w:eastAsia="宋体" w:cs="宋体"/>
          <w:sz w:val="24"/>
          <w:szCs w:val="24"/>
        </w:rPr>
      </w:pPr>
      <w:r>
        <w:rPr>
          <w:rFonts w:ascii="宋体" w:hAnsi="宋体" w:eastAsia="宋体" w:cs="宋体"/>
          <w:spacing w:val="3"/>
          <w:sz w:val="24"/>
          <w:szCs w:val="24"/>
        </w:rPr>
        <w:t>西安市儿童医院（以下简称甲方）所需本合同项目下的医疗设备，在西安市财政局政府采购管理处的监督管理下，由</w:t>
      </w:r>
      <w:r>
        <w:rPr>
          <w:rFonts w:hint="eastAsia" w:ascii="宋体" w:hAnsi="宋体" w:eastAsia="宋体" w:cs="宋体"/>
          <w:spacing w:val="3"/>
          <w:sz w:val="24"/>
          <w:szCs w:val="24"/>
          <w:lang w:eastAsia="zh-CN"/>
        </w:rPr>
        <w:t>陕西嘉唐建设项目管理有限公司</w:t>
      </w:r>
      <w:r>
        <w:rPr>
          <w:rFonts w:ascii="宋体" w:hAnsi="宋体" w:eastAsia="宋体" w:cs="宋体"/>
          <w:spacing w:val="-4"/>
          <w:sz w:val="24"/>
          <w:szCs w:val="24"/>
        </w:rPr>
        <w:t>按照政府采购程序组织公开</w:t>
      </w:r>
      <w:r>
        <w:rPr>
          <w:rFonts w:ascii="宋体" w:hAnsi="宋体" w:eastAsia="宋体" w:cs="宋体"/>
          <w:spacing w:val="-5"/>
          <w:sz w:val="24"/>
          <w:szCs w:val="24"/>
        </w:rPr>
        <w:t>招标，确定</w:t>
      </w:r>
      <w:r>
        <w:rPr>
          <w:rFonts w:ascii="宋体" w:hAnsi="宋体" w:eastAsia="宋体" w:cs="宋体"/>
          <w:spacing w:val="-53"/>
          <w:sz w:val="24"/>
          <w:szCs w:val="24"/>
        </w:rPr>
        <w:t xml:space="preserve"> </w:t>
      </w:r>
      <w:r>
        <w:rPr>
          <w:rFonts w:ascii="宋体" w:hAnsi="宋体" w:eastAsia="宋体" w:cs="宋体"/>
          <w:spacing w:val="-5"/>
          <w:sz w:val="24"/>
          <w:szCs w:val="24"/>
        </w:rPr>
        <w:t>XXXXXXXXXXXXXXXXXX（以</w:t>
      </w:r>
      <w:r>
        <w:rPr>
          <w:rFonts w:ascii="宋体" w:hAnsi="宋体" w:eastAsia="宋体" w:cs="宋体"/>
          <w:spacing w:val="3"/>
          <w:sz w:val="24"/>
          <w:szCs w:val="24"/>
        </w:rPr>
        <w:t>下简称乙方）为成交供应商。依据《中华人民共和国政府采购法》、《中华人民共和国政府采购法》、《中华人民共和国民法典》以及</w:t>
      </w:r>
      <w:r>
        <w:rPr>
          <w:rFonts w:hint="eastAsia" w:ascii="宋体" w:hAnsi="宋体" w:eastAsia="宋体" w:cs="宋体"/>
          <w:spacing w:val="3"/>
          <w:sz w:val="24"/>
          <w:szCs w:val="24"/>
        </w:rPr>
        <w:t>陕西嘉唐建设项目管理有限公司</w:t>
      </w:r>
      <w:r>
        <w:rPr>
          <w:rFonts w:ascii="宋体" w:hAnsi="宋体" w:eastAsia="宋体" w:cs="宋体"/>
          <w:spacing w:val="3"/>
          <w:sz w:val="24"/>
          <w:szCs w:val="24"/>
        </w:rPr>
        <w:t>的招标文件、中标人投标文件正本和澄清表（函）、中标通知书，经甲、乙双方协商，</w:t>
      </w:r>
      <w:r>
        <w:rPr>
          <w:rFonts w:ascii="宋体" w:hAnsi="宋体" w:eastAsia="宋体" w:cs="宋体"/>
          <w:spacing w:val="-1"/>
          <w:sz w:val="24"/>
          <w:szCs w:val="24"/>
        </w:rPr>
        <w:t>达成如下条款。</w:t>
      </w:r>
    </w:p>
    <w:p w14:paraId="08DCE203">
      <w:pPr>
        <w:spacing w:before="115" w:line="219" w:lineRule="auto"/>
        <w:ind w:left="602"/>
        <w:outlineLvl w:val="1"/>
        <w:rPr>
          <w:rFonts w:ascii="宋体" w:hAnsi="宋体" w:eastAsia="宋体" w:cs="宋体"/>
          <w:b/>
          <w:bCs/>
          <w:sz w:val="24"/>
          <w:szCs w:val="24"/>
        </w:rPr>
      </w:pPr>
      <w:r>
        <w:rPr>
          <w:rFonts w:ascii="宋体" w:hAnsi="宋体" w:eastAsia="宋体" w:cs="宋体"/>
          <w:b/>
          <w:bCs/>
          <w:spacing w:val="-2"/>
          <w:sz w:val="24"/>
          <w:szCs w:val="24"/>
        </w:rPr>
        <w:t>一、合同标的物内容及数量</w:t>
      </w:r>
    </w:p>
    <w:p w14:paraId="68681C6C">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（以投标文件正本和澄清表〈函〉为准，标的物规格标准详见附件一、附件二）</w:t>
      </w:r>
    </w:p>
    <w:tbl>
      <w:tblPr>
        <w:tblStyle w:val="7"/>
        <w:tblW w:w="849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0"/>
        <w:gridCol w:w="1076"/>
        <w:gridCol w:w="1153"/>
        <w:gridCol w:w="637"/>
        <w:gridCol w:w="676"/>
        <w:gridCol w:w="1520"/>
        <w:gridCol w:w="1440"/>
        <w:gridCol w:w="1319"/>
      </w:tblGrid>
      <w:tr w14:paraId="748448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670" w:type="dxa"/>
            <w:noWrap w:val="0"/>
            <w:vAlign w:val="center"/>
          </w:tcPr>
          <w:p w14:paraId="05B70E18">
            <w:pPr>
              <w:pStyle w:val="6"/>
              <w:spacing w:before="248" w:line="240" w:lineRule="auto"/>
              <w:ind w:right="104"/>
              <w:rPr>
                <w:spacing w:val="-15"/>
              </w:rPr>
            </w:pPr>
            <w:r>
              <w:rPr>
                <w:spacing w:val="-15"/>
              </w:rPr>
              <w:t>序号</w:t>
            </w:r>
          </w:p>
        </w:tc>
        <w:tc>
          <w:tcPr>
            <w:tcW w:w="1076" w:type="dxa"/>
            <w:noWrap w:val="0"/>
            <w:vAlign w:val="center"/>
          </w:tcPr>
          <w:p w14:paraId="4A1F9B66">
            <w:pPr>
              <w:pStyle w:val="6"/>
              <w:spacing w:before="248" w:line="240" w:lineRule="auto"/>
              <w:ind w:left="114" w:right="104" w:firstLine="7"/>
              <w:rPr>
                <w:spacing w:val="-15"/>
              </w:rPr>
            </w:pPr>
            <w:r>
              <w:rPr>
                <w:spacing w:val="-15"/>
              </w:rPr>
              <w:t>产品名称</w:t>
            </w:r>
          </w:p>
        </w:tc>
        <w:tc>
          <w:tcPr>
            <w:tcW w:w="1153" w:type="dxa"/>
            <w:noWrap w:val="0"/>
            <w:vAlign w:val="center"/>
          </w:tcPr>
          <w:p w14:paraId="57AF37FB">
            <w:pPr>
              <w:pStyle w:val="6"/>
              <w:spacing w:before="248" w:line="240" w:lineRule="auto"/>
              <w:ind w:left="114" w:right="104" w:firstLine="7"/>
              <w:rPr>
                <w:spacing w:val="-15"/>
              </w:rPr>
            </w:pPr>
            <w:r>
              <w:rPr>
                <w:spacing w:val="-15"/>
              </w:rPr>
              <w:t>型号规格</w:t>
            </w:r>
          </w:p>
        </w:tc>
        <w:tc>
          <w:tcPr>
            <w:tcW w:w="637" w:type="dxa"/>
            <w:noWrap w:val="0"/>
            <w:textDirection w:val="tbRlV"/>
            <w:vAlign w:val="center"/>
          </w:tcPr>
          <w:p w14:paraId="38C5E7AB">
            <w:pPr>
              <w:pStyle w:val="6"/>
              <w:spacing w:before="248" w:line="240" w:lineRule="auto"/>
              <w:ind w:left="114" w:right="104" w:firstLine="216" w:firstLineChars="103"/>
              <w:rPr>
                <w:spacing w:val="-15"/>
              </w:rPr>
            </w:pPr>
            <w:r>
              <w:rPr>
                <w:spacing w:val="-15"/>
              </w:rPr>
              <w:t>产 地</w:t>
            </w:r>
          </w:p>
        </w:tc>
        <w:tc>
          <w:tcPr>
            <w:tcW w:w="676" w:type="dxa"/>
            <w:noWrap w:val="0"/>
            <w:textDirection w:val="tbRlV"/>
            <w:vAlign w:val="center"/>
          </w:tcPr>
          <w:p w14:paraId="71A0C51F">
            <w:pPr>
              <w:pStyle w:val="6"/>
              <w:spacing w:before="248" w:line="240" w:lineRule="auto"/>
              <w:ind w:left="114" w:right="104" w:firstLine="216" w:firstLineChars="103"/>
              <w:rPr>
                <w:spacing w:val="-15"/>
              </w:rPr>
            </w:pPr>
            <w:r>
              <w:rPr>
                <w:spacing w:val="-15"/>
              </w:rPr>
              <w:t>数 量</w:t>
            </w:r>
          </w:p>
        </w:tc>
        <w:tc>
          <w:tcPr>
            <w:tcW w:w="1520" w:type="dxa"/>
            <w:noWrap w:val="0"/>
            <w:vAlign w:val="center"/>
          </w:tcPr>
          <w:p w14:paraId="53505D7B">
            <w:pPr>
              <w:pStyle w:val="6"/>
              <w:spacing w:before="248" w:line="240" w:lineRule="auto"/>
              <w:ind w:left="114" w:right="104" w:firstLine="7"/>
              <w:jc w:val="center"/>
              <w:rPr>
                <w:spacing w:val="-15"/>
              </w:rPr>
            </w:pPr>
            <w:r>
              <w:rPr>
                <w:spacing w:val="-15"/>
              </w:rPr>
              <w:t>单价</w:t>
            </w:r>
          </w:p>
          <w:p w14:paraId="1D0EB5DC">
            <w:pPr>
              <w:pStyle w:val="6"/>
              <w:spacing w:before="248" w:line="240" w:lineRule="auto"/>
              <w:ind w:left="114" w:right="104" w:firstLine="7"/>
              <w:jc w:val="center"/>
              <w:rPr>
                <w:spacing w:val="-15"/>
              </w:rPr>
            </w:pPr>
            <w:r>
              <w:rPr>
                <w:spacing w:val="-15"/>
              </w:rPr>
              <w:t>（元/张）</w:t>
            </w:r>
          </w:p>
        </w:tc>
        <w:tc>
          <w:tcPr>
            <w:tcW w:w="1440" w:type="dxa"/>
            <w:noWrap w:val="0"/>
            <w:vAlign w:val="center"/>
          </w:tcPr>
          <w:p w14:paraId="1D0CB2C1">
            <w:pPr>
              <w:pStyle w:val="6"/>
              <w:spacing w:before="248" w:line="240" w:lineRule="auto"/>
              <w:ind w:right="104"/>
              <w:rPr>
                <w:spacing w:val="-15"/>
              </w:rPr>
            </w:pPr>
            <w:r>
              <w:rPr>
                <w:spacing w:val="-15"/>
              </w:rPr>
              <w:t>总价（元）</w:t>
            </w:r>
          </w:p>
        </w:tc>
        <w:tc>
          <w:tcPr>
            <w:tcW w:w="1319" w:type="dxa"/>
            <w:noWrap w:val="0"/>
            <w:vAlign w:val="center"/>
          </w:tcPr>
          <w:p w14:paraId="5D59C706">
            <w:pPr>
              <w:pStyle w:val="6"/>
              <w:spacing w:before="248" w:line="240" w:lineRule="auto"/>
              <w:ind w:left="114" w:right="104" w:firstLine="7"/>
              <w:rPr>
                <w:spacing w:val="-15"/>
              </w:rPr>
            </w:pPr>
            <w:r>
              <w:rPr>
                <w:spacing w:val="-15"/>
              </w:rPr>
              <w:t>质保期</w:t>
            </w:r>
          </w:p>
          <w:p w14:paraId="14433756">
            <w:pPr>
              <w:pStyle w:val="6"/>
              <w:spacing w:before="248" w:line="240" w:lineRule="auto"/>
              <w:ind w:left="114" w:right="104" w:firstLine="7"/>
              <w:rPr>
                <w:spacing w:val="-15"/>
              </w:rPr>
            </w:pPr>
            <w:r>
              <w:rPr>
                <w:spacing w:val="-15"/>
              </w:rPr>
              <w:t>（年）</w:t>
            </w:r>
          </w:p>
        </w:tc>
      </w:tr>
      <w:tr w14:paraId="1E9EF5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670" w:type="dxa"/>
            <w:noWrap w:val="0"/>
            <w:vAlign w:val="top"/>
          </w:tcPr>
          <w:p w14:paraId="74ABA08F">
            <w:pPr>
              <w:spacing w:line="241" w:lineRule="auto"/>
              <w:rPr>
                <w:rFonts w:ascii="Arial"/>
                <w:sz w:val="21"/>
              </w:rPr>
            </w:pPr>
          </w:p>
          <w:p w14:paraId="2CD48A20">
            <w:pPr>
              <w:pStyle w:val="6"/>
              <w:spacing w:before="39" w:line="165" w:lineRule="exact"/>
              <w:jc w:val="right"/>
              <w:rPr>
                <w:sz w:val="12"/>
                <w:szCs w:val="12"/>
              </w:rPr>
            </w:pPr>
            <w:r>
              <w:rPr>
                <w:spacing w:val="-12"/>
                <w:position w:val="1"/>
                <w:sz w:val="12"/>
                <w:szCs w:val="12"/>
              </w:rPr>
              <w:t>1</w:t>
            </w:r>
          </w:p>
        </w:tc>
        <w:tc>
          <w:tcPr>
            <w:tcW w:w="1076" w:type="dxa"/>
            <w:noWrap w:val="0"/>
            <w:vAlign w:val="top"/>
          </w:tcPr>
          <w:p w14:paraId="7491FDCF">
            <w:pPr>
              <w:rPr>
                <w:rFonts w:ascii="Arial"/>
                <w:sz w:val="21"/>
              </w:rPr>
            </w:pPr>
          </w:p>
        </w:tc>
        <w:tc>
          <w:tcPr>
            <w:tcW w:w="1153" w:type="dxa"/>
            <w:noWrap w:val="0"/>
            <w:vAlign w:val="top"/>
          </w:tcPr>
          <w:p w14:paraId="56B09A31">
            <w:pPr>
              <w:rPr>
                <w:rFonts w:ascii="Arial"/>
                <w:sz w:val="21"/>
              </w:rPr>
            </w:pPr>
          </w:p>
        </w:tc>
        <w:tc>
          <w:tcPr>
            <w:tcW w:w="637" w:type="dxa"/>
            <w:noWrap w:val="0"/>
            <w:vAlign w:val="top"/>
          </w:tcPr>
          <w:p w14:paraId="006C1861">
            <w:pPr>
              <w:rPr>
                <w:rFonts w:ascii="Arial"/>
                <w:sz w:val="21"/>
              </w:rPr>
            </w:pPr>
          </w:p>
        </w:tc>
        <w:tc>
          <w:tcPr>
            <w:tcW w:w="676" w:type="dxa"/>
            <w:noWrap w:val="0"/>
            <w:vAlign w:val="top"/>
          </w:tcPr>
          <w:p w14:paraId="478E8CF4">
            <w:pPr>
              <w:rPr>
                <w:rFonts w:ascii="Arial"/>
                <w:sz w:val="21"/>
              </w:rPr>
            </w:pPr>
          </w:p>
        </w:tc>
        <w:tc>
          <w:tcPr>
            <w:tcW w:w="1520" w:type="dxa"/>
            <w:noWrap w:val="0"/>
            <w:vAlign w:val="top"/>
          </w:tcPr>
          <w:p w14:paraId="2169B879">
            <w:pPr>
              <w:rPr>
                <w:rFonts w:ascii="Arial"/>
                <w:sz w:val="21"/>
              </w:rPr>
            </w:pPr>
          </w:p>
        </w:tc>
        <w:tc>
          <w:tcPr>
            <w:tcW w:w="1440" w:type="dxa"/>
            <w:noWrap w:val="0"/>
            <w:vAlign w:val="top"/>
          </w:tcPr>
          <w:p w14:paraId="02F3FF99">
            <w:pPr>
              <w:rPr>
                <w:rFonts w:ascii="Arial"/>
                <w:sz w:val="21"/>
              </w:rPr>
            </w:pPr>
          </w:p>
        </w:tc>
        <w:tc>
          <w:tcPr>
            <w:tcW w:w="1319" w:type="dxa"/>
            <w:noWrap w:val="0"/>
            <w:vAlign w:val="top"/>
          </w:tcPr>
          <w:p w14:paraId="74D4327B">
            <w:pPr>
              <w:rPr>
                <w:rFonts w:ascii="Arial"/>
                <w:sz w:val="21"/>
              </w:rPr>
            </w:pPr>
          </w:p>
        </w:tc>
      </w:tr>
      <w:tr w14:paraId="539B92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8491" w:type="dxa"/>
            <w:gridSpan w:val="8"/>
            <w:noWrap w:val="0"/>
            <w:vAlign w:val="top"/>
          </w:tcPr>
          <w:p w14:paraId="4B89D25C">
            <w:pPr>
              <w:pStyle w:val="6"/>
              <w:spacing w:before="247" w:line="217" w:lineRule="auto"/>
              <w:ind w:left="604"/>
            </w:pPr>
            <w:r>
              <w:rPr>
                <w:spacing w:val="1"/>
              </w:rPr>
              <w:t>货物价款合计（万元</w:t>
            </w:r>
            <w:r>
              <w:rPr>
                <w:spacing w:val="-17"/>
              </w:rPr>
              <w:t>）：</w:t>
            </w:r>
            <w:r>
              <w:rPr>
                <w:spacing w:val="1"/>
              </w:rPr>
              <w:t xml:space="preserve">     ¥</w:t>
            </w:r>
            <w:r>
              <w:rPr>
                <w:spacing w:val="-87"/>
              </w:rPr>
              <w:t xml:space="preserve"> </w:t>
            </w:r>
            <w:r>
              <w:rPr>
                <w:spacing w:val="-17"/>
              </w:rPr>
              <w:t>：（</w:t>
            </w:r>
            <w:r>
              <w:rPr>
                <w:spacing w:val="1"/>
              </w:rPr>
              <w:t>万元）</w:t>
            </w:r>
          </w:p>
        </w:tc>
      </w:tr>
    </w:tbl>
    <w:p w14:paraId="7909BB47">
      <w:pPr>
        <w:rPr>
          <w:rFonts w:hint="eastAsia" w:ascii="宋体" w:hAnsi="宋体" w:eastAsia="宋体" w:cs="宋体"/>
          <w:spacing w:val="8"/>
          <w:sz w:val="31"/>
          <w:szCs w:val="31"/>
          <w:lang w:val="en-US" w:eastAsia="zh-Hans"/>
        </w:rPr>
      </w:pPr>
      <w:r>
        <w:rPr>
          <w:rFonts w:hint="eastAsia" w:ascii="宋体" w:hAnsi="宋体" w:eastAsia="宋体" w:cs="宋体"/>
          <w:spacing w:val="8"/>
          <w:sz w:val="31"/>
          <w:szCs w:val="31"/>
          <w:lang w:val="en-US" w:eastAsia="zh-Hans"/>
        </w:rPr>
        <w:br w:type="page"/>
      </w:r>
    </w:p>
    <w:p w14:paraId="2DC02D26">
      <w:pPr>
        <w:spacing w:before="78" w:line="218" w:lineRule="auto"/>
        <w:ind w:left="521"/>
        <w:outlineLvl w:val="1"/>
        <w:rPr>
          <w:rFonts w:ascii="宋体" w:hAnsi="宋体" w:eastAsia="宋体" w:cs="宋体"/>
          <w:b/>
          <w:bCs/>
          <w:sz w:val="24"/>
          <w:szCs w:val="24"/>
        </w:rPr>
      </w:pPr>
      <w:r>
        <w:rPr>
          <w:rFonts w:ascii="宋体" w:hAnsi="宋体" w:eastAsia="宋体" w:cs="宋体"/>
          <w:b/>
          <w:bCs/>
          <w:spacing w:val="-3"/>
          <w:sz w:val="24"/>
          <w:szCs w:val="24"/>
        </w:rPr>
        <w:t>二、合同价款</w:t>
      </w:r>
    </w:p>
    <w:p w14:paraId="693FBF27">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 xml:space="preserve">本项目为固定单价合同，产品单价包括产品的成本、利润、设计费、运费（含保险费用）、安装、调试、税金、伴随服务、质保期内备品备件等全部费用。合同有效期期间，固定单价不变，不受市场价格变化因素的影响。 </w:t>
      </w:r>
    </w:p>
    <w:p w14:paraId="3C7FE2B4">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分批供货，最终采购量以实际采购数量为准，</w:t>
      </w:r>
      <w:r>
        <w:rPr>
          <w:rFonts w:hint="eastAsia" w:ascii="宋体" w:hAnsi="宋体" w:eastAsia="宋体" w:cs="宋体"/>
          <w:spacing w:val="3"/>
          <w:sz w:val="24"/>
          <w:szCs w:val="24"/>
          <w:highlight w:val="none"/>
          <w:lang w:eastAsia="zh-CN"/>
        </w:rPr>
        <w:t>据实结算。</w:t>
      </w:r>
      <w:r>
        <w:rPr>
          <w:rFonts w:hint="eastAsia" w:ascii="宋体" w:hAnsi="宋体" w:eastAsia="宋体" w:cs="宋体"/>
          <w:spacing w:val="3"/>
          <w:sz w:val="24"/>
          <w:szCs w:val="24"/>
          <w:highlight w:val="none"/>
        </w:rPr>
        <w:t>支付总价款不超过本标段预算小写：￥</w:t>
      </w:r>
      <w:r>
        <w:rPr>
          <w:rFonts w:hint="eastAsia" w:ascii="宋体" w:hAnsi="宋体" w:eastAsia="宋体" w:cs="宋体"/>
          <w:spacing w:val="3"/>
          <w:sz w:val="24"/>
          <w:szCs w:val="24"/>
          <w:highlight w:val="none"/>
          <w:lang w:val="en-US" w:eastAsia="zh-CN"/>
        </w:rPr>
        <w:t>1000000</w:t>
      </w:r>
      <w:r>
        <w:rPr>
          <w:rFonts w:hint="eastAsia" w:ascii="宋体" w:hAnsi="宋体" w:eastAsia="宋体" w:cs="宋体"/>
          <w:spacing w:val="3"/>
          <w:sz w:val="24"/>
          <w:szCs w:val="24"/>
          <w:highlight w:val="none"/>
        </w:rPr>
        <w:t>.00元，大写：</w:t>
      </w:r>
      <w:r>
        <w:rPr>
          <w:rFonts w:hint="eastAsia" w:ascii="宋体" w:hAnsi="宋体" w:eastAsia="宋体" w:cs="宋体"/>
          <w:spacing w:val="3"/>
          <w:sz w:val="24"/>
          <w:szCs w:val="24"/>
          <w:highlight w:val="none"/>
          <w:lang w:val="en-US" w:eastAsia="zh-CN"/>
        </w:rPr>
        <w:t>壹佰万</w:t>
      </w:r>
      <w:r>
        <w:rPr>
          <w:rFonts w:hint="eastAsia" w:ascii="宋体" w:hAnsi="宋体" w:eastAsia="宋体" w:cs="宋体"/>
          <w:spacing w:val="3"/>
          <w:sz w:val="24"/>
          <w:szCs w:val="24"/>
          <w:highlight w:val="none"/>
        </w:rPr>
        <w:t xml:space="preserve">元整。 </w:t>
      </w:r>
    </w:p>
    <w:p w14:paraId="759DD249">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伴随服务：全部设备的技术设计、运输、安装调试、摆放位置或地点变更、人员培训、售后服务、含税等费用。</w:t>
      </w:r>
    </w:p>
    <w:p w14:paraId="44876EDB">
      <w:pPr>
        <w:numPr>
          <w:ilvl w:val="0"/>
          <w:numId w:val="1"/>
        </w:numPr>
        <w:spacing w:before="257" w:line="219" w:lineRule="auto"/>
        <w:ind w:left="517"/>
        <w:outlineLvl w:val="1"/>
        <w:rPr>
          <w:rFonts w:ascii="宋体" w:hAnsi="宋体" w:eastAsia="宋体" w:cs="宋体"/>
          <w:b/>
          <w:bCs/>
          <w:spacing w:val="-2"/>
          <w:sz w:val="24"/>
          <w:szCs w:val="24"/>
          <w:highlight w:val="none"/>
        </w:rPr>
      </w:pPr>
      <w:r>
        <w:rPr>
          <w:rFonts w:ascii="宋体" w:hAnsi="宋体" w:eastAsia="宋体" w:cs="宋体"/>
          <w:b/>
          <w:bCs/>
          <w:spacing w:val="-2"/>
          <w:sz w:val="24"/>
          <w:szCs w:val="24"/>
          <w:highlight w:val="none"/>
        </w:rPr>
        <w:t>款项结算</w:t>
      </w:r>
    </w:p>
    <w:p w14:paraId="2C2BD283">
      <w:pPr>
        <w:numPr>
          <w:ilvl w:val="0"/>
          <w:numId w:val="2"/>
        </w:numPr>
        <w:kinsoku w:val="0"/>
        <w:overflowPunct w:val="0"/>
        <w:autoSpaceDE w:val="0"/>
        <w:autoSpaceDN w:val="0"/>
        <w:snapToGrid w:val="0"/>
        <w:spacing w:line="500" w:lineRule="exact"/>
        <w:jc w:val="left"/>
        <w:textAlignment w:val="center"/>
        <w:rPr>
          <w:rFonts w:hint="eastAsia" w:ascii="宋体" w:hAnsi="宋体" w:eastAsia="宋体" w:cs="宋体"/>
          <w:bCs/>
          <w:color w:val="auto"/>
          <w:spacing w:val="-20"/>
          <w:kern w:val="0"/>
          <w:sz w:val="24"/>
          <w:szCs w:val="24"/>
          <w:highlight w:val="none"/>
        </w:rPr>
      </w:pPr>
      <w:r>
        <w:rPr>
          <w:rFonts w:hint="eastAsia" w:ascii="宋体" w:hAnsi="宋体" w:eastAsia="宋体" w:cs="宋体"/>
          <w:bCs/>
          <w:color w:val="auto"/>
          <w:spacing w:val="-20"/>
          <w:kern w:val="0"/>
          <w:sz w:val="24"/>
          <w:szCs w:val="24"/>
          <w:highlight w:val="none"/>
        </w:rPr>
        <w:t>款项支付</w:t>
      </w:r>
    </w:p>
    <w:p w14:paraId="3D4A468A">
      <w:pPr>
        <w:spacing w:before="36" w:line="350" w:lineRule="auto"/>
        <w:ind w:left="119" w:right="107" w:firstLine="484"/>
        <w:rPr>
          <w:rFonts w:hint="eastAsia" w:ascii="宋体" w:hAnsi="宋体" w:eastAsia="宋体" w:cs="宋体"/>
          <w:spacing w:val="3"/>
          <w:sz w:val="24"/>
          <w:szCs w:val="24"/>
          <w:highlight w:val="none"/>
          <w:lang w:eastAsia="zh-CN"/>
        </w:rPr>
      </w:pPr>
      <w:r>
        <w:rPr>
          <w:rFonts w:hint="eastAsia" w:ascii="宋体" w:hAnsi="宋体" w:eastAsia="宋体" w:cs="宋体"/>
          <w:spacing w:val="3"/>
          <w:sz w:val="24"/>
          <w:szCs w:val="24"/>
          <w:highlight w:val="none"/>
          <w:lang w:val="en-US" w:eastAsia="zh-CN"/>
        </w:rPr>
        <w:t>1.</w:t>
      </w:r>
      <w:r>
        <w:rPr>
          <w:rFonts w:hint="eastAsia" w:ascii="宋体" w:hAnsi="宋体" w:eastAsia="宋体" w:cs="宋体"/>
          <w:spacing w:val="3"/>
          <w:sz w:val="24"/>
          <w:szCs w:val="24"/>
          <w:highlight w:val="none"/>
          <w:lang w:eastAsia="zh-CN"/>
        </w:rPr>
        <w:t>合同签订后，甲方向乙方提出批次供货要求，确认样品后，乙方向甲方递交正规合法发票及合同约定的其他相关证明文件，甲方在收到上述文件之日起 10 日内支付本批次货物货款的 40%作为项目预付款。</w:t>
      </w:r>
    </w:p>
    <w:p w14:paraId="06A2A243">
      <w:pPr>
        <w:spacing w:before="36" w:line="350" w:lineRule="auto"/>
        <w:ind w:left="119" w:right="107" w:firstLine="484"/>
        <w:rPr>
          <w:rFonts w:hint="eastAsia" w:ascii="宋体" w:hAnsi="宋体" w:eastAsia="宋体" w:cs="宋体"/>
          <w:spacing w:val="3"/>
          <w:sz w:val="24"/>
          <w:szCs w:val="24"/>
          <w:highlight w:val="none"/>
          <w:lang w:eastAsia="zh-CN"/>
        </w:rPr>
      </w:pPr>
      <w:r>
        <w:rPr>
          <w:rFonts w:hint="eastAsia" w:ascii="宋体" w:hAnsi="宋体" w:eastAsia="宋体" w:cs="宋体"/>
          <w:spacing w:val="3"/>
          <w:sz w:val="24"/>
          <w:szCs w:val="24"/>
          <w:highlight w:val="none"/>
          <w:lang w:val="en-US" w:eastAsia="zh-CN"/>
        </w:rPr>
        <w:t>2.</w:t>
      </w:r>
      <w:r>
        <w:rPr>
          <w:rFonts w:hint="eastAsia" w:ascii="宋体" w:hAnsi="宋体" w:eastAsia="宋体" w:cs="宋体"/>
          <w:spacing w:val="3"/>
          <w:sz w:val="24"/>
          <w:szCs w:val="24"/>
          <w:highlight w:val="none"/>
          <w:lang w:eastAsia="zh-CN"/>
        </w:rPr>
        <w:t xml:space="preserve">本批次全部货物到达现场且安装完毕，乙方向甲方递交正规合法发票及合同约定的其他相关证明文件，甲方在收到上述文件之日起 10 日内支付本批次货款的 55%。 </w:t>
      </w:r>
    </w:p>
    <w:p w14:paraId="1B02C692">
      <w:pPr>
        <w:spacing w:before="36" w:line="350" w:lineRule="auto"/>
        <w:ind w:left="119" w:right="107" w:firstLine="484"/>
        <w:rPr>
          <w:rFonts w:hint="eastAsia" w:ascii="宋体" w:hAnsi="宋体" w:eastAsia="宋体" w:cs="宋体"/>
          <w:spacing w:val="3"/>
          <w:sz w:val="24"/>
          <w:szCs w:val="24"/>
          <w:highlight w:val="none"/>
          <w:lang w:eastAsia="zh-CN"/>
        </w:rPr>
      </w:pPr>
      <w:r>
        <w:rPr>
          <w:rFonts w:hint="eastAsia" w:ascii="宋体" w:hAnsi="宋体" w:eastAsia="宋体" w:cs="宋体"/>
          <w:spacing w:val="3"/>
          <w:sz w:val="24"/>
          <w:szCs w:val="24"/>
          <w:highlight w:val="none"/>
          <w:lang w:val="en-US" w:eastAsia="zh-CN"/>
        </w:rPr>
        <w:t>3.</w:t>
      </w:r>
      <w:r>
        <w:rPr>
          <w:rFonts w:hint="eastAsia" w:ascii="宋体" w:hAnsi="宋体" w:eastAsia="宋体" w:cs="宋体"/>
          <w:spacing w:val="3"/>
          <w:sz w:val="24"/>
          <w:szCs w:val="24"/>
          <w:highlight w:val="none"/>
          <w:lang w:eastAsia="zh-CN"/>
        </w:rPr>
        <w:t>本批次整体验收后，如无质量 、技术、服务等问题，</w:t>
      </w:r>
      <w:r>
        <w:rPr>
          <w:rFonts w:hint="eastAsia" w:ascii="宋体" w:hAnsi="宋体" w:eastAsia="宋体" w:cs="宋体"/>
          <w:spacing w:val="3"/>
          <w:sz w:val="24"/>
          <w:szCs w:val="24"/>
          <w:highlight w:val="none"/>
          <w:lang w:val="en-US" w:eastAsia="zh-CN"/>
        </w:rPr>
        <w:t>维保期期满后，</w:t>
      </w:r>
      <w:r>
        <w:rPr>
          <w:rFonts w:hint="eastAsia" w:ascii="宋体" w:hAnsi="宋体" w:eastAsia="宋体" w:cs="宋体"/>
          <w:spacing w:val="3"/>
          <w:sz w:val="24"/>
          <w:szCs w:val="24"/>
          <w:highlight w:val="none"/>
          <w:lang w:eastAsia="zh-CN"/>
        </w:rPr>
        <w:t>乙方向甲方递交正规合法发票及合同约定的其他相关证明文件，甲方在收到上述文件之日起 10 日内，支付本批次货款的 5%。</w:t>
      </w:r>
    </w:p>
    <w:p w14:paraId="72D78120">
      <w:pPr>
        <w:spacing w:before="36" w:line="350" w:lineRule="auto"/>
        <w:ind w:right="107" w:firstLine="492" w:firstLineChars="200"/>
        <w:rPr>
          <w:rFonts w:hint="eastAsia" w:ascii="宋体" w:hAnsi="宋体" w:eastAsia="宋体" w:cs="宋体"/>
          <w:spacing w:val="3"/>
          <w:sz w:val="24"/>
          <w:szCs w:val="24"/>
          <w:highlight w:val="none"/>
          <w:lang w:eastAsia="zh-CN"/>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二</w:t>
      </w:r>
      <w:r>
        <w:rPr>
          <w:rFonts w:hint="eastAsia" w:ascii="宋体" w:hAnsi="宋体" w:eastAsia="宋体" w:cs="宋体"/>
          <w:spacing w:val="3"/>
          <w:sz w:val="24"/>
          <w:szCs w:val="24"/>
          <w:highlight w:val="none"/>
          <w:lang w:eastAsia="zh-CN"/>
        </w:rPr>
        <w:t xml:space="preserve">）按合同支付款项前，乙方必须先向甲方提供与支付金额相符的有效发票，且收款方、出具发票方均必须与乙方名称一致。否则，甲方有权顺延付款，且不构成违约。 </w:t>
      </w:r>
    </w:p>
    <w:p w14:paraId="2D0CEEB3">
      <w:pPr>
        <w:spacing w:before="36" w:line="350" w:lineRule="auto"/>
        <w:ind w:right="107" w:firstLine="492" w:firstLineChars="200"/>
        <w:rPr>
          <w:rFonts w:hint="eastAsia" w:ascii="宋体" w:hAnsi="宋体" w:eastAsia="宋体" w:cs="宋体"/>
          <w:spacing w:val="3"/>
          <w:sz w:val="24"/>
          <w:szCs w:val="24"/>
          <w:highlight w:val="none"/>
          <w:lang w:eastAsia="zh-CN"/>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三</w:t>
      </w:r>
      <w:r>
        <w:rPr>
          <w:rFonts w:hint="eastAsia" w:ascii="宋体" w:hAnsi="宋体" w:eastAsia="宋体" w:cs="宋体"/>
          <w:spacing w:val="3"/>
          <w:sz w:val="24"/>
          <w:szCs w:val="24"/>
          <w:highlight w:val="none"/>
          <w:lang w:eastAsia="zh-CN"/>
        </w:rPr>
        <w:t xml:space="preserve">）支付方式：银行转账。 </w:t>
      </w:r>
    </w:p>
    <w:p w14:paraId="524BE183">
      <w:pPr>
        <w:numPr>
          <w:ilvl w:val="0"/>
          <w:numId w:val="0"/>
        </w:numPr>
        <w:kinsoku w:val="0"/>
        <w:overflowPunct w:val="0"/>
        <w:autoSpaceDE w:val="0"/>
        <w:autoSpaceDN w:val="0"/>
        <w:snapToGrid w:val="0"/>
        <w:spacing w:line="500" w:lineRule="exact"/>
        <w:ind w:firstLine="492" w:firstLineChars="200"/>
        <w:jc w:val="left"/>
        <w:textAlignment w:val="center"/>
        <w:rPr>
          <w:rFonts w:hint="eastAsia" w:ascii="宋体" w:hAnsi="宋体" w:eastAsia="宋体" w:cs="宋体"/>
          <w:bCs/>
          <w:color w:val="auto"/>
          <w:spacing w:val="-20"/>
          <w:kern w:val="0"/>
          <w:sz w:val="24"/>
          <w:szCs w:val="24"/>
          <w:highlight w:val="yellow"/>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四</w:t>
      </w:r>
      <w:r>
        <w:rPr>
          <w:rFonts w:hint="eastAsia" w:ascii="宋体" w:hAnsi="宋体" w:eastAsia="宋体" w:cs="宋体"/>
          <w:spacing w:val="3"/>
          <w:sz w:val="24"/>
          <w:szCs w:val="24"/>
          <w:highlight w:val="none"/>
          <w:lang w:eastAsia="zh-CN"/>
        </w:rPr>
        <w:t>）结算方式：乙方持中标通知书、货物合同、发票、项目验收单，与甲方结算。</w:t>
      </w:r>
    </w:p>
    <w:p w14:paraId="4AA0A414">
      <w:pPr>
        <w:spacing w:before="255" w:line="219" w:lineRule="auto"/>
        <w:ind w:left="780"/>
        <w:outlineLvl w:val="1"/>
        <w:rPr>
          <w:rFonts w:ascii="宋体" w:hAnsi="宋体" w:eastAsia="宋体" w:cs="宋体"/>
          <w:b/>
          <w:bCs/>
          <w:sz w:val="24"/>
          <w:szCs w:val="24"/>
        </w:rPr>
      </w:pPr>
      <w:r>
        <w:rPr>
          <w:rFonts w:ascii="宋体" w:hAnsi="宋体" w:eastAsia="宋体" w:cs="宋体"/>
          <w:b/>
          <w:bCs/>
          <w:spacing w:val="-5"/>
          <w:sz w:val="24"/>
          <w:szCs w:val="24"/>
        </w:rPr>
        <w:t>四、交货条件</w:t>
      </w:r>
    </w:p>
    <w:p w14:paraId="1075539E">
      <w:pPr>
        <w:spacing w:before="256" w:line="219" w:lineRule="auto"/>
        <w:ind w:left="529"/>
        <w:rPr>
          <w:rFonts w:ascii="宋体" w:hAnsi="宋体" w:eastAsia="宋体" w:cs="宋体"/>
          <w:sz w:val="24"/>
          <w:szCs w:val="24"/>
        </w:rPr>
      </w:pPr>
      <w:r>
        <w:rPr>
          <w:rFonts w:ascii="宋体" w:hAnsi="宋体" w:eastAsia="宋体" w:cs="宋体"/>
          <w:spacing w:val="-2"/>
          <w:sz w:val="24"/>
          <w:szCs w:val="24"/>
        </w:rPr>
        <w:t>（一）交货地点：西安市儿医院指定地点。</w:t>
      </w:r>
    </w:p>
    <w:p w14:paraId="5D6C8698">
      <w:pPr>
        <w:spacing w:before="255" w:line="219" w:lineRule="auto"/>
        <w:ind w:left="529"/>
        <w:rPr>
          <w:rFonts w:ascii="宋体" w:hAnsi="宋体" w:eastAsia="宋体" w:cs="宋体"/>
          <w:sz w:val="24"/>
          <w:szCs w:val="24"/>
        </w:rPr>
      </w:pPr>
      <w:r>
        <w:rPr>
          <w:rFonts w:ascii="宋体" w:hAnsi="宋体" w:eastAsia="宋体" w:cs="宋体"/>
          <w:spacing w:val="-3"/>
          <w:sz w:val="24"/>
          <w:szCs w:val="24"/>
        </w:rPr>
        <w:t>（二）交货期：</w:t>
      </w:r>
    </w:p>
    <w:p w14:paraId="21FA3C3E">
      <w:pPr>
        <w:spacing w:before="36" w:line="350" w:lineRule="auto"/>
        <w:ind w:left="119" w:right="107" w:firstLine="484"/>
        <w:rPr>
          <w:rFonts w:hint="eastAsia" w:ascii="宋体" w:hAnsi="宋体" w:eastAsia="宋体" w:cs="宋体"/>
          <w:spacing w:val="3"/>
          <w:sz w:val="24"/>
          <w:szCs w:val="24"/>
          <w:highlight w:val="none"/>
          <w:lang w:eastAsia="zh-CN"/>
        </w:rPr>
      </w:pPr>
      <w:r>
        <w:rPr>
          <w:rFonts w:hint="eastAsia" w:ascii="宋体" w:hAnsi="宋体" w:eastAsia="宋体" w:cs="宋体"/>
          <w:spacing w:val="3"/>
          <w:sz w:val="24"/>
          <w:szCs w:val="24"/>
          <w:highlight w:val="none"/>
        </w:rPr>
        <w:t>1、交货期：</w:t>
      </w:r>
      <w:r>
        <w:rPr>
          <w:rFonts w:hint="eastAsia" w:ascii="宋体" w:hAnsi="宋体" w:eastAsia="宋体" w:cs="宋体"/>
          <w:spacing w:val="3"/>
          <w:sz w:val="24"/>
          <w:szCs w:val="24"/>
          <w:highlight w:val="none"/>
          <w:lang w:eastAsia="zh-CN"/>
        </w:rPr>
        <w:t>自合同签订之日起30日历日完成全部项目内容，并交付采购人验收合格。</w:t>
      </w:r>
    </w:p>
    <w:p w14:paraId="79624F15">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2、合同签订后，乙方即刻派遣场地工程师到达安装现场勘察，协助甲方基建规划完成场地建设，按照供货期要求组织货物到达、安装事宜。场地不满足安装验收条件时，由乙方保存货物，费用由乙方承担。</w:t>
      </w:r>
    </w:p>
    <w:p w14:paraId="1DAFFC4F">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3、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十条第二款之约定承担违约责任。</w:t>
      </w:r>
    </w:p>
    <w:p w14:paraId="0B89F063">
      <w:pPr>
        <w:spacing w:before="257" w:line="219" w:lineRule="auto"/>
        <w:ind w:left="521"/>
        <w:outlineLvl w:val="1"/>
        <w:rPr>
          <w:rFonts w:ascii="宋体" w:hAnsi="宋体" w:eastAsia="宋体" w:cs="宋体"/>
          <w:sz w:val="24"/>
          <w:szCs w:val="24"/>
        </w:rPr>
      </w:pPr>
      <w:r>
        <w:rPr>
          <w:rFonts w:ascii="宋体" w:hAnsi="宋体" w:eastAsia="宋体" w:cs="宋体"/>
          <w:spacing w:val="-4"/>
          <w:sz w:val="24"/>
          <w:szCs w:val="24"/>
        </w:rPr>
        <w:t>五、运输</w:t>
      </w:r>
    </w:p>
    <w:p w14:paraId="668F8479">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（一）运输由乙方负责，运杂费已包含在合同总价内，包括从货物供应地点至交货地点所含的运输费、装卸费、仓储费、保险费等。</w:t>
      </w:r>
    </w:p>
    <w:p w14:paraId="76B17A79">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（二）运输方式由乙方自行选择，但必须保证按期交货。</w:t>
      </w:r>
    </w:p>
    <w:p w14:paraId="42842BFE">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（三）因运输产生的一切风险及质量问题均由乙方承担。</w:t>
      </w:r>
    </w:p>
    <w:p w14:paraId="7F24CBBC">
      <w:pPr>
        <w:spacing w:before="254" w:line="220" w:lineRule="auto"/>
        <w:ind w:left="519"/>
        <w:outlineLvl w:val="1"/>
        <w:rPr>
          <w:rFonts w:ascii="宋体" w:hAnsi="宋体" w:eastAsia="宋体" w:cs="宋体"/>
          <w:sz w:val="24"/>
          <w:szCs w:val="24"/>
        </w:rPr>
      </w:pPr>
      <w:r>
        <w:rPr>
          <w:rFonts w:ascii="宋体" w:hAnsi="宋体" w:eastAsia="宋体" w:cs="宋体"/>
          <w:spacing w:val="-2"/>
          <w:sz w:val="24"/>
          <w:szCs w:val="24"/>
        </w:rPr>
        <w:t>六、安装调试和培训：</w:t>
      </w:r>
    </w:p>
    <w:p w14:paraId="6A289F0C">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一）供应商必须保证足够的技术人员和时间投入系统安装实施中，在项目建设过程中，项目负责人和主要实施人员需常驻用户所在地，且未经用户许可，不得变更项目负责人。该项目的负责人，负责与用户接洽工作。</w:t>
      </w:r>
    </w:p>
    <w:p w14:paraId="065E51B8">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二）根据用户计算机操作水平的高低、特殊职能科室的业务需求等用户实际需要，有针对性地开展集中的用户培训，初步实现知识与技能的转移。投标人根据项目整体要求制订详细的培训计划。中标人在项目建设前后除了对业务经办人员的专项培训以外，应对甲方的系统维护人员进行系统维护培训。包括：系统管理、开发工具、数据交换技术等。</w:t>
      </w:r>
    </w:p>
    <w:p w14:paraId="0AE39E21">
      <w:pPr>
        <w:spacing w:before="255" w:line="219" w:lineRule="auto"/>
        <w:ind w:left="516"/>
        <w:outlineLvl w:val="1"/>
        <w:rPr>
          <w:rFonts w:ascii="宋体" w:hAnsi="宋体" w:eastAsia="宋体" w:cs="宋体"/>
          <w:sz w:val="24"/>
          <w:szCs w:val="24"/>
        </w:rPr>
      </w:pPr>
      <w:r>
        <w:rPr>
          <w:rFonts w:ascii="宋体" w:hAnsi="宋体" w:eastAsia="宋体" w:cs="宋体"/>
          <w:spacing w:val="-2"/>
          <w:sz w:val="24"/>
          <w:szCs w:val="24"/>
        </w:rPr>
        <w:t>七、售后服务</w:t>
      </w:r>
    </w:p>
    <w:p w14:paraId="3E4B5423">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（一）</w:t>
      </w:r>
      <w:r>
        <w:rPr>
          <w:rFonts w:hint="eastAsia" w:ascii="宋体" w:hAnsi="宋体" w:eastAsia="宋体" w:cs="宋体"/>
          <w:spacing w:val="3"/>
          <w:sz w:val="24"/>
          <w:szCs w:val="24"/>
          <w:highlight w:val="none"/>
          <w:lang w:eastAsia="zh-CN"/>
        </w:rPr>
        <w:t>维</w:t>
      </w:r>
      <w:r>
        <w:rPr>
          <w:rFonts w:hint="eastAsia" w:ascii="宋体" w:hAnsi="宋体" w:eastAsia="宋体" w:cs="宋体"/>
          <w:spacing w:val="3"/>
          <w:sz w:val="24"/>
          <w:szCs w:val="24"/>
          <w:highlight w:val="none"/>
        </w:rPr>
        <w:t>保期：从验收之日起3年。</w:t>
      </w:r>
    </w:p>
    <w:p w14:paraId="6031A806">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（二）由厂家直接提供售后服务，厂家在中国大陆有零配件保税库，在区域内有固定维修站和专业服务人员；</w:t>
      </w:r>
    </w:p>
    <w:p w14:paraId="063BDA73">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（三）保修期后,仍给提供优良的售后服务；</w:t>
      </w:r>
    </w:p>
    <w:p w14:paraId="5710C57F">
      <w:pPr>
        <w:spacing w:before="36" w:line="350" w:lineRule="auto"/>
        <w:ind w:left="119" w:right="107" w:firstLine="484"/>
        <w:rPr>
          <w:rFonts w:hint="eastAsia" w:ascii="宋体" w:hAnsi="宋体" w:eastAsia="宋体" w:cs="宋体"/>
          <w:spacing w:val="3"/>
          <w:sz w:val="24"/>
          <w:szCs w:val="24"/>
          <w:highlight w:val="none"/>
          <w:lang w:val="en-US" w:eastAsia="zh-CN"/>
        </w:rPr>
      </w:pPr>
      <w:r>
        <w:rPr>
          <w:rFonts w:hint="eastAsia" w:ascii="宋体" w:hAnsi="宋体" w:eastAsia="宋体" w:cs="宋体"/>
          <w:spacing w:val="3"/>
          <w:sz w:val="24"/>
          <w:szCs w:val="24"/>
          <w:highlight w:val="none"/>
        </w:rPr>
        <w:t>（四）卖方应在货到医院7天内派工程技术人员到达现场，在买方技术人员在场的情况下开箱清点货物，组织安装、调试，并承担因此发生的一切费用；</w:t>
      </w:r>
      <w:r>
        <w:rPr>
          <w:rFonts w:hint="eastAsia" w:ascii="宋体" w:hAnsi="宋体" w:eastAsia="宋体" w:cs="宋体"/>
          <w:spacing w:val="3"/>
          <w:sz w:val="24"/>
          <w:szCs w:val="24"/>
          <w:highlight w:val="none"/>
          <w:lang w:val="en-US" w:eastAsia="zh-CN"/>
        </w:rPr>
        <w:t xml:space="preserve">  </w:t>
      </w:r>
    </w:p>
    <w:p w14:paraId="66D6A88F">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（五）提供全面的操作和维修技术培训，保证使用人员正常操作设备的各种功能；</w:t>
      </w:r>
    </w:p>
    <w:p w14:paraId="361975CD">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（六）厂家在西安设有售后服务机构或有派驻工程师；</w:t>
      </w:r>
    </w:p>
    <w:p w14:paraId="71F8A0A8">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（七）质保期内接到报修，2小时电话响应，24小时到现场，更换配件若超过72小时，无条件提供备床。</w:t>
      </w:r>
    </w:p>
    <w:p w14:paraId="4558B089">
      <w:pPr>
        <w:spacing w:before="257" w:line="219" w:lineRule="auto"/>
        <w:ind w:left="521"/>
        <w:outlineLvl w:val="1"/>
        <w:rPr>
          <w:rFonts w:ascii="宋体" w:hAnsi="宋体" w:eastAsia="宋体" w:cs="宋体"/>
          <w:b/>
          <w:bCs/>
          <w:sz w:val="24"/>
          <w:szCs w:val="24"/>
        </w:rPr>
      </w:pPr>
      <w:r>
        <w:rPr>
          <w:rFonts w:ascii="宋体" w:hAnsi="宋体" w:eastAsia="宋体" w:cs="宋体"/>
          <w:b/>
          <w:bCs/>
          <w:spacing w:val="-4"/>
          <w:sz w:val="24"/>
          <w:szCs w:val="24"/>
        </w:rPr>
        <w:t>八、验收</w:t>
      </w:r>
    </w:p>
    <w:p w14:paraId="363CBDAE">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一）验收要求：验收按相关规定、规范进行。验收时如发现所交付的成果有不符合招标文件规定之情形者，采购人应作出详尽的现场记录，或由采购人和成交人双方签署备忘录。此现场记录或备忘录可用作补充、缺失和更换的有效证据。由此产生的有关费用由成交人承担。</w:t>
      </w:r>
    </w:p>
    <w:p w14:paraId="1C6A9DC5">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（二）验收依据：</w:t>
      </w:r>
    </w:p>
    <w:p w14:paraId="028C0289">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（1）合同约定的质量和技术要求。</w:t>
      </w:r>
    </w:p>
    <w:p w14:paraId="633E5880">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（2）货物原产地证明和出厂质量检验合格证书以及质量保修证书等和产品相关的证书。</w:t>
      </w:r>
    </w:p>
    <w:p w14:paraId="5E53EB75">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（3）乙方应向甲方提供设备性能的测试程序、测试手段和测试标准。</w:t>
      </w:r>
    </w:p>
    <w:p w14:paraId="1CE86151">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（4）安装调试、技术培训完成后，填写货物验收单。</w:t>
      </w:r>
    </w:p>
    <w:p w14:paraId="0CAD1787">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（三）验收方式：</w:t>
      </w:r>
    </w:p>
    <w:p w14:paraId="12C60907">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1、到货后由采购人、成交单位双方共同核对单据、检查外包装、开箱清点 数量等，经检验无误共同签署货物交接单。</w:t>
      </w:r>
    </w:p>
    <w:p w14:paraId="0BB65621">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2、安装调试、技术培训完成后，填写货物验收单。</w:t>
      </w:r>
    </w:p>
    <w:p w14:paraId="0EDD3E6A">
      <w:pPr>
        <w:spacing w:before="256" w:line="219" w:lineRule="auto"/>
        <w:ind w:left="523"/>
        <w:outlineLvl w:val="1"/>
        <w:rPr>
          <w:rFonts w:ascii="宋体" w:hAnsi="宋体" w:eastAsia="宋体" w:cs="宋体"/>
          <w:b/>
          <w:bCs/>
          <w:sz w:val="24"/>
          <w:szCs w:val="24"/>
        </w:rPr>
      </w:pPr>
      <w:r>
        <w:rPr>
          <w:rFonts w:ascii="宋体" w:hAnsi="宋体" w:eastAsia="宋体" w:cs="宋体"/>
          <w:b/>
          <w:bCs/>
          <w:spacing w:val="-3"/>
          <w:sz w:val="24"/>
          <w:szCs w:val="24"/>
        </w:rPr>
        <w:t>九、违约责任</w:t>
      </w:r>
    </w:p>
    <w:p w14:paraId="56854358">
      <w:pPr>
        <w:spacing w:before="36" w:line="350" w:lineRule="auto"/>
        <w:ind w:left="119" w:right="107" w:firstLine="484"/>
        <w:rPr>
          <w:rFonts w:hint="eastAsia" w:ascii="宋体" w:hAnsi="宋体" w:eastAsia="宋体" w:cs="宋体"/>
          <w:spacing w:val="3"/>
          <w:sz w:val="24"/>
          <w:szCs w:val="24"/>
          <w:highlight w:val="none"/>
        </w:rPr>
      </w:pPr>
      <w:bookmarkStart w:id="0" w:name="_GoBack"/>
      <w:bookmarkEnd w:id="0"/>
      <w:r>
        <w:rPr>
          <w:rFonts w:hint="eastAsia" w:ascii="宋体" w:hAnsi="宋体" w:eastAsia="宋体" w:cs="宋体"/>
          <w:spacing w:val="3"/>
          <w:sz w:val="24"/>
          <w:szCs w:val="24"/>
          <w:highlight w:val="none"/>
        </w:rPr>
        <w:t>（一）按《政府采购法》、《中华人民共和国民法典》中的相关条款执行。</w:t>
      </w:r>
    </w:p>
    <w:p w14:paraId="78275660">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012A5EF8">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1、乙方赔偿甲方解除合同的全部损失（包括但不限于重新采购产生的费用、合同未履行导致设备不能按规划交付使用可能产生的租赁费用及其他由此造成的甲方对第三方的违约损失）；</w:t>
      </w:r>
    </w:p>
    <w:p w14:paraId="74CE9FB3">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2、乙方支付甲方违约金，违约金计算方法：以合同总价为基数，支付甲方合同总价的 30%为违约金），同时，对乙方的违约行为报监管机构进行相应的处罚。</w:t>
      </w:r>
    </w:p>
    <w:p w14:paraId="5B4D9F04">
      <w:pPr>
        <w:spacing w:before="249" w:line="219" w:lineRule="auto"/>
        <w:ind w:left="518"/>
        <w:outlineLvl w:val="1"/>
        <w:rPr>
          <w:rFonts w:ascii="宋体" w:hAnsi="宋体" w:eastAsia="宋体" w:cs="宋体"/>
          <w:b/>
          <w:bCs/>
          <w:sz w:val="24"/>
          <w:szCs w:val="24"/>
        </w:rPr>
      </w:pPr>
      <w:r>
        <w:rPr>
          <w:rFonts w:ascii="宋体" w:hAnsi="宋体" w:eastAsia="宋体" w:cs="宋体"/>
          <w:b/>
          <w:bCs/>
          <w:spacing w:val="-1"/>
          <w:sz w:val="24"/>
          <w:szCs w:val="24"/>
        </w:rPr>
        <w:t>十、合同争议解决的方式</w:t>
      </w:r>
    </w:p>
    <w:p w14:paraId="7FC89D9D">
      <w:pPr>
        <w:spacing w:before="252" w:line="346" w:lineRule="auto"/>
        <w:ind w:left="36" w:firstLine="481"/>
        <w:jc w:val="both"/>
        <w:rPr>
          <w:rFonts w:ascii="宋体" w:hAnsi="宋体" w:eastAsia="宋体" w:cs="宋体"/>
          <w:spacing w:val="3"/>
          <w:sz w:val="24"/>
          <w:szCs w:val="24"/>
        </w:rPr>
      </w:pPr>
      <w:r>
        <w:rPr>
          <w:rFonts w:ascii="宋体" w:hAnsi="宋体" w:eastAsia="宋体" w:cs="宋体"/>
          <w:spacing w:val="3"/>
          <w:sz w:val="24"/>
          <w:szCs w:val="24"/>
        </w:rPr>
        <w:t>本合同在履行过程中发生的争议，由甲、乙双方当事人协商解决，协商不成的依法向甲方所在地人民法院起诉。</w:t>
      </w:r>
    </w:p>
    <w:p w14:paraId="4C722FF9">
      <w:pPr>
        <w:spacing w:before="78" w:line="220" w:lineRule="auto"/>
        <w:ind w:left="518"/>
        <w:outlineLvl w:val="1"/>
        <w:rPr>
          <w:rFonts w:ascii="宋体" w:hAnsi="宋体" w:eastAsia="宋体" w:cs="宋体"/>
          <w:b/>
          <w:bCs/>
          <w:sz w:val="24"/>
          <w:szCs w:val="24"/>
        </w:rPr>
      </w:pPr>
      <w:r>
        <w:rPr>
          <w:rFonts w:ascii="宋体" w:hAnsi="宋体" w:eastAsia="宋体" w:cs="宋体"/>
          <w:b/>
          <w:bCs/>
          <w:spacing w:val="-2"/>
          <w:sz w:val="24"/>
          <w:szCs w:val="24"/>
        </w:rPr>
        <w:t>十一、合同生效</w:t>
      </w:r>
    </w:p>
    <w:p w14:paraId="0C88F4FE">
      <w:pPr>
        <w:spacing w:before="252" w:line="346" w:lineRule="auto"/>
        <w:ind w:left="36" w:firstLine="481"/>
        <w:jc w:val="both"/>
        <w:rPr>
          <w:rFonts w:ascii="宋体" w:hAnsi="宋体" w:eastAsia="宋体" w:cs="宋体"/>
          <w:sz w:val="24"/>
          <w:szCs w:val="24"/>
        </w:rPr>
      </w:pPr>
      <w:r>
        <w:rPr>
          <w:rFonts w:ascii="宋体" w:hAnsi="宋体" w:eastAsia="宋体" w:cs="宋体"/>
          <w:spacing w:val="3"/>
          <w:sz w:val="24"/>
          <w:szCs w:val="24"/>
        </w:rPr>
        <w:t>本合同一式</w:t>
      </w:r>
      <w:r>
        <w:rPr>
          <w:rFonts w:hint="eastAsia" w:ascii="宋体" w:hAnsi="宋体" w:cs="宋体"/>
          <w:spacing w:val="3"/>
          <w:sz w:val="24"/>
          <w:szCs w:val="24"/>
          <w:lang w:val="en-US" w:eastAsia="zh-CN"/>
        </w:rPr>
        <w:t>陆</w:t>
      </w:r>
      <w:r>
        <w:rPr>
          <w:rFonts w:ascii="宋体" w:hAnsi="宋体" w:eastAsia="宋体" w:cs="宋体"/>
          <w:spacing w:val="3"/>
          <w:sz w:val="24"/>
          <w:szCs w:val="24"/>
        </w:rPr>
        <w:t>份，甲方</w:t>
      </w:r>
      <w:r>
        <w:rPr>
          <w:rFonts w:hint="eastAsia" w:ascii="宋体" w:hAnsi="宋体" w:cs="宋体"/>
          <w:spacing w:val="3"/>
          <w:sz w:val="24"/>
          <w:szCs w:val="24"/>
          <w:lang w:val="en-US" w:eastAsia="zh-CN"/>
        </w:rPr>
        <w:t>叁</w:t>
      </w:r>
      <w:r>
        <w:rPr>
          <w:rFonts w:ascii="宋体" w:hAnsi="宋体" w:eastAsia="宋体" w:cs="宋体"/>
          <w:spacing w:val="3"/>
          <w:sz w:val="24"/>
          <w:szCs w:val="24"/>
        </w:rPr>
        <w:t>份，乙方壹份，西安市财政局政府</w:t>
      </w:r>
      <w:r>
        <w:rPr>
          <w:rFonts w:ascii="宋体" w:hAnsi="宋体" w:eastAsia="宋体" w:cs="宋体"/>
          <w:spacing w:val="-2"/>
          <w:sz w:val="24"/>
          <w:szCs w:val="24"/>
        </w:rPr>
        <w:t>采购管理处备案贰份，本合同自甲方、乙方签字盖章之日起生效，</w:t>
      </w:r>
      <w:r>
        <w:rPr>
          <w:rFonts w:hint="eastAsia" w:ascii="宋体" w:hAnsi="宋体" w:eastAsia="宋体" w:cs="宋体"/>
          <w:spacing w:val="-3"/>
          <w:sz w:val="24"/>
          <w:szCs w:val="24"/>
          <w:lang w:eastAsia="zh-CN"/>
        </w:rPr>
        <w:t>维</w:t>
      </w:r>
      <w:r>
        <w:rPr>
          <w:rFonts w:ascii="宋体" w:hAnsi="宋体" w:eastAsia="宋体" w:cs="宋体"/>
          <w:spacing w:val="-3"/>
          <w:sz w:val="24"/>
          <w:szCs w:val="24"/>
        </w:rPr>
        <w:t>保期结束后，</w:t>
      </w:r>
      <w:r>
        <w:rPr>
          <w:rFonts w:ascii="宋体" w:hAnsi="宋体" w:eastAsia="宋体" w:cs="宋体"/>
          <w:spacing w:val="-58"/>
          <w:sz w:val="24"/>
          <w:szCs w:val="24"/>
        </w:rPr>
        <w:t xml:space="preserve"> </w:t>
      </w:r>
      <w:r>
        <w:rPr>
          <w:rFonts w:ascii="宋体" w:hAnsi="宋体" w:eastAsia="宋体" w:cs="宋体"/>
          <w:spacing w:val="-3"/>
          <w:sz w:val="24"/>
          <w:szCs w:val="24"/>
        </w:rPr>
        <w:t>自动终止（但合同的服务承诺除外）。</w:t>
      </w:r>
    </w:p>
    <w:p w14:paraId="779CD3F2">
      <w:pPr>
        <w:spacing w:before="113" w:line="220" w:lineRule="auto"/>
        <w:ind w:left="518"/>
        <w:outlineLvl w:val="1"/>
        <w:rPr>
          <w:rFonts w:ascii="宋体" w:hAnsi="宋体" w:eastAsia="宋体" w:cs="宋体"/>
          <w:b/>
          <w:bCs/>
          <w:sz w:val="24"/>
          <w:szCs w:val="24"/>
        </w:rPr>
      </w:pPr>
      <w:r>
        <w:rPr>
          <w:rFonts w:ascii="宋体" w:hAnsi="宋体" w:eastAsia="宋体" w:cs="宋体"/>
          <w:b/>
          <w:bCs/>
          <w:spacing w:val="-2"/>
          <w:sz w:val="24"/>
          <w:szCs w:val="24"/>
        </w:rPr>
        <w:t>十二、其他事项</w:t>
      </w:r>
    </w:p>
    <w:p w14:paraId="11BEB1B1">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w:t>
      </w:r>
      <w:r>
        <w:rPr>
          <w:rFonts w:hint="eastAsia" w:ascii="宋体" w:hAnsi="宋体" w:cs="宋体"/>
          <w:spacing w:val="3"/>
          <w:sz w:val="24"/>
          <w:szCs w:val="24"/>
          <w:highlight w:val="none"/>
          <w:lang w:val="en-US" w:eastAsia="zh-CN"/>
        </w:rPr>
        <w:t>一</w:t>
      </w:r>
      <w:r>
        <w:rPr>
          <w:rFonts w:hint="eastAsia" w:ascii="宋体" w:hAnsi="宋体" w:eastAsia="宋体" w:cs="宋体"/>
          <w:spacing w:val="3"/>
          <w:sz w:val="24"/>
          <w:szCs w:val="24"/>
          <w:highlight w:val="none"/>
        </w:rPr>
        <w:t>）西安市财政局政府采购管理处在合同的履行期间以及履行期后，可以随时检查项目的执行情况，对采购内容、标准进行调查核实，并对发现的问题进行处理。</w:t>
      </w:r>
    </w:p>
    <w:p w14:paraId="105E33AE">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w:t>
      </w:r>
      <w:r>
        <w:rPr>
          <w:rFonts w:hint="eastAsia" w:ascii="宋体" w:hAnsi="宋体" w:cs="宋体"/>
          <w:spacing w:val="3"/>
          <w:sz w:val="24"/>
          <w:szCs w:val="24"/>
          <w:highlight w:val="none"/>
          <w:lang w:val="en-US" w:eastAsia="zh-CN"/>
        </w:rPr>
        <w:t>二</w:t>
      </w:r>
      <w:r>
        <w:rPr>
          <w:rFonts w:hint="eastAsia" w:ascii="宋体" w:hAnsi="宋体" w:eastAsia="宋体" w:cs="宋体"/>
          <w:spacing w:val="3"/>
          <w:sz w:val="24"/>
          <w:szCs w:val="24"/>
          <w:highlight w:val="none"/>
        </w:rPr>
        <w:t>）招标文件、投标文件、澄清表（函）、中标通知书、合同附件均成 为合同不可分割的部分。</w:t>
      </w:r>
    </w:p>
    <w:p w14:paraId="06A66810">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w:t>
      </w:r>
      <w:r>
        <w:rPr>
          <w:rFonts w:hint="eastAsia" w:ascii="宋体" w:hAnsi="宋体" w:cs="宋体"/>
          <w:spacing w:val="3"/>
          <w:sz w:val="24"/>
          <w:szCs w:val="24"/>
          <w:highlight w:val="none"/>
          <w:lang w:val="en-US" w:eastAsia="zh-CN"/>
        </w:rPr>
        <w:t>三</w:t>
      </w:r>
      <w:r>
        <w:rPr>
          <w:rFonts w:hint="eastAsia" w:ascii="宋体" w:hAnsi="宋体" w:eastAsia="宋体" w:cs="宋体"/>
          <w:spacing w:val="3"/>
          <w:sz w:val="24"/>
          <w:szCs w:val="24"/>
          <w:highlight w:val="none"/>
        </w:rPr>
        <w:t>）合同未尽事宜，由甲、乙双方协商，签订补充协议，与本合同具有同等法律效力。补充协议与本协议不一致的，以补充协议为准。</w:t>
      </w:r>
    </w:p>
    <w:p w14:paraId="782CCFA9">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w:t>
      </w:r>
      <w:r>
        <w:rPr>
          <w:rFonts w:hint="eastAsia" w:ascii="宋体" w:hAnsi="宋体" w:cs="宋体"/>
          <w:spacing w:val="3"/>
          <w:sz w:val="24"/>
          <w:szCs w:val="24"/>
          <w:highlight w:val="none"/>
          <w:lang w:val="en-US" w:eastAsia="zh-CN"/>
        </w:rPr>
        <w:t>四</w:t>
      </w:r>
      <w:r>
        <w:rPr>
          <w:rFonts w:hint="eastAsia" w:ascii="宋体" w:hAnsi="宋体" w:eastAsia="宋体" w:cs="宋体"/>
          <w:spacing w:val="3"/>
          <w:sz w:val="24"/>
          <w:szCs w:val="24"/>
          <w:highlight w:val="none"/>
        </w:rPr>
        <w:t>）合同一经签订，不得擅自变更、中止或终止合同。对确需变更、调整或中止、终止合同的，有法律规定的按照法律规定，除合同约定外，由甲乙双方再行协商，协商一致前，原合同或条款继续履行。</w:t>
      </w:r>
    </w:p>
    <w:p w14:paraId="20B750B9">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w:t>
      </w:r>
      <w:r>
        <w:rPr>
          <w:rFonts w:hint="eastAsia" w:ascii="宋体" w:hAnsi="宋体" w:cs="宋体"/>
          <w:spacing w:val="3"/>
          <w:sz w:val="24"/>
          <w:szCs w:val="24"/>
          <w:highlight w:val="none"/>
          <w:lang w:val="en-US" w:eastAsia="zh-CN"/>
        </w:rPr>
        <w:t>五</w:t>
      </w:r>
      <w:r>
        <w:rPr>
          <w:rFonts w:hint="eastAsia" w:ascii="宋体" w:hAnsi="宋体" w:eastAsia="宋体" w:cs="宋体"/>
          <w:spacing w:val="3"/>
          <w:sz w:val="24"/>
          <w:szCs w:val="24"/>
          <w:highlight w:val="none"/>
        </w:rPr>
        <w:t>）本合同按照中华人民共和国的现行法律进行解释。</w:t>
      </w:r>
    </w:p>
    <w:p w14:paraId="5AEE2552">
      <w:pPr>
        <w:spacing w:before="36" w:line="350" w:lineRule="auto"/>
        <w:ind w:left="119" w:right="107" w:firstLine="484"/>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w:t>
      </w:r>
      <w:r>
        <w:rPr>
          <w:rFonts w:hint="eastAsia" w:ascii="宋体" w:hAnsi="宋体" w:cs="宋体"/>
          <w:spacing w:val="3"/>
          <w:sz w:val="24"/>
          <w:szCs w:val="24"/>
          <w:highlight w:val="none"/>
          <w:lang w:val="en-US" w:eastAsia="zh-CN"/>
        </w:rPr>
        <w:t>六</w:t>
      </w:r>
      <w:r>
        <w:rPr>
          <w:rFonts w:hint="eastAsia" w:ascii="宋体" w:hAnsi="宋体" w:eastAsia="宋体" w:cs="宋体"/>
          <w:spacing w:val="3"/>
          <w:sz w:val="24"/>
          <w:szCs w:val="24"/>
          <w:highlight w:val="none"/>
        </w:rPr>
        <w:t>）本合同附件作为本合同的组成部分，与本合同具有同等法律效力。</w:t>
      </w:r>
    </w:p>
    <w:p w14:paraId="0BFE1F30">
      <w:pPr>
        <w:spacing w:before="256" w:line="220" w:lineRule="auto"/>
        <w:ind w:left="529"/>
        <w:rPr>
          <w:rFonts w:ascii="宋体" w:hAnsi="宋体" w:eastAsia="宋体" w:cs="宋体"/>
          <w:sz w:val="24"/>
          <w:szCs w:val="24"/>
        </w:rPr>
      </w:pPr>
      <w:r>
        <w:rPr>
          <w:rFonts w:ascii="宋体" w:hAnsi="宋体" w:eastAsia="宋体" w:cs="宋体"/>
          <w:spacing w:val="-3"/>
          <w:sz w:val="24"/>
          <w:szCs w:val="24"/>
        </w:rPr>
        <w:t>（以下无正文）</w:t>
      </w:r>
    </w:p>
    <w:p w14:paraId="698BC6DB">
      <w:pPr>
        <w:spacing w:before="254" w:line="219" w:lineRule="auto"/>
        <w:ind w:left="548"/>
        <w:rPr>
          <w:rFonts w:ascii="宋体" w:hAnsi="宋体" w:eastAsia="宋体" w:cs="宋体"/>
          <w:sz w:val="24"/>
          <w:szCs w:val="24"/>
        </w:rPr>
      </w:pPr>
      <w:r>
        <w:rPr>
          <w:rFonts w:ascii="宋体" w:hAnsi="宋体" w:eastAsia="宋体" w:cs="宋体"/>
          <w:spacing w:val="-4"/>
          <w:sz w:val="24"/>
          <w:szCs w:val="24"/>
        </w:rPr>
        <w:t>甲  方（法人公章）</w:t>
      </w:r>
      <w:r>
        <w:rPr>
          <w:rFonts w:ascii="宋体" w:hAnsi="宋体" w:eastAsia="宋体" w:cs="宋体"/>
          <w:spacing w:val="2"/>
          <w:sz w:val="24"/>
          <w:szCs w:val="24"/>
        </w:rPr>
        <w:t xml:space="preserve">                  </w:t>
      </w:r>
      <w:r>
        <w:rPr>
          <w:rFonts w:ascii="宋体" w:hAnsi="宋体" w:eastAsia="宋体" w:cs="宋体"/>
          <w:spacing w:val="-4"/>
          <w:sz w:val="24"/>
          <w:szCs w:val="24"/>
        </w:rPr>
        <w:t>乙  方（法人公章）</w:t>
      </w:r>
    </w:p>
    <w:p w14:paraId="1E63E52A">
      <w:pPr>
        <w:spacing w:before="256" w:line="219" w:lineRule="auto"/>
        <w:ind w:left="519"/>
        <w:rPr>
          <w:rFonts w:ascii="宋体" w:hAnsi="宋体" w:eastAsia="宋体" w:cs="宋体"/>
          <w:sz w:val="24"/>
          <w:szCs w:val="24"/>
        </w:rPr>
      </w:pPr>
      <w:r>
        <w:rPr>
          <w:rFonts w:ascii="宋体" w:hAnsi="宋体" w:eastAsia="宋体" w:cs="宋体"/>
          <w:spacing w:val="1"/>
          <w:sz w:val="24"/>
          <w:szCs w:val="24"/>
        </w:rPr>
        <w:t>单位名称：西安市儿童医院            单位名称:</w:t>
      </w:r>
    </w:p>
    <w:p w14:paraId="223BC133">
      <w:pPr>
        <w:spacing w:before="254" w:line="219" w:lineRule="auto"/>
        <w:ind w:left="517"/>
        <w:rPr>
          <w:rFonts w:ascii="宋体" w:hAnsi="宋体" w:eastAsia="宋体" w:cs="宋体"/>
          <w:sz w:val="24"/>
          <w:szCs w:val="24"/>
        </w:rPr>
      </w:pPr>
      <w:r>
        <w:rPr>
          <w:rFonts w:ascii="宋体" w:hAnsi="宋体" w:eastAsia="宋体" w:cs="宋体"/>
          <w:spacing w:val="-1"/>
          <w:sz w:val="24"/>
          <w:szCs w:val="24"/>
        </w:rPr>
        <w:t>地  址：西安市西门内西举院巷</w:t>
      </w:r>
      <w:r>
        <w:rPr>
          <w:rFonts w:ascii="宋体" w:hAnsi="宋体" w:eastAsia="宋体" w:cs="宋体"/>
          <w:spacing w:val="-49"/>
          <w:sz w:val="24"/>
          <w:szCs w:val="24"/>
        </w:rPr>
        <w:t xml:space="preserve"> </w:t>
      </w:r>
      <w:r>
        <w:rPr>
          <w:rFonts w:ascii="宋体" w:hAnsi="宋体" w:eastAsia="宋体" w:cs="宋体"/>
          <w:spacing w:val="-1"/>
          <w:sz w:val="24"/>
          <w:szCs w:val="24"/>
        </w:rPr>
        <w:t>69</w:t>
      </w:r>
      <w:r>
        <w:rPr>
          <w:rFonts w:ascii="宋体" w:hAnsi="宋体" w:eastAsia="宋体" w:cs="宋体"/>
          <w:spacing w:val="-45"/>
          <w:sz w:val="24"/>
          <w:szCs w:val="24"/>
        </w:rPr>
        <w:t xml:space="preserve"> </w:t>
      </w:r>
      <w:r>
        <w:rPr>
          <w:rFonts w:ascii="宋体" w:hAnsi="宋体" w:eastAsia="宋体" w:cs="宋体"/>
          <w:spacing w:val="-1"/>
          <w:sz w:val="24"/>
          <w:szCs w:val="24"/>
        </w:rPr>
        <w:t xml:space="preserve">号 </w:t>
      </w:r>
      <w:r>
        <w:rPr>
          <w:rFonts w:ascii="宋体" w:hAnsi="宋体" w:eastAsia="宋体" w:cs="宋体"/>
          <w:spacing w:val="-2"/>
          <w:sz w:val="24"/>
          <w:szCs w:val="24"/>
        </w:rPr>
        <w:t xml:space="preserve">    地  址：</w:t>
      </w:r>
    </w:p>
    <w:p w14:paraId="1A3455B5">
      <w:pPr>
        <w:spacing w:before="256" w:line="219" w:lineRule="auto"/>
        <w:ind w:left="518"/>
        <w:rPr>
          <w:rFonts w:ascii="宋体" w:hAnsi="宋体" w:eastAsia="宋体" w:cs="宋体"/>
          <w:sz w:val="24"/>
          <w:szCs w:val="24"/>
        </w:rPr>
      </w:pPr>
      <w:r>
        <w:rPr>
          <w:rFonts w:ascii="宋体" w:hAnsi="宋体" w:eastAsia="宋体" w:cs="宋体"/>
          <w:spacing w:val="3"/>
          <w:sz w:val="24"/>
          <w:szCs w:val="24"/>
        </w:rPr>
        <w:t>法定代表人</w:t>
      </w:r>
      <w:r>
        <w:rPr>
          <w:rFonts w:ascii="宋体" w:hAnsi="宋体" w:eastAsia="宋体" w:cs="宋体"/>
          <w:spacing w:val="-18"/>
          <w:sz w:val="24"/>
          <w:szCs w:val="24"/>
        </w:rPr>
        <w:t>：（</w:t>
      </w:r>
      <w:r>
        <w:rPr>
          <w:rFonts w:ascii="宋体" w:hAnsi="宋体" w:eastAsia="宋体" w:cs="宋体"/>
          <w:spacing w:val="3"/>
          <w:sz w:val="24"/>
          <w:szCs w:val="24"/>
        </w:rPr>
        <w:t>签章）</w:t>
      </w:r>
      <w:r>
        <w:rPr>
          <w:rFonts w:ascii="宋体" w:hAnsi="宋体" w:eastAsia="宋体" w:cs="宋体"/>
          <w:sz w:val="24"/>
          <w:szCs w:val="24"/>
        </w:rPr>
        <w:t xml:space="preserve">                 </w:t>
      </w:r>
      <w:r>
        <w:rPr>
          <w:rFonts w:ascii="宋体" w:hAnsi="宋体" w:eastAsia="宋体" w:cs="宋体"/>
          <w:spacing w:val="3"/>
          <w:sz w:val="24"/>
          <w:szCs w:val="24"/>
        </w:rPr>
        <w:t>法定代表人</w:t>
      </w:r>
      <w:r>
        <w:rPr>
          <w:rFonts w:ascii="宋体" w:hAnsi="宋体" w:eastAsia="宋体" w:cs="宋体"/>
          <w:spacing w:val="-18"/>
          <w:sz w:val="24"/>
          <w:szCs w:val="24"/>
        </w:rPr>
        <w:t>：（</w:t>
      </w:r>
      <w:r>
        <w:rPr>
          <w:rFonts w:ascii="宋体" w:hAnsi="宋体" w:eastAsia="宋体" w:cs="宋体"/>
          <w:spacing w:val="3"/>
          <w:sz w:val="24"/>
          <w:szCs w:val="24"/>
        </w:rPr>
        <w:t>签字）</w:t>
      </w:r>
    </w:p>
    <w:p w14:paraId="33A8EC40">
      <w:pPr>
        <w:spacing w:before="255" w:line="220" w:lineRule="auto"/>
        <w:ind w:left="518"/>
        <w:rPr>
          <w:rFonts w:hint="default" w:ascii="宋体" w:hAnsi="宋体" w:eastAsia="宋体" w:cs="宋体"/>
          <w:sz w:val="24"/>
          <w:szCs w:val="24"/>
          <w:lang w:val="en-US" w:eastAsia="zh-CN"/>
        </w:rPr>
      </w:pPr>
      <w:r>
        <w:rPr>
          <w:rFonts w:ascii="宋体" w:hAnsi="宋体" w:eastAsia="宋体" w:cs="宋体"/>
          <w:spacing w:val="6"/>
          <w:sz w:val="24"/>
          <w:szCs w:val="24"/>
        </w:rPr>
        <w:t>开户银行:</w:t>
      </w:r>
      <w:r>
        <w:rPr>
          <w:rFonts w:hint="eastAsia" w:ascii="宋体" w:hAnsi="宋体" w:eastAsia="宋体" w:cs="宋体"/>
          <w:spacing w:val="6"/>
          <w:sz w:val="24"/>
          <w:szCs w:val="24"/>
          <w:lang w:val="en-US" w:eastAsia="zh-CN"/>
        </w:rPr>
        <w:t xml:space="preserve">                         </w:t>
      </w:r>
      <w:r>
        <w:rPr>
          <w:rFonts w:ascii="宋体" w:hAnsi="宋体" w:eastAsia="宋体" w:cs="宋体"/>
          <w:spacing w:val="6"/>
          <w:sz w:val="24"/>
          <w:szCs w:val="24"/>
        </w:rPr>
        <w:t>开户银行:</w:t>
      </w:r>
    </w:p>
    <w:p w14:paraId="1F4909EA">
      <w:pPr>
        <w:spacing w:before="254" w:line="220" w:lineRule="auto"/>
        <w:ind w:firstLine="432" w:firstLineChars="200"/>
        <w:rPr>
          <w:rFonts w:hint="default" w:ascii="宋体" w:hAnsi="宋体" w:eastAsia="宋体" w:cs="宋体"/>
          <w:sz w:val="24"/>
          <w:szCs w:val="24"/>
          <w:lang w:val="en-US" w:eastAsia="zh-CN"/>
        </w:rPr>
      </w:pPr>
      <w:r>
        <w:rPr>
          <w:rFonts w:ascii="宋体" w:hAnsi="宋体" w:eastAsia="宋体" w:cs="宋体"/>
          <w:spacing w:val="-12"/>
          <w:sz w:val="24"/>
          <w:szCs w:val="24"/>
        </w:rPr>
        <w:t>帐</w:t>
      </w:r>
      <w:r>
        <w:rPr>
          <w:rFonts w:ascii="宋体" w:hAnsi="宋体" w:eastAsia="宋体" w:cs="宋体"/>
          <w:spacing w:val="4"/>
          <w:sz w:val="24"/>
          <w:szCs w:val="24"/>
        </w:rPr>
        <w:t xml:space="preserve">    </w:t>
      </w:r>
      <w:r>
        <w:rPr>
          <w:rFonts w:ascii="宋体" w:hAnsi="宋体" w:eastAsia="宋体" w:cs="宋体"/>
          <w:spacing w:val="-12"/>
          <w:sz w:val="24"/>
          <w:szCs w:val="24"/>
        </w:rPr>
        <w:t>号：</w:t>
      </w:r>
      <w:r>
        <w:rPr>
          <w:rFonts w:hint="eastAsia" w:ascii="宋体" w:hAnsi="宋体" w:eastAsia="宋体" w:cs="宋体"/>
          <w:spacing w:val="-12"/>
          <w:sz w:val="24"/>
          <w:szCs w:val="24"/>
          <w:lang w:val="en-US" w:eastAsia="zh-CN"/>
        </w:rPr>
        <w:t xml:space="preserve">                                   帐    号：</w:t>
      </w:r>
    </w:p>
    <w:p w14:paraId="3C7B8C23">
      <w:pPr>
        <w:pStyle w:val="2"/>
        <w:spacing w:line="339" w:lineRule="auto"/>
        <w:ind w:firstLine="468" w:firstLineChars="200"/>
        <w:rPr>
          <w:color w:val="auto"/>
        </w:rPr>
      </w:pPr>
      <w:r>
        <w:rPr>
          <w:rFonts w:ascii="宋体" w:hAnsi="宋体" w:eastAsia="宋体" w:cs="宋体"/>
          <w:color w:val="auto"/>
          <w:spacing w:val="-3"/>
          <w:sz w:val="24"/>
          <w:szCs w:val="24"/>
        </w:rPr>
        <w:t>签订日期：</w:t>
      </w:r>
      <w:r>
        <w:rPr>
          <w:rFonts w:ascii="宋体" w:hAnsi="宋体" w:eastAsia="宋体" w:cs="宋体"/>
          <w:color w:val="auto"/>
          <w:spacing w:val="13"/>
          <w:sz w:val="24"/>
          <w:szCs w:val="24"/>
        </w:rPr>
        <w:t xml:space="preserve">     </w:t>
      </w:r>
      <w:r>
        <w:rPr>
          <w:rFonts w:ascii="宋体" w:hAnsi="宋体" w:eastAsia="宋体" w:cs="宋体"/>
          <w:color w:val="auto"/>
          <w:spacing w:val="-3"/>
          <w:sz w:val="24"/>
          <w:szCs w:val="24"/>
        </w:rPr>
        <w:t>年</w:t>
      </w:r>
      <w:r>
        <w:rPr>
          <w:rFonts w:ascii="宋体" w:hAnsi="宋体" w:eastAsia="宋体" w:cs="宋体"/>
          <w:color w:val="auto"/>
          <w:spacing w:val="14"/>
          <w:sz w:val="24"/>
          <w:szCs w:val="24"/>
        </w:rPr>
        <w:t xml:space="preserve">  </w:t>
      </w:r>
      <w:r>
        <w:rPr>
          <w:rFonts w:ascii="宋体" w:hAnsi="宋体" w:eastAsia="宋体" w:cs="宋体"/>
          <w:color w:val="auto"/>
          <w:spacing w:val="-3"/>
          <w:sz w:val="24"/>
          <w:szCs w:val="24"/>
        </w:rPr>
        <w:t>月</w:t>
      </w:r>
      <w:r>
        <w:rPr>
          <w:rFonts w:ascii="宋体" w:hAnsi="宋体" w:eastAsia="宋体" w:cs="宋体"/>
          <w:color w:val="auto"/>
          <w:spacing w:val="23"/>
          <w:sz w:val="24"/>
          <w:szCs w:val="24"/>
        </w:rPr>
        <w:t xml:space="preserve">  </w:t>
      </w:r>
      <w:r>
        <w:rPr>
          <w:rFonts w:ascii="宋体" w:hAnsi="宋体" w:eastAsia="宋体" w:cs="宋体"/>
          <w:color w:val="auto"/>
          <w:spacing w:val="-3"/>
          <w:sz w:val="24"/>
          <w:szCs w:val="24"/>
        </w:rPr>
        <w:t xml:space="preserve">日     </w:t>
      </w:r>
      <w:r>
        <w:rPr>
          <w:rFonts w:hint="eastAsia" w:ascii="宋体" w:hAnsi="宋体" w:eastAsia="宋体" w:cs="宋体"/>
          <w:color w:val="auto"/>
          <w:spacing w:val="-3"/>
          <w:sz w:val="24"/>
          <w:szCs w:val="24"/>
          <w:lang w:val="en-US" w:eastAsia="zh-CN"/>
        </w:rPr>
        <w:t xml:space="preserve">    </w:t>
      </w:r>
      <w:r>
        <w:rPr>
          <w:rFonts w:ascii="宋体" w:hAnsi="宋体" w:eastAsia="宋体" w:cs="宋体"/>
          <w:color w:val="auto"/>
          <w:spacing w:val="-3"/>
          <w:sz w:val="24"/>
          <w:szCs w:val="24"/>
        </w:rPr>
        <w:t>签订日期：</w:t>
      </w:r>
      <w:r>
        <w:rPr>
          <w:rFonts w:ascii="宋体" w:hAnsi="宋体" w:eastAsia="宋体" w:cs="宋体"/>
          <w:color w:val="auto"/>
          <w:spacing w:val="13"/>
          <w:sz w:val="24"/>
          <w:szCs w:val="24"/>
        </w:rPr>
        <w:t xml:space="preserve">     </w:t>
      </w:r>
      <w:r>
        <w:rPr>
          <w:rFonts w:ascii="宋体" w:hAnsi="宋体" w:eastAsia="宋体" w:cs="宋体"/>
          <w:color w:val="auto"/>
          <w:spacing w:val="-3"/>
          <w:sz w:val="24"/>
          <w:szCs w:val="24"/>
        </w:rPr>
        <w:t>年</w:t>
      </w:r>
      <w:r>
        <w:rPr>
          <w:rFonts w:ascii="宋体" w:hAnsi="宋体" w:eastAsia="宋体" w:cs="宋体"/>
          <w:color w:val="auto"/>
          <w:spacing w:val="14"/>
          <w:sz w:val="24"/>
          <w:szCs w:val="24"/>
        </w:rPr>
        <w:t xml:space="preserve">  </w:t>
      </w:r>
      <w:r>
        <w:rPr>
          <w:rFonts w:ascii="宋体" w:hAnsi="宋体" w:eastAsia="宋体" w:cs="宋体"/>
          <w:color w:val="auto"/>
          <w:spacing w:val="-3"/>
          <w:sz w:val="24"/>
          <w:szCs w:val="24"/>
        </w:rPr>
        <w:t>月</w:t>
      </w:r>
      <w:r>
        <w:rPr>
          <w:rFonts w:ascii="宋体" w:hAnsi="宋体" w:eastAsia="宋体" w:cs="宋体"/>
          <w:color w:val="auto"/>
          <w:spacing w:val="23"/>
          <w:sz w:val="24"/>
          <w:szCs w:val="24"/>
        </w:rPr>
        <w:t xml:space="preserve">  </w:t>
      </w:r>
      <w:r>
        <w:rPr>
          <w:rFonts w:ascii="宋体" w:hAnsi="宋体" w:eastAsia="宋体" w:cs="宋体"/>
          <w:color w:val="auto"/>
          <w:spacing w:val="-3"/>
          <w:sz w:val="24"/>
          <w:szCs w:val="24"/>
        </w:rPr>
        <w:t>日</w:t>
      </w:r>
    </w:p>
    <w:p w14:paraId="410C6C23">
      <w:pPr>
        <w:pStyle w:val="2"/>
        <w:spacing w:line="248" w:lineRule="auto"/>
      </w:pPr>
    </w:p>
    <w:p w14:paraId="5707E03A">
      <w:pPr>
        <w:pStyle w:val="2"/>
        <w:spacing w:line="248" w:lineRule="auto"/>
      </w:pPr>
    </w:p>
    <w:p w14:paraId="224C03F4">
      <w:pPr>
        <w:pStyle w:val="2"/>
        <w:spacing w:line="249" w:lineRule="auto"/>
      </w:pPr>
    </w:p>
    <w:p w14:paraId="1E7CA4E5">
      <w:pPr>
        <w:pStyle w:val="2"/>
        <w:spacing w:line="249" w:lineRule="auto"/>
      </w:pPr>
    </w:p>
    <w:p w14:paraId="2343C270">
      <w:pPr>
        <w:pStyle w:val="2"/>
        <w:spacing w:line="249" w:lineRule="auto"/>
      </w:pPr>
    </w:p>
    <w:p w14:paraId="44F2A722">
      <w:pPr>
        <w:spacing w:before="254" w:line="402" w:lineRule="auto"/>
        <w:ind w:left="536" w:right="5906"/>
        <w:rPr>
          <w:rFonts w:ascii="宋体" w:hAnsi="宋体" w:eastAsia="宋体" w:cs="宋体"/>
          <w:spacing w:val="-4"/>
          <w:sz w:val="24"/>
          <w:szCs w:val="24"/>
        </w:rPr>
      </w:pPr>
      <w:r>
        <w:rPr>
          <w:rFonts w:ascii="宋体" w:hAnsi="宋体" w:eastAsia="宋体" w:cs="宋体"/>
          <w:spacing w:val="-4"/>
          <w:sz w:val="24"/>
          <w:szCs w:val="24"/>
        </w:rPr>
        <w:t>附件一：配置清单</w:t>
      </w:r>
    </w:p>
    <w:p w14:paraId="288BC10D">
      <w:pPr>
        <w:spacing w:before="254" w:line="402" w:lineRule="auto"/>
        <w:ind w:left="536" w:right="5906"/>
        <w:rPr>
          <w:rFonts w:ascii="宋体" w:hAnsi="宋体" w:eastAsia="宋体" w:cs="宋体"/>
          <w:sz w:val="24"/>
          <w:szCs w:val="24"/>
        </w:rPr>
      </w:pPr>
      <w:r>
        <w:rPr>
          <w:rFonts w:ascii="宋体" w:hAnsi="宋体" w:eastAsia="宋体" w:cs="宋体"/>
          <w:spacing w:val="-4"/>
          <w:sz w:val="24"/>
          <w:szCs w:val="24"/>
        </w:rPr>
        <w:t>附件二：设备参数</w:t>
      </w:r>
    </w:p>
    <w:p w14:paraId="59AA5F8A">
      <w:r>
        <w:rPr>
          <w:rFonts w:ascii="宋体" w:hAnsi="宋体" w:eastAsia="宋体" w:cs="宋体"/>
          <w:b/>
          <w:bCs/>
          <w:spacing w:val="-2"/>
          <w:sz w:val="24"/>
          <w:szCs w:val="24"/>
        </w:rPr>
        <w:t>备注：供货合同与技术参数不一致的以技术</w:t>
      </w:r>
      <w:r>
        <w:rPr>
          <w:rFonts w:ascii="宋体" w:hAnsi="宋体" w:eastAsia="宋体" w:cs="宋体"/>
          <w:b/>
          <w:bCs/>
          <w:spacing w:val="-3"/>
          <w:sz w:val="24"/>
          <w:szCs w:val="24"/>
        </w:rPr>
        <w:t>参数为准。</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817714"/>
    <w:multiLevelType w:val="singleLevel"/>
    <w:tmpl w:val="E0817714"/>
    <w:lvl w:ilvl="0" w:tentative="0">
      <w:start w:val="3"/>
      <w:numFmt w:val="chineseCounting"/>
      <w:suff w:val="nothing"/>
      <w:lvlText w:val="%1、"/>
      <w:lvlJc w:val="left"/>
      <w:rPr>
        <w:rFonts w:hint="eastAsia"/>
      </w:rPr>
    </w:lvl>
  </w:abstractNum>
  <w:abstractNum w:abstractNumId="1">
    <w:nsid w:val="311F97E3"/>
    <w:multiLevelType w:val="singleLevel"/>
    <w:tmpl w:val="311F97E3"/>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hMjg4NzZhNzc2MTY5MTQ4MzAzZWRmZGMxYTdkYzQifQ=="/>
  </w:docVars>
  <w:rsids>
    <w:rsidRoot w:val="00000000"/>
    <w:rsid w:val="0F096081"/>
    <w:rsid w:val="210C30A0"/>
    <w:rsid w:val="3F262A85"/>
    <w:rsid w:val="4AC7350D"/>
    <w:rsid w:val="51002636"/>
    <w:rsid w:val="789E20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customStyle="1" w:styleId="5">
    <w:name w:val="null3"/>
    <w:qFormat/>
    <w:uiPriority w:val="0"/>
    <w:rPr>
      <w:rFonts w:hint="eastAsia" w:ascii="Calibri" w:hAnsi="Calibri" w:eastAsia="宋体" w:cs="Times New Roman"/>
      <w:lang w:val="en-US" w:eastAsia="zh-Hans"/>
    </w:rPr>
  </w:style>
  <w:style w:type="paragraph" w:customStyle="1" w:styleId="6">
    <w:name w:val="Table Text"/>
    <w:basedOn w:val="1"/>
    <w:semiHidden/>
    <w:qFormat/>
    <w:uiPriority w:val="0"/>
    <w:rPr>
      <w:rFonts w:ascii="宋体" w:hAnsi="宋体" w:eastAsia="宋体" w:cs="宋体"/>
      <w:sz w:val="24"/>
      <w:szCs w:val="24"/>
      <w:lang w:val="en-US" w:eastAsia="en-US" w:bidi="ar-SA"/>
    </w:rPr>
  </w:style>
  <w:style w:type="table" w:customStyle="1" w:styleId="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3292</Words>
  <Characters>3417</Characters>
  <Lines>0</Lines>
  <Paragraphs>0</Paragraphs>
  <TotalTime>6</TotalTime>
  <ScaleCrop>false</ScaleCrop>
  <LinksUpToDate>false</LinksUpToDate>
  <CharactersWithSpaces>3632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2024-10-08T07:37:00Z</dcterms:created>
  <dc:creator>Administrator</dc:creator>
  <cp:lastModifiedBy>余生太长。</cp:lastModifiedBy>
  <dcterms:modified xsi:type="dcterms:W3CDTF">2025-01-02T02:11:51Z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DF85B6D5B81D40FF91AFDCF285C0AE11_13</vt:lpwstr>
  </property>
  <property fmtid="{D5CDD505-2E9C-101B-9397-08002B2CF9AE}" pid="4" name="KSOTemplateDocerSaveRecord">
    <vt:lpwstr>eyJoZGlkIjoiMzExMGM3ZTg0ZmZiNmZlNWIxMzQzNWYwODJjMzZlYjUiLCJ1c2VySWQiOiIzMzczMjk0NjQifQ==</vt:lpwstr>
  </property>
</Properties>
</file>