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渔业绿色发展--大水面增殖容量评估项目</w:t>
      </w:r>
    </w:p>
    <w:p>
      <w:pPr>
        <w:pStyle w:val="null3"/>
        <w:jc w:val="center"/>
        <w:outlineLvl w:val="2"/>
      </w:pPr>
      <w:r>
        <w:rPr>
          <w:sz w:val="28"/>
          <w:b/>
        </w:rPr>
        <w:t>采购项目编号：</w:t>
      </w:r>
      <w:r>
        <w:rPr>
          <w:sz w:val="28"/>
          <w:b/>
        </w:rPr>
        <w:t>HSZB--2024--068</w:t>
      </w:r>
      <w:r>
        <w:br/>
      </w:r>
      <w:r>
        <w:br/>
      </w:r>
      <w:r>
        <w:br/>
      </w:r>
    </w:p>
    <w:p>
      <w:pPr>
        <w:pStyle w:val="null3"/>
        <w:jc w:val="center"/>
        <w:outlineLvl w:val="2"/>
      </w:pPr>
      <w:r>
        <w:rPr>
          <w:sz w:val="28"/>
          <w:b/>
        </w:rPr>
        <w:t>西安市水产工作站（西安市渔政监督管理站）</w:t>
      </w:r>
    </w:p>
    <w:p>
      <w:pPr>
        <w:pStyle w:val="null3"/>
        <w:jc w:val="center"/>
        <w:outlineLvl w:val="2"/>
      </w:pPr>
      <w:r>
        <w:rPr>
          <w:sz w:val="28"/>
          <w:b/>
        </w:rPr>
        <w:t>华戍(陕西)项目管理有限公司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华戍(陕西)项目管理有限公司</w:t>
      </w:r>
      <w:r>
        <w:rPr/>
        <w:t>（以下简称“代理机构”）受</w:t>
      </w:r>
      <w:r>
        <w:rPr/>
        <w:t>西安市水产工作站（西安市渔政监督管理站）</w:t>
      </w:r>
      <w:r>
        <w:rPr/>
        <w:t>委托，拟对</w:t>
      </w:r>
      <w:r>
        <w:rPr/>
        <w:t>渔业绿色发展--大水面增殖容量评估项目</w:t>
      </w:r>
      <w:r>
        <w:rPr/>
        <w:t>采用竞争性磋商采购方式进行采购，兹邀请供应商参加本项目的竞争性磋商。</w:t>
      </w:r>
    </w:p>
    <w:p>
      <w:pPr>
        <w:pStyle w:val="null3"/>
        <w:outlineLvl w:val="2"/>
      </w:pPr>
      <w:r>
        <w:rPr>
          <w:sz w:val="28"/>
          <w:b/>
        </w:rPr>
        <w:t>一、项目编号：</w:t>
      </w:r>
      <w:r>
        <w:rPr>
          <w:sz w:val="28"/>
          <w:b/>
        </w:rPr>
        <w:t>HSZB--2024--068</w:t>
      </w:r>
    </w:p>
    <w:p>
      <w:pPr>
        <w:pStyle w:val="null3"/>
        <w:outlineLvl w:val="2"/>
      </w:pPr>
      <w:r>
        <w:rPr>
          <w:sz w:val="28"/>
          <w:b/>
        </w:rPr>
        <w:t>二、项目名称：</w:t>
      </w:r>
      <w:r>
        <w:rPr>
          <w:sz w:val="28"/>
          <w:b/>
        </w:rPr>
        <w:t>渔业绿色发展--大水面增殖容量评估项目</w:t>
      </w:r>
    </w:p>
    <w:p>
      <w:pPr>
        <w:pStyle w:val="null3"/>
        <w:outlineLvl w:val="2"/>
      </w:pPr>
      <w:r>
        <w:rPr>
          <w:sz w:val="28"/>
          <w:b/>
        </w:rPr>
        <w:t>三、磋商项目简介</w:t>
      </w:r>
    </w:p>
    <w:p>
      <w:pPr>
        <w:pStyle w:val="null3"/>
        <w:ind w:firstLine="480"/>
      </w:pPr>
      <w:r>
        <w:rPr/>
        <w:t>开展2处大水面增值容量评估，完成调查报告。</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1、营业执照等主体资格证明文件：具有独立承担民事责任能力的法人、其他组织或自然人，提供合法有效的统一社会信用代码营业执照（事业单位提供事业单位法人证书，自然人提供身份证明）</w:t>
      </w:r>
    </w:p>
    <w:p>
      <w:pPr>
        <w:pStyle w:val="null3"/>
      </w:pPr>
      <w:r>
        <w:rPr/>
        <w:t>2、财务状况报告：供应商提供近一年经审计的财务报表或开标截止时间前任意三个月公司的财务报表复印件（包括资产负债表、现金流量表、利润表）或本年度基本开户银行出具的资信证明。</w:t>
      </w:r>
    </w:p>
    <w:p>
      <w:pPr>
        <w:pStyle w:val="null3"/>
      </w:pPr>
      <w:r>
        <w:rPr/>
        <w:t>3、法定代表人授权委托书：法定代表人参加投标的，提供本人身份证复印件；法定代表人授权他人参加投标的，提供法定代表人授权委托书（按格式填写）</w:t>
      </w:r>
    </w:p>
    <w:p>
      <w:pPr>
        <w:pStyle w:val="null3"/>
      </w:pPr>
      <w:r>
        <w:rPr/>
        <w:t>4、税收缴纳证明：自2024年1月1日以来已缴纳的至少一个月的纳税证明或完税证明，纳税证明或完税证明上应有代收机构或税务机关的公章（依法免税的供应商应提供相关文件证明）</w:t>
      </w:r>
    </w:p>
    <w:p>
      <w:pPr>
        <w:pStyle w:val="null3"/>
      </w:pPr>
      <w:r>
        <w:rPr/>
        <w:t>5、社保缴纳证明：提供自2024年1月1日以来已缴存的至少一个月的社会保障资金缴存单据或社保机构开具的社会保险参保缴费情况证明（依法不需要缴纳社会保障资金的供应商应提供相关文件证明）</w:t>
      </w:r>
    </w:p>
    <w:p>
      <w:pPr>
        <w:pStyle w:val="null3"/>
      </w:pPr>
      <w:r>
        <w:rPr/>
        <w:t>6、书面承诺：提供具有履行本合同所必需的设备和专业技术能力的承诺书。</w:t>
      </w:r>
    </w:p>
    <w:p>
      <w:pPr>
        <w:pStyle w:val="null3"/>
      </w:pPr>
      <w:r>
        <w:rPr/>
        <w:t>7、书面声明：提供参加政府采购活动前3年内在经营活动中没有重大违法记录的书面声明。</w:t>
      </w:r>
    </w:p>
    <w:p>
      <w:pPr>
        <w:pStyle w:val="null3"/>
      </w:pPr>
      <w:r>
        <w:rPr/>
        <w:t>8、业绩要求：2021年-至今，供应商应具有类似项目至少一项业绩，提供业绩相关合同证明。</w:t>
      </w:r>
    </w:p>
    <w:p>
      <w:pPr>
        <w:pStyle w:val="null3"/>
      </w:pPr>
      <w:r>
        <w:rPr/>
        <w:t>9、本项目不接受联合体投标，不允许分包：供应商应提供《非联合体不分包投标声明》，视为独立投标，不分包。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西安市水产工作站（西安市渔政监督管理站）</w:t>
      </w:r>
    </w:p>
    <w:p>
      <w:pPr>
        <w:pStyle w:val="null3"/>
      </w:pPr>
      <w:r>
        <w:rPr/>
        <w:t xml:space="preserve"> 地址： </w:t>
      </w:r>
      <w:r>
        <w:rPr/>
        <w:t>未央区凤锦路58号</w:t>
      </w:r>
    </w:p>
    <w:p>
      <w:pPr>
        <w:pStyle w:val="null3"/>
      </w:pPr>
      <w:r>
        <w:rPr/>
        <w:t xml:space="preserve"> 邮编： </w:t>
      </w:r>
      <w:r>
        <w:rPr/>
        <w:t>710000</w:t>
      </w:r>
    </w:p>
    <w:p>
      <w:pPr>
        <w:pStyle w:val="null3"/>
      </w:pPr>
      <w:r>
        <w:rPr/>
        <w:t xml:space="preserve"> 联系人： </w:t>
      </w:r>
      <w:r>
        <w:rPr/>
        <w:t>西安市水产工作站（西安市渔政监督管理站）</w:t>
      </w:r>
    </w:p>
    <w:p>
      <w:pPr>
        <w:pStyle w:val="null3"/>
      </w:pPr>
      <w:r>
        <w:rPr/>
        <w:t xml:space="preserve"> 联系电话： </w:t>
      </w:r>
      <w:r>
        <w:rPr/>
        <w:t>19991820333</w:t>
      </w:r>
    </w:p>
    <w:p>
      <w:pPr>
        <w:pStyle w:val="null3"/>
        <w:outlineLvl w:val="3"/>
      </w:pPr>
      <w:r>
        <w:rPr>
          <w:sz w:val="24"/>
          <w:b/>
        </w:rPr>
        <w:t>代理机构：</w:t>
      </w:r>
      <w:r>
        <w:rPr>
          <w:sz w:val="24"/>
          <w:b/>
        </w:rPr>
        <w:t>华戍(陕西)项目管理有限公司</w:t>
      </w:r>
    </w:p>
    <w:p>
      <w:pPr>
        <w:pStyle w:val="null3"/>
      </w:pPr>
      <w:r>
        <w:rPr/>
        <w:t xml:space="preserve"> 地址： </w:t>
      </w:r>
      <w:r>
        <w:rPr/>
        <w:t>陕西省西安市未央区陕西省西安市经济技术开发区凤城十二路66号首创富北高银26幢11407室</w:t>
      </w:r>
    </w:p>
    <w:p>
      <w:pPr>
        <w:pStyle w:val="null3"/>
      </w:pPr>
      <w:r>
        <w:rPr/>
        <w:t xml:space="preserve"> 邮编： </w:t>
      </w:r>
      <w:r>
        <w:rPr/>
        <w:t>710000</w:t>
      </w:r>
    </w:p>
    <w:p>
      <w:pPr>
        <w:pStyle w:val="null3"/>
      </w:pPr>
      <w:r>
        <w:rPr/>
        <w:t xml:space="preserve"> 联系人： </w:t>
      </w:r>
      <w:r>
        <w:rPr/>
        <w:t>黄工</w:t>
      </w:r>
    </w:p>
    <w:p>
      <w:pPr>
        <w:pStyle w:val="null3"/>
      </w:pPr>
      <w:r>
        <w:rPr/>
        <w:t xml:space="preserve"> 联系电话： </w:t>
      </w:r>
      <w:r>
        <w:rPr/>
        <w:t>029-86108315</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人与采购代理机构参照《招标代理服务收费暂行办法》（计价格[2002]1980号）文件及发改办价格[2003]857号文件约定后，由成交供应商在领取成交通知书前向采购代理机构缴纳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西安市水产工作站（西安市渔政监督管理站）</w:t>
      </w:r>
      <w:r>
        <w:rPr/>
        <w:t>和</w:t>
      </w:r>
      <w:r>
        <w:rPr/>
        <w:t>华戍(陕西)项目管理有限公司</w:t>
      </w:r>
      <w:r>
        <w:rPr/>
        <w:t>享有。对磋商文件中供应商参加本次政府采购活动应当具备的条件，磋商项目技术、服务、商务及其他要求，评审细则及标准由</w:t>
      </w:r>
      <w:r>
        <w:rPr/>
        <w:t>西安市水产工作站（西安市渔政监督管理站）</w:t>
      </w:r>
      <w:r>
        <w:rPr/>
        <w:t>负责解释。除上述磋商文件内容，其他内容由</w:t>
      </w:r>
      <w:r>
        <w:rPr/>
        <w:t>华戍(陕西)项目管理有限公司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西安市水产工作站（西安市渔政监督管理站）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华戍(陕西)项目管理有限公司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采购人按国家有关规定以及磋商文件的要求、供应商的响应文件及承诺与本项目合同约定标准进行验收。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华戍(陕西)项目管理有限公司</w:t>
      </w:r>
      <w:r>
        <w:rPr/>
        <w:t xml:space="preserve"> 负责答复；供应商对除采购需求外的采购文件的询问、质疑由</w:t>
      </w:r>
      <w:r>
        <w:rPr/>
        <w:t>华戍(陕西)项目管理有限公司</w:t>
      </w:r>
      <w:r>
        <w:rPr/>
        <w:t xml:space="preserve"> 负责答复；供应商对采购过程、采购结果的询问、质疑由 </w:t>
      </w:r>
      <w:r>
        <w:rPr/>
        <w:t>华戍(陕西)项目管理有限公司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联系人：黄工</w:t>
      </w:r>
    </w:p>
    <w:p>
      <w:pPr>
        <w:pStyle w:val="null3"/>
      </w:pPr>
      <w:r>
        <w:rPr/>
        <w:t>联系电话：029-86108315</w:t>
      </w:r>
    </w:p>
    <w:p>
      <w:pPr>
        <w:pStyle w:val="null3"/>
      </w:pPr>
      <w:r>
        <w:rPr/>
        <w:t>地址：陕西省西安市未央区陕西省西安市经济技术开发区凤城十二路66号首创富北高银26幢11407室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开展2处大水面增值容量评估，完成调查报告。</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委托增殖容量评估</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标的名称：委托增殖容量评估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开展2处大水面增值容量评估，完成调查报告。</w:t>
            </w:r>
          </w:p>
        </w:tc>
      </w:tr>
    </w:tbl>
    <w:p>
      <w:pPr>
        <w:pStyle w:val="null3"/>
        <w:outlineLvl w:val="2"/>
      </w:pPr>
      <w:r>
        <w:rPr>
          <w:sz w:val="28"/>
          <w:b/>
        </w:rPr>
        <w:t>3.2.3人员配置要求</w:t>
      </w:r>
    </w:p>
    <w:p>
      <w:pPr>
        <w:pStyle w:val="null3"/>
      </w:pPr>
      <w:r>
        <w:rPr/>
        <w:t>采购包1：</w:t>
      </w:r>
    </w:p>
    <w:p>
      <w:pPr>
        <w:pStyle w:val="null3"/>
      </w:pPr>
      <w:r>
        <w:rPr/>
        <w:t>根据项目情况配备专业人员。</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按照采购人要求。</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采购人按国家有关规定以及磋商文件的要求、供应商的响应文件及承诺与本项目合同约定标准进行验收。</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合同签订次日起</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合同签订时约定。</w:t>
      </w:r>
    </w:p>
    <w:p>
      <w:pPr>
        <w:pStyle w:val="null3"/>
        <w:outlineLvl w:val="2"/>
      </w:pPr>
      <w:r>
        <w:rPr>
          <w:sz w:val="28"/>
          <w:b/>
        </w:rPr>
        <w:t>3.4其他要求</w:t>
      </w:r>
    </w:p>
    <w:p>
      <w:pPr>
        <w:pStyle w:val="null3"/>
      </w:pPr>
      <w:r>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供应商提供近一年经审计的财务报表或开标截止时间前任意三个月公司的财务报表复印件（包括资产负债表、现金流量表、利润表）或本年度基本开户银行出具的资信证明。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供应商提供近一年经审计的财务报表或开标截止时间前任意三个月公司的财务报表复印件（包括资产负债表、现金流量表、利润表）或本年度基本开户银行出具的资信证明。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法定代表人参加投标的，提供本人身份证复印件；法定代表人授权他人参加投标的，提供法定代表人授权委托书（按格式填写）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自2024年1月1日以来已缴纳的至少一个月的纳税证明或完税证明，纳税证明或完税证明上应有代收机构或税务机关的公章（依法免税的供应商应提供相关文件证明）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提供自2024年1月1日以来已缴存的至少一个月的社会保障资金缴存单据或社保机构开具的社会保险参保缴费情况证明（依法不需要缴纳社会保障资金的供应商应提供相关文件证明）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书面承诺</w:t>
            </w:r>
          </w:p>
        </w:tc>
        <w:tc>
          <w:tcPr>
            <w:tcW w:type="dxa" w:w="3322"/>
          </w:tcPr>
          <w:p>
            <w:pPr>
              <w:pStyle w:val="null3"/>
            </w:pPr>
            <w:r>
              <w:rPr/>
              <w:t>提供具有履行本合同所必需的设备和专业技术能力的承诺书。</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业绩要求</w:t>
            </w:r>
          </w:p>
        </w:tc>
        <w:tc>
          <w:tcPr>
            <w:tcW w:type="dxa" w:w="3322"/>
          </w:tcPr>
          <w:p>
            <w:pPr>
              <w:pStyle w:val="null3"/>
            </w:pPr>
            <w:r>
              <w:rPr/>
              <w:t>2021年-至今，供应商应具有类似项目至少一项业绩，提供业绩相关合同证明。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本项目不接受联合体投标，不允许分包</w:t>
            </w:r>
          </w:p>
        </w:tc>
        <w:tc>
          <w:tcPr>
            <w:tcW w:type="dxa" w:w="3322"/>
          </w:tcPr>
          <w:p>
            <w:pPr>
              <w:pStyle w:val="null3"/>
            </w:pPr>
            <w:r>
              <w:rPr/>
              <w:t>供应商应提供《非联合体不分包投标声明》，视为独立投标，不分包。</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响应文件封面、响应函、法定代表人授权委托书三处的项目名称、项目编号</w:t>
            </w:r>
          </w:p>
        </w:tc>
        <w:tc>
          <w:tcPr>
            <w:tcW w:type="dxa" w:w="3322"/>
          </w:tcPr>
          <w:p>
            <w:pPr>
              <w:pStyle w:val="null3"/>
            </w:pPr>
            <w:r>
              <w:rPr/>
              <w:t>三处均无遗漏，且与所投项目名称、项目编号完全一致。</w:t>
            </w:r>
          </w:p>
        </w:tc>
        <w:tc>
          <w:tcPr>
            <w:tcW w:type="dxa" w:w="1661"/>
          </w:tcPr>
          <w:p>
            <w:pPr>
              <w:pStyle w:val="null3"/>
            </w:pPr>
            <w:r>
              <w:rPr/>
              <w:t>响应文件封面 供应商应提交的相关资格证明材料 响应函</w:t>
            </w:r>
          </w:p>
        </w:tc>
      </w:tr>
      <w:tr>
        <w:tc>
          <w:tcPr>
            <w:tcW w:type="dxa" w:w="831"/>
          </w:tcPr>
          <w:p>
            <w:pPr>
              <w:pStyle w:val="null3"/>
            </w:pPr>
            <w:r>
              <w:rPr/>
              <w:t>4</w:t>
            </w:r>
          </w:p>
        </w:tc>
        <w:tc>
          <w:tcPr>
            <w:tcW w:type="dxa" w:w="2492"/>
          </w:tcPr>
          <w:p>
            <w:pPr>
              <w:pStyle w:val="null3"/>
            </w:pPr>
            <w:r>
              <w:rPr/>
              <w:t>第一次磋商报价表</w:t>
            </w:r>
          </w:p>
        </w:tc>
        <w:tc>
          <w:tcPr>
            <w:tcW w:type="dxa" w:w="3322"/>
          </w:tcPr>
          <w:p>
            <w:pPr>
              <w:pStyle w:val="null3"/>
            </w:pPr>
            <w:r>
              <w:rPr/>
              <w:t>（1）第一次磋商报价表填写符合要求； （2）计量单位、报价货币均符合磋商文件要求； （3）第一次磋商报价未超出采购预算或磋商文件规定的最高限价。</w:t>
            </w:r>
          </w:p>
        </w:tc>
        <w:tc>
          <w:tcPr>
            <w:tcW w:type="dxa" w:w="1661"/>
          </w:tcPr>
          <w:p>
            <w:pPr>
              <w:pStyle w:val="null3"/>
            </w:pPr>
            <w:r>
              <w:rPr/>
              <w:t>标的清单 报价表 响应函</w:t>
            </w:r>
          </w:p>
        </w:tc>
      </w:tr>
      <w:tr>
        <w:tc>
          <w:tcPr>
            <w:tcW w:type="dxa" w:w="831"/>
          </w:tcPr>
          <w:p>
            <w:pPr>
              <w:pStyle w:val="null3"/>
            </w:pPr>
            <w:r>
              <w:rPr/>
              <w:t>5</w:t>
            </w:r>
          </w:p>
        </w:tc>
        <w:tc>
          <w:tcPr>
            <w:tcW w:type="dxa" w:w="2492"/>
          </w:tcPr>
          <w:p>
            <w:pPr>
              <w:pStyle w:val="null3"/>
            </w:pPr>
            <w:r>
              <w:rPr/>
              <w:t>质量/技术/服务期要求</w:t>
            </w:r>
          </w:p>
        </w:tc>
        <w:tc>
          <w:tcPr>
            <w:tcW w:type="dxa" w:w="3322"/>
          </w:tcPr>
          <w:p>
            <w:pPr>
              <w:pStyle w:val="null3"/>
            </w:pPr>
            <w:r>
              <w:rPr/>
              <w:t>完全理解并接受对合格供应商合格的质量及服务期要求，技术/服务没有重大偏离和保留。</w:t>
            </w:r>
          </w:p>
        </w:tc>
        <w:tc>
          <w:tcPr>
            <w:tcW w:type="dxa" w:w="1661"/>
          </w:tcPr>
          <w:p>
            <w:pPr>
              <w:pStyle w:val="null3"/>
            </w:pPr>
            <w:r>
              <w:rPr/>
              <w:t>服务内容及服务邀请应答表</w:t>
            </w:r>
          </w:p>
        </w:tc>
      </w:tr>
      <w:tr>
        <w:tc>
          <w:tcPr>
            <w:tcW w:type="dxa" w:w="831"/>
          </w:tcPr>
          <w:p>
            <w:pPr>
              <w:pStyle w:val="null3"/>
            </w:pPr>
            <w:r>
              <w:rPr/>
              <w:t>6</w:t>
            </w:r>
          </w:p>
        </w:tc>
        <w:tc>
          <w:tcPr>
            <w:tcW w:type="dxa" w:w="2492"/>
          </w:tcPr>
          <w:p>
            <w:pPr>
              <w:pStyle w:val="null3"/>
            </w:pPr>
            <w:r>
              <w:rPr/>
              <w:t>合同条款</w:t>
            </w:r>
          </w:p>
        </w:tc>
        <w:tc>
          <w:tcPr>
            <w:tcW w:type="dxa" w:w="3322"/>
          </w:tcPr>
          <w:p>
            <w:pPr>
              <w:pStyle w:val="null3"/>
            </w:pPr>
            <w:r>
              <w:rPr/>
              <w:t>完全理解并接受合同条款要求，合同条款没有重大偏离和保留。</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合同条款</w:t>
            </w:r>
          </w:p>
        </w:tc>
        <w:tc>
          <w:tcPr>
            <w:tcW w:type="dxa" w:w="2492"/>
          </w:tcPr>
          <w:p>
            <w:pPr>
              <w:pStyle w:val="null3"/>
            </w:pPr>
            <w:r>
              <w:rPr/>
              <w:t>供应商对拟签订合同条款中付款、质量等方面进行响应说明，按其响应程度计0-5分；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提2021年以来至今的类似项目业绩（提供中标（成交）通知书或合同复印件）每提供1份得2分，本项最高得10分；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针对本项目的需求制定合理详细实施方案，内容包括但不限于目标、执行标准、实施步骤及要点，工作要求等与有需求要点对应的内容。 内容全面、具体得得10-15分； 内容较全面、具体得5-10分； 内容不全面、不具体得0-5分；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工作计划</w:t>
            </w:r>
          </w:p>
        </w:tc>
        <w:tc>
          <w:tcPr>
            <w:tcW w:type="dxa" w:w="2492"/>
          </w:tcPr>
          <w:p>
            <w:pPr>
              <w:pStyle w:val="null3"/>
            </w:pPr>
            <w:r>
              <w:rPr/>
              <w:t>根据项目采购需求，制定工作计划，明确工作中各个时间节点，确保工作顺利开展，要求工作计划科学合理，可行性高。 内容全面、具体得得8-10分； 内容较全面、具体得5-7分； 内容不全面、不具体得0-4分；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质量保障</w:t>
            </w:r>
          </w:p>
        </w:tc>
        <w:tc>
          <w:tcPr>
            <w:tcW w:type="dxa" w:w="2492"/>
          </w:tcPr>
          <w:p>
            <w:pPr>
              <w:pStyle w:val="null3"/>
            </w:pPr>
            <w:r>
              <w:rPr/>
              <w:t>根据项目制定完整可行的质量保障措施，要求措施合理得当，具有针对性。根据供应商针对项目的响应情况进行横向比较。 内容全面、具体得得8-10分； 内容较全面、具体得5-7分； 内容不全面、不具体得0-4分；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重难点分析及应对措施</w:t>
            </w:r>
          </w:p>
        </w:tc>
        <w:tc>
          <w:tcPr>
            <w:tcW w:type="dxa" w:w="2492"/>
          </w:tcPr>
          <w:p>
            <w:pPr>
              <w:pStyle w:val="null3"/>
            </w:pPr>
            <w:r>
              <w:rPr/>
              <w:t>根据本项目采购内容，提供包括但不限于项目过程中风险预防及控制等措施方案。 内容合理、操作性强得8-10分； 内容较合理、操作性较强得5-7分； 内容不合理、操作性不强得0-4分。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拟投入人员情况</w:t>
            </w:r>
          </w:p>
        </w:tc>
        <w:tc>
          <w:tcPr>
            <w:tcW w:type="dxa" w:w="2492"/>
          </w:tcPr>
          <w:p>
            <w:pPr>
              <w:pStyle w:val="null3"/>
            </w:pPr>
            <w:r>
              <w:rPr/>
              <w:t>每提供一份本项目拟投入人员的渔业相关专业高级以上职称得2分，本项最高得20分。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供应商根据本项目提供项目完成（服务期满）后的服务承诺。 内容全面、具体得得8-10分； 内容较全面、具体得5-7分； 内容不全面、不具体得0-4分；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