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97013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36"/>
          <w:lang w:val="en-US" w:eastAsia="zh-Hans"/>
        </w:rPr>
        <w:t>磋商项目技术、服务、商务及其他要求</w:t>
      </w:r>
    </w:p>
    <w:p w14:paraId="61CC22E4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0EC580B5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lang w:val="en-US" w:eastAsia="zh-Hans"/>
        </w:rPr>
        <w:t>3.1采购项目概况</w:t>
      </w:r>
    </w:p>
    <w:p w14:paraId="5B86C332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2024年度桶装饮用水采购，1批。</w:t>
      </w:r>
    </w:p>
    <w:p w14:paraId="428DB979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lang w:val="en-US" w:eastAsia="zh-Hans"/>
        </w:rPr>
        <w:t>3.2采购内容</w:t>
      </w:r>
    </w:p>
    <w:p w14:paraId="0A844048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采购包1：</w:t>
      </w:r>
    </w:p>
    <w:p w14:paraId="623A01FC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采购包预算金额（元）: 450,000.00</w:t>
      </w:r>
    </w:p>
    <w:p w14:paraId="66F8021B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采购包最高限价（元）: 450,000.00</w:t>
      </w:r>
    </w:p>
    <w:p w14:paraId="29CA7711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供应商报价不允许超过标的金额</w:t>
      </w:r>
    </w:p>
    <w:p w14:paraId="0FA179CF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 w14:paraId="10464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0C3DED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3539271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4B9B35B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279AE08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6E6922F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73ECAA9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7117137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3F00508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6A70656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44BA156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是否属于环境标志产品</w:t>
            </w:r>
          </w:p>
        </w:tc>
      </w:tr>
      <w:tr w14:paraId="69DD9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653E38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0410ABC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桶装饮用水</w:t>
            </w:r>
          </w:p>
        </w:tc>
        <w:tc>
          <w:tcPr>
            <w:tcW w:w="831" w:type="dxa"/>
          </w:tcPr>
          <w:p w14:paraId="33A4B4EB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507DD129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450,000.00</w:t>
            </w:r>
          </w:p>
        </w:tc>
        <w:tc>
          <w:tcPr>
            <w:tcW w:w="831" w:type="dxa"/>
          </w:tcPr>
          <w:p w14:paraId="40D45FE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批</w:t>
            </w:r>
          </w:p>
        </w:tc>
        <w:tc>
          <w:tcPr>
            <w:tcW w:w="831" w:type="dxa"/>
          </w:tcPr>
          <w:p w14:paraId="02F93D9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工业</w:t>
            </w:r>
          </w:p>
        </w:tc>
        <w:tc>
          <w:tcPr>
            <w:tcW w:w="831" w:type="dxa"/>
          </w:tcPr>
          <w:p w14:paraId="20A9DA1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06BB5A8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0217A5B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0AC1B81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lang w:val="en-US" w:eastAsia="zh-Hans"/>
              </w:rPr>
              <w:t>否</w:t>
            </w:r>
          </w:p>
        </w:tc>
      </w:tr>
    </w:tbl>
    <w:p w14:paraId="0EB1100D">
      <w:pPr>
        <w:rPr>
          <w:rFonts w:hint="eastAsia" w:ascii="Calibri" w:hAnsi="Calibri" w:eastAsia="宋体" w:cs="Times New Roman"/>
          <w:b/>
          <w:sz w:val="28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lang w:val="en-US" w:eastAsia="zh-Hans"/>
        </w:rPr>
        <w:t>3.3技术要求</w:t>
      </w:r>
    </w:p>
    <w:p w14:paraId="09304611">
      <w:pPr>
        <w:ind w:firstLine="48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详见竞争性磋商文件第三章。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7C8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2024-11-12T09:33:37Z</dcterms:created>
  <dc:creator>Administrator</dc:creator>
  <cp:lastModifiedBy>囔囔</cp:lastModifiedBy>
  <dcterms:modified xsi:type="dcterms:W3CDTF">2024-11-12T09:34:35Z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3A3A357F940C40A3AFB33773860B45E5_12</vt:lpwstr>
  </property>
</Properties>
</file>