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D4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en-US"/>
        </w:rPr>
      </w:pPr>
      <w:bookmarkStart w:id="0" w:name="bookmark6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en-US"/>
        </w:rPr>
        <w:t>一、项目概况</w:t>
      </w:r>
      <w:bookmarkEnd w:id="0"/>
    </w:p>
    <w:p w14:paraId="28237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cs="宋体"/>
          <w:bCs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en-US"/>
        </w:rPr>
        <w:t>警务工作需要，采购一批用于日常巡逻的警用两轮踏板摩托车（排量</w:t>
      </w:r>
      <w:r>
        <w:rPr>
          <w:rFonts w:hint="eastAsia" w:ascii="宋体" w:hAnsi="宋体" w:cs="宋体"/>
          <w:bCs/>
        </w:rPr>
        <w:t>≥</w:t>
      </w:r>
    </w:p>
    <w:p w14:paraId="4FF56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en-US"/>
        </w:rPr>
        <w:t>120ml）。单价限价：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en-US"/>
        </w:rPr>
        <w:t>14000.00元/辆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en-US"/>
        </w:rPr>
        <w:t>(含车款、车辆购置税、入户上牌费)。</w:t>
      </w:r>
    </w:p>
    <w:p w14:paraId="4B877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en-US"/>
        </w:rPr>
        <w:t>二、技术要求</w:t>
      </w:r>
    </w:p>
    <w:tbl>
      <w:tblPr>
        <w:tblStyle w:val="3"/>
        <w:tblpPr w:leftFromText="180" w:rightFromText="180" w:vertAnchor="text" w:horzAnchor="page" w:tblpXSpec="center" w:tblpY="462"/>
        <w:tblOverlap w:val="never"/>
        <w:tblW w:w="51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108"/>
        <w:gridCol w:w="4300"/>
        <w:gridCol w:w="1413"/>
      </w:tblGrid>
      <w:tr w14:paraId="6C481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77" w:type="pct"/>
            <w:vAlign w:val="center"/>
          </w:tcPr>
          <w:p w14:paraId="03D8E11C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  <w:br w:type="pag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  <w:t>序号</w:t>
            </w:r>
          </w:p>
        </w:tc>
        <w:tc>
          <w:tcPr>
            <w:tcW w:w="1191" w:type="pct"/>
            <w:vAlign w:val="center"/>
          </w:tcPr>
          <w:p w14:paraId="531E6439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  <w:t>名称</w:t>
            </w:r>
          </w:p>
        </w:tc>
        <w:tc>
          <w:tcPr>
            <w:tcW w:w="2431" w:type="pct"/>
            <w:vAlign w:val="center"/>
          </w:tcPr>
          <w:p w14:paraId="6E26174A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  <w:t>技术参数</w:t>
            </w:r>
          </w:p>
        </w:tc>
        <w:tc>
          <w:tcPr>
            <w:tcW w:w="798" w:type="pct"/>
            <w:vAlign w:val="center"/>
          </w:tcPr>
          <w:p w14:paraId="5C5D5CC7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  <w:t>备注</w:t>
            </w:r>
          </w:p>
        </w:tc>
      </w:tr>
      <w:tr w14:paraId="4E243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77" w:type="pct"/>
            <w:vAlign w:val="center"/>
          </w:tcPr>
          <w:p w14:paraId="2410E679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191" w:type="pct"/>
            <w:vAlign w:val="center"/>
          </w:tcPr>
          <w:p w14:paraId="3E3F568B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款式</w:t>
            </w:r>
          </w:p>
        </w:tc>
        <w:tc>
          <w:tcPr>
            <w:tcW w:w="2431" w:type="pct"/>
            <w:vAlign w:val="center"/>
          </w:tcPr>
          <w:p w14:paraId="3CC8CC45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两轮踏板式</w:t>
            </w:r>
          </w:p>
        </w:tc>
        <w:tc>
          <w:tcPr>
            <w:tcW w:w="798" w:type="pct"/>
            <w:vAlign w:val="center"/>
          </w:tcPr>
          <w:p w14:paraId="796778CE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  <w:t>▲</w:t>
            </w:r>
          </w:p>
        </w:tc>
      </w:tr>
      <w:tr w14:paraId="4AB44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77" w:type="pct"/>
            <w:vAlign w:val="center"/>
          </w:tcPr>
          <w:p w14:paraId="4946DAC7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91" w:type="pct"/>
            <w:vAlign w:val="center"/>
          </w:tcPr>
          <w:p w14:paraId="2F5EB53F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（长×宽×高）</w:t>
            </w:r>
          </w:p>
        </w:tc>
        <w:tc>
          <w:tcPr>
            <w:tcW w:w="2431" w:type="pct"/>
            <w:vAlign w:val="center"/>
          </w:tcPr>
          <w:p w14:paraId="79A27E60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≥(1700mm×680mm×1000mm)</w:t>
            </w:r>
          </w:p>
        </w:tc>
        <w:tc>
          <w:tcPr>
            <w:tcW w:w="798" w:type="pct"/>
            <w:vAlign w:val="center"/>
          </w:tcPr>
          <w:p w14:paraId="100FAA9F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00794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77" w:type="pct"/>
            <w:vAlign w:val="center"/>
          </w:tcPr>
          <w:p w14:paraId="519D30A8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191" w:type="pct"/>
            <w:vAlign w:val="center"/>
          </w:tcPr>
          <w:p w14:paraId="53D3E6B9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轴距</w:t>
            </w:r>
          </w:p>
        </w:tc>
        <w:tc>
          <w:tcPr>
            <w:tcW w:w="2431" w:type="pct"/>
            <w:vAlign w:val="center"/>
          </w:tcPr>
          <w:p w14:paraId="4545EC6C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≥1200mm</w:t>
            </w:r>
          </w:p>
        </w:tc>
        <w:tc>
          <w:tcPr>
            <w:tcW w:w="798" w:type="pct"/>
            <w:vAlign w:val="center"/>
          </w:tcPr>
          <w:p w14:paraId="1DACE344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196DD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77" w:type="pct"/>
            <w:vAlign w:val="center"/>
          </w:tcPr>
          <w:p w14:paraId="6CFE62A7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191" w:type="pct"/>
            <w:vAlign w:val="center"/>
          </w:tcPr>
          <w:p w14:paraId="3AFC3D7B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最大功率</w:t>
            </w:r>
          </w:p>
        </w:tc>
        <w:tc>
          <w:tcPr>
            <w:tcW w:w="2431" w:type="pct"/>
            <w:vAlign w:val="center"/>
          </w:tcPr>
          <w:p w14:paraId="783E6CEB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≥6.5kw</w:t>
            </w:r>
          </w:p>
        </w:tc>
        <w:tc>
          <w:tcPr>
            <w:tcW w:w="798" w:type="pct"/>
            <w:vAlign w:val="center"/>
          </w:tcPr>
          <w:p w14:paraId="6C77562A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24181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77" w:type="pct"/>
            <w:vAlign w:val="center"/>
          </w:tcPr>
          <w:p w14:paraId="28FEC9DF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191" w:type="pct"/>
            <w:vAlign w:val="center"/>
          </w:tcPr>
          <w:p w14:paraId="37E365A5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最大扭矩</w:t>
            </w:r>
          </w:p>
        </w:tc>
        <w:tc>
          <w:tcPr>
            <w:tcW w:w="2431" w:type="pct"/>
            <w:vAlign w:val="center"/>
          </w:tcPr>
          <w:p w14:paraId="1DA67987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≥8N.m</w:t>
            </w:r>
          </w:p>
        </w:tc>
        <w:tc>
          <w:tcPr>
            <w:tcW w:w="798" w:type="pct"/>
            <w:vAlign w:val="center"/>
          </w:tcPr>
          <w:p w14:paraId="4E9F9638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51A56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77" w:type="pct"/>
            <w:vAlign w:val="center"/>
          </w:tcPr>
          <w:p w14:paraId="1BA94F5C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191" w:type="pct"/>
            <w:vAlign w:val="center"/>
          </w:tcPr>
          <w:p w14:paraId="22063465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整备质量</w:t>
            </w:r>
          </w:p>
        </w:tc>
        <w:tc>
          <w:tcPr>
            <w:tcW w:w="2431" w:type="pct"/>
            <w:vAlign w:val="center"/>
          </w:tcPr>
          <w:p w14:paraId="54BD761C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≥100kg</w:t>
            </w:r>
          </w:p>
        </w:tc>
        <w:tc>
          <w:tcPr>
            <w:tcW w:w="798" w:type="pct"/>
            <w:vAlign w:val="center"/>
          </w:tcPr>
          <w:p w14:paraId="10E142B4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6FE5B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77" w:type="pct"/>
            <w:vAlign w:val="center"/>
          </w:tcPr>
          <w:p w14:paraId="36F63B33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191" w:type="pct"/>
            <w:vAlign w:val="center"/>
          </w:tcPr>
          <w:p w14:paraId="72278886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最高车速</w:t>
            </w:r>
          </w:p>
        </w:tc>
        <w:tc>
          <w:tcPr>
            <w:tcW w:w="2431" w:type="pct"/>
            <w:vAlign w:val="center"/>
          </w:tcPr>
          <w:p w14:paraId="39FD76AA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≥80km/h</w:t>
            </w:r>
          </w:p>
        </w:tc>
        <w:tc>
          <w:tcPr>
            <w:tcW w:w="798" w:type="pct"/>
            <w:vAlign w:val="center"/>
          </w:tcPr>
          <w:p w14:paraId="12E6642E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62035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77" w:type="pct"/>
            <w:vAlign w:val="center"/>
          </w:tcPr>
          <w:p w14:paraId="4F97AE9B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1191" w:type="pct"/>
            <w:vAlign w:val="center"/>
          </w:tcPr>
          <w:p w14:paraId="76C8CCA8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排量</w:t>
            </w:r>
          </w:p>
        </w:tc>
        <w:tc>
          <w:tcPr>
            <w:tcW w:w="2431" w:type="pct"/>
            <w:vAlign w:val="center"/>
          </w:tcPr>
          <w:p w14:paraId="589ACC9D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≥120ml</w:t>
            </w:r>
          </w:p>
        </w:tc>
        <w:tc>
          <w:tcPr>
            <w:tcW w:w="798" w:type="pct"/>
            <w:vAlign w:val="center"/>
          </w:tcPr>
          <w:p w14:paraId="5FC358C4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1C2C0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77" w:type="pct"/>
            <w:vAlign w:val="center"/>
          </w:tcPr>
          <w:p w14:paraId="55B00548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1191" w:type="pct"/>
            <w:vAlign w:val="center"/>
          </w:tcPr>
          <w:p w14:paraId="608F163C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排放标准</w:t>
            </w:r>
          </w:p>
        </w:tc>
        <w:tc>
          <w:tcPr>
            <w:tcW w:w="2431" w:type="pct"/>
            <w:vAlign w:val="center"/>
          </w:tcPr>
          <w:p w14:paraId="4BDC99BC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国四</w:t>
            </w:r>
          </w:p>
        </w:tc>
        <w:tc>
          <w:tcPr>
            <w:tcW w:w="798" w:type="pct"/>
            <w:vAlign w:val="center"/>
          </w:tcPr>
          <w:p w14:paraId="46F4BF72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098D1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77" w:type="pct"/>
            <w:vAlign w:val="center"/>
          </w:tcPr>
          <w:p w14:paraId="339459AF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1191" w:type="pct"/>
            <w:vAlign w:val="center"/>
          </w:tcPr>
          <w:p w14:paraId="1E9F7233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发动机类型</w:t>
            </w:r>
          </w:p>
        </w:tc>
        <w:tc>
          <w:tcPr>
            <w:tcW w:w="2431" w:type="pct"/>
            <w:vAlign w:val="center"/>
          </w:tcPr>
          <w:p w14:paraId="6B798D21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  <w:t>单缸、四冲程、水冷或风冷</w:t>
            </w:r>
          </w:p>
        </w:tc>
        <w:tc>
          <w:tcPr>
            <w:tcW w:w="798" w:type="pct"/>
            <w:vAlign w:val="center"/>
          </w:tcPr>
          <w:p w14:paraId="55192D9F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en-US"/>
              </w:rPr>
            </w:pPr>
          </w:p>
        </w:tc>
      </w:tr>
      <w:tr w14:paraId="47FFA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77" w:type="pct"/>
            <w:vAlign w:val="center"/>
          </w:tcPr>
          <w:p w14:paraId="1EC64FC1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1191" w:type="pct"/>
            <w:vAlign w:val="center"/>
          </w:tcPr>
          <w:p w14:paraId="4809DF95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启动方式</w:t>
            </w:r>
          </w:p>
        </w:tc>
        <w:tc>
          <w:tcPr>
            <w:tcW w:w="2431" w:type="pct"/>
            <w:vAlign w:val="center"/>
          </w:tcPr>
          <w:p w14:paraId="67EC00F5">
            <w:pPr>
              <w:snapToGrid w:val="0"/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电启动</w:t>
            </w:r>
          </w:p>
        </w:tc>
        <w:tc>
          <w:tcPr>
            <w:tcW w:w="798" w:type="pct"/>
            <w:vAlign w:val="center"/>
          </w:tcPr>
          <w:p w14:paraId="46C241E6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0B5D3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77" w:type="pct"/>
            <w:vAlign w:val="center"/>
          </w:tcPr>
          <w:p w14:paraId="549B8768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1191" w:type="pct"/>
            <w:vAlign w:val="center"/>
          </w:tcPr>
          <w:p w14:paraId="5D002144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点火方式</w:t>
            </w:r>
          </w:p>
        </w:tc>
        <w:tc>
          <w:tcPr>
            <w:tcW w:w="2431" w:type="pct"/>
            <w:vAlign w:val="center"/>
          </w:tcPr>
          <w:p w14:paraId="172D573B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  <w:t>ECU控制或者电感放电式</w:t>
            </w:r>
          </w:p>
        </w:tc>
        <w:tc>
          <w:tcPr>
            <w:tcW w:w="798" w:type="pct"/>
            <w:vAlign w:val="center"/>
          </w:tcPr>
          <w:p w14:paraId="65D83DFC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</w:pPr>
          </w:p>
        </w:tc>
      </w:tr>
      <w:tr w14:paraId="0CF96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77" w:type="pct"/>
            <w:vAlign w:val="center"/>
          </w:tcPr>
          <w:p w14:paraId="033EB032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1191" w:type="pct"/>
            <w:vAlign w:val="center"/>
          </w:tcPr>
          <w:p w14:paraId="2A9B9A68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变速器形式</w:t>
            </w:r>
          </w:p>
        </w:tc>
        <w:tc>
          <w:tcPr>
            <w:tcW w:w="2431" w:type="pct"/>
            <w:vAlign w:val="center"/>
          </w:tcPr>
          <w:p w14:paraId="1E713696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无级变速</w:t>
            </w:r>
          </w:p>
        </w:tc>
        <w:tc>
          <w:tcPr>
            <w:tcW w:w="798" w:type="pct"/>
            <w:vAlign w:val="center"/>
          </w:tcPr>
          <w:p w14:paraId="7AC58F19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  <w:t>▲</w:t>
            </w:r>
          </w:p>
        </w:tc>
      </w:tr>
      <w:tr w14:paraId="7E405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77" w:type="pct"/>
            <w:vAlign w:val="center"/>
          </w:tcPr>
          <w:p w14:paraId="452CD00C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1191" w:type="pct"/>
            <w:vAlign w:val="center"/>
          </w:tcPr>
          <w:p w14:paraId="6C79D774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燃油供给方式</w:t>
            </w:r>
          </w:p>
        </w:tc>
        <w:tc>
          <w:tcPr>
            <w:tcW w:w="2431" w:type="pct"/>
            <w:vAlign w:val="center"/>
          </w:tcPr>
          <w:p w14:paraId="42D1A64F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电喷</w:t>
            </w:r>
          </w:p>
        </w:tc>
        <w:tc>
          <w:tcPr>
            <w:tcW w:w="798" w:type="pct"/>
            <w:vAlign w:val="center"/>
          </w:tcPr>
          <w:p w14:paraId="19B2AFF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4BA26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77" w:type="pct"/>
            <w:vAlign w:val="center"/>
          </w:tcPr>
          <w:p w14:paraId="49E9EC81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1191" w:type="pct"/>
            <w:vAlign w:val="center"/>
          </w:tcPr>
          <w:p w14:paraId="58105AE6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制动方式</w:t>
            </w:r>
          </w:p>
        </w:tc>
        <w:tc>
          <w:tcPr>
            <w:tcW w:w="2431" w:type="pct"/>
            <w:vAlign w:val="center"/>
          </w:tcPr>
          <w:p w14:paraId="47D84DDD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  <w:t>前轮：盘式  后轮：盘式或鼓式</w:t>
            </w:r>
          </w:p>
        </w:tc>
        <w:tc>
          <w:tcPr>
            <w:tcW w:w="798" w:type="pct"/>
            <w:vAlign w:val="center"/>
          </w:tcPr>
          <w:p w14:paraId="6F24B4F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en-US"/>
              </w:rPr>
            </w:pPr>
          </w:p>
        </w:tc>
      </w:tr>
      <w:tr w14:paraId="0B2EA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77" w:type="pct"/>
            <w:vAlign w:val="center"/>
          </w:tcPr>
          <w:p w14:paraId="2C71CE1F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1191" w:type="pct"/>
            <w:vAlign w:val="center"/>
          </w:tcPr>
          <w:p w14:paraId="79F5301C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燃料油箱容积</w:t>
            </w:r>
          </w:p>
        </w:tc>
        <w:tc>
          <w:tcPr>
            <w:tcW w:w="2431" w:type="pct"/>
            <w:vAlign w:val="center"/>
          </w:tcPr>
          <w:p w14:paraId="5DFE093A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≥5L</w:t>
            </w:r>
          </w:p>
        </w:tc>
        <w:tc>
          <w:tcPr>
            <w:tcW w:w="798" w:type="pct"/>
            <w:vAlign w:val="center"/>
          </w:tcPr>
          <w:p w14:paraId="69D35CA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55D3C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69" w:type="pct"/>
            <w:gridSpan w:val="2"/>
            <w:vMerge w:val="restart"/>
            <w:vAlign w:val="center"/>
          </w:tcPr>
          <w:p w14:paraId="3876F4D9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配置</w:t>
            </w:r>
          </w:p>
        </w:tc>
        <w:tc>
          <w:tcPr>
            <w:tcW w:w="2431" w:type="pct"/>
            <w:vAlign w:val="center"/>
          </w:tcPr>
          <w:p w14:paraId="25066AB7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  <w:t>1.车身公安部“04” 制式喷涂</w:t>
            </w:r>
          </w:p>
        </w:tc>
        <w:tc>
          <w:tcPr>
            <w:tcW w:w="798" w:type="pct"/>
            <w:vAlign w:val="center"/>
          </w:tcPr>
          <w:p w14:paraId="5FA8C115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</w:pPr>
          </w:p>
        </w:tc>
      </w:tr>
      <w:tr w14:paraId="47754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69" w:type="pct"/>
            <w:gridSpan w:val="2"/>
            <w:vMerge w:val="continue"/>
            <w:vAlign w:val="center"/>
          </w:tcPr>
          <w:p w14:paraId="765827CB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</w:pPr>
          </w:p>
        </w:tc>
        <w:tc>
          <w:tcPr>
            <w:tcW w:w="2431" w:type="pct"/>
            <w:vAlign w:val="center"/>
          </w:tcPr>
          <w:p w14:paraId="032E1A49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2.警用保险杠</w:t>
            </w:r>
          </w:p>
        </w:tc>
        <w:tc>
          <w:tcPr>
            <w:tcW w:w="798" w:type="pct"/>
            <w:vAlign w:val="center"/>
          </w:tcPr>
          <w:p w14:paraId="3BB04D25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3B197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69" w:type="pct"/>
            <w:gridSpan w:val="2"/>
            <w:vMerge w:val="continue"/>
            <w:vAlign w:val="center"/>
          </w:tcPr>
          <w:p w14:paraId="19D44500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431" w:type="pct"/>
            <w:vAlign w:val="center"/>
          </w:tcPr>
          <w:p w14:paraId="0598FDB2">
            <w:pPr>
              <w:spacing w:beforeLines="50" w:afterLines="50" w:line="2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 xml:space="preserve">3.后尾箱1个 </w:t>
            </w:r>
          </w:p>
        </w:tc>
        <w:tc>
          <w:tcPr>
            <w:tcW w:w="798" w:type="pct"/>
            <w:vAlign w:val="center"/>
          </w:tcPr>
          <w:p w14:paraId="5053F313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35D18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69" w:type="pct"/>
            <w:gridSpan w:val="2"/>
            <w:vMerge w:val="continue"/>
            <w:vAlign w:val="center"/>
          </w:tcPr>
          <w:p w14:paraId="19D84EB5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431" w:type="pct"/>
            <w:vAlign w:val="center"/>
          </w:tcPr>
          <w:p w14:paraId="4876EBFB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  <w:t>4.全套标准警具（前分体式喇叭、警灯、后普通立柱爆闪、警用喊话器及开关）</w:t>
            </w:r>
          </w:p>
        </w:tc>
        <w:tc>
          <w:tcPr>
            <w:tcW w:w="798" w:type="pct"/>
            <w:vAlign w:val="center"/>
          </w:tcPr>
          <w:p w14:paraId="5D87605B">
            <w:pPr>
              <w:spacing w:beforeLines="50" w:afterLines="50" w:line="2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en-US"/>
              </w:rPr>
            </w:pPr>
          </w:p>
        </w:tc>
      </w:tr>
    </w:tbl>
    <w:p w14:paraId="0F3B6C12">
      <w:pPr>
        <w:pStyle w:val="2"/>
        <w:rPr>
          <w:rFonts w:hint="eastAsia"/>
          <w:lang w:val="en-US" w:eastAsia="zh-CN"/>
        </w:rPr>
      </w:pPr>
    </w:p>
    <w:p w14:paraId="4057DE3E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服务要求</w:t>
      </w:r>
    </w:p>
    <w:p w14:paraId="7F1FBD40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（一）乙方负责所有产品的运输，确保采购产品安全、完整到达甲方指定地点。运杂费用已包含在合同总价内，包括从产品供应地点所含的运输费、装卸费、仓储费、保险费等。</w:t>
      </w:r>
    </w:p>
    <w:p w14:paraId="57BD7617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（二）运输方式由乙方自行选择，但必须保证按期交货。所有采购货物在运输、装卸的过程中，造成甲方损失的，由乙方为甲方修复或更新。</w:t>
      </w:r>
    </w:p>
    <w:p w14:paraId="4A11BE2A">
      <w:r>
        <w:rPr>
          <w:rFonts w:hint="eastAsia" w:asciiTheme="minorHAnsi" w:eastAsiaTheme="minorEastAsia"/>
          <w:lang w:val="en-US" w:eastAsia="zh-CN"/>
        </w:rPr>
        <w:t>（三）产品在验收合格交付至甲方前的一切风险由乙方承担。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3D63B"/>
    <w:multiLevelType w:val="singleLevel"/>
    <w:tmpl w:val="A073D6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2024-11-29T07:25:14Z</dcterms:created>
  <dc:creator>Administrator</dc:creator>
  <cp:lastModifiedBy>宋</cp:lastModifiedBy>
  <dcterms:modified xsi:type="dcterms:W3CDTF">2024-11-29T07:25:20Z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827D912349F4472ABCDF80FEA4574384_12</vt:lpwstr>
  </property>
</Properties>
</file>