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F9455">
      <w:pPr>
        <w:jc w:val="center"/>
        <w:rPr>
          <w:rFonts w:hint="eastAsia" w:ascii="宋体" w:hAnsi="宋体" w:eastAsia="宋体" w:cs="宋体"/>
          <w:sz w:val="32"/>
          <w:szCs w:val="32"/>
          <w:lang w:eastAsia="zh-CN"/>
        </w:rPr>
      </w:pPr>
      <w:bookmarkStart w:id="0" w:name="_Toc7832_WPSOffice_Level1"/>
      <w:bookmarkStart w:id="1" w:name="_Toc11644_WPSOffice_Level1"/>
      <w:r>
        <w:rPr>
          <w:rFonts w:hint="eastAsia" w:ascii="宋体" w:hAnsi="宋体" w:cs="宋体"/>
          <w:sz w:val="32"/>
          <w:szCs w:val="32"/>
        </w:rPr>
        <w:t>政府采购合同格式</w:t>
      </w:r>
      <w:bookmarkEnd w:id="0"/>
      <w:bookmarkEnd w:id="1"/>
      <w:r>
        <w:rPr>
          <w:rFonts w:hint="eastAsia" w:ascii="宋体" w:hAnsi="宋体" w:cs="宋体"/>
          <w:sz w:val="32"/>
          <w:szCs w:val="32"/>
          <w:lang w:eastAsia="zh-CN"/>
        </w:rPr>
        <w:t>（</w:t>
      </w:r>
      <w:r>
        <w:rPr>
          <w:rFonts w:hint="eastAsia" w:ascii="宋体" w:hAnsi="宋体" w:cs="宋体"/>
          <w:sz w:val="32"/>
          <w:szCs w:val="32"/>
          <w:lang w:val="en-US" w:eastAsia="zh-CN"/>
        </w:rPr>
        <w:t>参考模板</w:t>
      </w:r>
      <w:r>
        <w:rPr>
          <w:rFonts w:hint="eastAsia" w:ascii="宋体" w:hAnsi="宋体" w:cs="宋体"/>
          <w:sz w:val="32"/>
          <w:szCs w:val="32"/>
          <w:lang w:eastAsia="zh-CN"/>
        </w:rPr>
        <w:t>）</w:t>
      </w:r>
    </w:p>
    <w:p w14:paraId="2415288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政府采购合同编号：</w:t>
      </w:r>
    </w:p>
    <w:p w14:paraId="502F8BE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签订地点：</w:t>
      </w:r>
    </w:p>
    <w:p w14:paraId="715A17A6">
      <w:pPr>
        <w:adjustRightInd w:val="0"/>
        <w:snapToGrid w:val="0"/>
        <w:spacing w:line="360" w:lineRule="auto"/>
        <w:ind w:firstLine="640"/>
        <w:jc w:val="left"/>
        <w:rPr>
          <w:rFonts w:ascii="宋体" w:hAnsi="宋体" w:cs="宋体"/>
          <w:sz w:val="24"/>
          <w:szCs w:val="24"/>
        </w:rPr>
      </w:pPr>
      <w:r>
        <w:rPr>
          <w:rFonts w:hint="eastAsia" w:ascii="宋体" w:hAnsi="宋体" w:cs="宋体"/>
          <w:sz w:val="24"/>
          <w:szCs w:val="24"/>
          <w:u w:val="single"/>
        </w:rPr>
        <w:t xml:space="preserve">    (需方名称</w:t>
      </w:r>
      <w:r>
        <w:rPr>
          <w:rFonts w:hint="eastAsia" w:ascii="宋体" w:hAnsi="宋体" w:cs="宋体"/>
          <w:sz w:val="24"/>
          <w:szCs w:val="24"/>
        </w:rPr>
        <w:t>) （以下简称需方）和</w:t>
      </w:r>
      <w:r>
        <w:rPr>
          <w:rFonts w:hint="eastAsia" w:ascii="宋体" w:hAnsi="宋体" w:cs="宋体"/>
          <w:sz w:val="24"/>
          <w:szCs w:val="24"/>
          <w:u w:val="single"/>
        </w:rPr>
        <w:t xml:space="preserve">   (供方名称)    </w:t>
      </w:r>
      <w:r>
        <w:rPr>
          <w:rFonts w:hint="eastAsia" w:ascii="宋体" w:hAnsi="宋体" w:cs="宋体"/>
          <w:sz w:val="24"/>
          <w:szCs w:val="24"/>
        </w:rPr>
        <w:t xml:space="preserve"> （以下简称供方）根据《中华人民共和国民法典》和有关法律法规，遵循平等、自愿、公平和诚实信用原则，同意按照下面的条款和条件订立本政府采购合同，共同信守。</w:t>
      </w:r>
    </w:p>
    <w:p w14:paraId="35197391">
      <w:pPr>
        <w:numPr>
          <w:ilvl w:val="0"/>
          <w:numId w:val="1"/>
        </w:numPr>
        <w:adjustRightInd w:val="0"/>
        <w:snapToGrid w:val="0"/>
        <w:spacing w:line="360" w:lineRule="auto"/>
        <w:ind w:firstLine="505"/>
        <w:jc w:val="left"/>
        <w:rPr>
          <w:rFonts w:hint="eastAsia" w:ascii="宋体" w:hAnsi="宋体" w:cs="宋体"/>
          <w:b w:val="0"/>
          <w:bCs/>
          <w:sz w:val="24"/>
          <w:szCs w:val="24"/>
        </w:rPr>
      </w:pPr>
      <w:r>
        <w:rPr>
          <w:rFonts w:hint="eastAsia" w:ascii="宋体" w:hAnsi="宋体" w:eastAsia="宋体" w:cs="宋体"/>
          <w:b/>
          <w:sz w:val="24"/>
          <w:szCs w:val="24"/>
          <w:lang w:val="en-US" w:eastAsia="zh-CN"/>
        </w:rPr>
        <w:t>合同类型</w:t>
      </w:r>
    </w:p>
    <w:p w14:paraId="21E4A7BB">
      <w:pPr>
        <w:pStyle w:val="2"/>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固定总价</w:t>
      </w:r>
    </w:p>
    <w:p w14:paraId="389934B0">
      <w:pPr>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□固定单价(适用于采购数量不定的情形)</w:t>
      </w:r>
    </w:p>
    <w:p w14:paraId="2EC722E8">
      <w:pPr>
        <w:pStyle w:val="2"/>
        <w:numPr>
          <w:ilvl w:val="0"/>
          <w:numId w:val="0"/>
        </w:numPr>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□其他:</w:t>
      </w:r>
    </w:p>
    <w:p w14:paraId="20808A0C">
      <w:pPr>
        <w:adjustRightInd w:val="0"/>
        <w:snapToGrid w:val="0"/>
        <w:spacing w:line="360" w:lineRule="auto"/>
        <w:ind w:firstLine="505"/>
        <w:jc w:val="left"/>
        <w:rPr>
          <w:rFonts w:ascii="宋体" w:hAnsi="宋体" w:cs="宋体"/>
          <w:b/>
          <w:sz w:val="24"/>
          <w:szCs w:val="24"/>
        </w:rPr>
      </w:pPr>
      <w:r>
        <w:rPr>
          <w:rFonts w:hint="eastAsia" w:ascii="宋体" w:hAnsi="宋体" w:cs="宋体"/>
          <w:b/>
          <w:sz w:val="24"/>
          <w:szCs w:val="24"/>
        </w:rPr>
        <w:t>二、政府采购合同文件</w:t>
      </w:r>
    </w:p>
    <w:p w14:paraId="551BE0A3">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本政府采购合同所附下列文件是构成本政府采购合同不可分割的部分：</w:t>
      </w:r>
    </w:p>
    <w:p w14:paraId="5D85BF4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竞争性磋商</w:t>
      </w:r>
      <w:r>
        <w:rPr>
          <w:rFonts w:hint="eastAsia" w:ascii="宋体" w:hAnsi="宋体" w:cs="宋体"/>
          <w:sz w:val="24"/>
          <w:szCs w:val="24"/>
        </w:rPr>
        <w:t>文件（招标文件编号）；</w:t>
      </w:r>
    </w:p>
    <w:p w14:paraId="7C853AF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磋商</w:t>
      </w:r>
      <w:r>
        <w:rPr>
          <w:rFonts w:hint="eastAsia" w:ascii="宋体" w:hAnsi="宋体" w:cs="宋体"/>
          <w:sz w:val="24"/>
          <w:szCs w:val="24"/>
        </w:rPr>
        <w:t>文件的更正公告、变更公告；</w:t>
      </w:r>
    </w:p>
    <w:p w14:paraId="2B1A4D1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3.中标供应商提交的</w:t>
      </w:r>
      <w:r>
        <w:rPr>
          <w:rFonts w:hint="eastAsia" w:ascii="宋体" w:hAnsi="宋体" w:cs="宋体"/>
          <w:sz w:val="24"/>
          <w:szCs w:val="24"/>
          <w:lang w:val="en-US" w:eastAsia="zh-CN"/>
        </w:rPr>
        <w:t>响应</w:t>
      </w:r>
      <w:r>
        <w:rPr>
          <w:rFonts w:hint="eastAsia" w:ascii="宋体" w:hAnsi="宋体" w:cs="宋体"/>
          <w:sz w:val="24"/>
          <w:szCs w:val="24"/>
        </w:rPr>
        <w:t>文件；</w:t>
      </w:r>
    </w:p>
    <w:p w14:paraId="2220674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4.政府采购合同条款；</w:t>
      </w:r>
    </w:p>
    <w:p w14:paraId="6B33674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w:t>
      </w:r>
      <w:r>
        <w:rPr>
          <w:rFonts w:hint="eastAsia" w:ascii="宋体" w:hAnsi="宋体" w:cs="宋体"/>
          <w:sz w:val="24"/>
          <w:szCs w:val="24"/>
          <w:lang w:val="en-US" w:eastAsia="zh-CN"/>
        </w:rPr>
        <w:t>成交</w:t>
      </w:r>
      <w:bookmarkStart w:id="2" w:name="_GoBack"/>
      <w:bookmarkEnd w:id="2"/>
      <w:r>
        <w:rPr>
          <w:rFonts w:hint="eastAsia" w:ascii="宋体" w:hAnsi="宋体" w:cs="宋体"/>
          <w:sz w:val="24"/>
          <w:szCs w:val="24"/>
        </w:rPr>
        <w:t>通知书；</w:t>
      </w:r>
    </w:p>
    <w:p w14:paraId="6A81F55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6.政府采购合同的其它附件。</w:t>
      </w:r>
    </w:p>
    <w:p w14:paraId="265A8692">
      <w:pPr>
        <w:adjustRightInd w:val="0"/>
        <w:snapToGrid w:val="0"/>
        <w:spacing w:line="360" w:lineRule="auto"/>
        <w:jc w:val="left"/>
        <w:rPr>
          <w:rFonts w:ascii="宋体" w:hAnsi="宋体" w:cs="宋体"/>
          <w:b/>
          <w:sz w:val="24"/>
          <w:szCs w:val="24"/>
        </w:rPr>
      </w:pPr>
      <w:r>
        <w:rPr>
          <w:rFonts w:hint="eastAsia" w:ascii="宋体" w:hAnsi="宋体" w:cs="宋体"/>
          <w:b/>
          <w:sz w:val="24"/>
          <w:szCs w:val="24"/>
        </w:rPr>
        <w:t>　　三、政府采购合同范围和条件</w:t>
      </w:r>
    </w:p>
    <w:p w14:paraId="5C8186A5">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本政府采购合同的范围和条件与上述政府采购合同文件的规定相一致。</w:t>
      </w:r>
    </w:p>
    <w:p w14:paraId="274F88DE">
      <w:pPr>
        <w:adjustRightInd w:val="0"/>
        <w:snapToGrid w:val="0"/>
        <w:spacing w:line="360" w:lineRule="auto"/>
        <w:jc w:val="left"/>
        <w:rPr>
          <w:rFonts w:ascii="宋体" w:hAnsi="宋体" w:cs="宋体"/>
          <w:b/>
          <w:sz w:val="24"/>
          <w:szCs w:val="24"/>
        </w:rPr>
      </w:pPr>
      <w:r>
        <w:rPr>
          <w:rFonts w:hint="eastAsia" w:ascii="宋体" w:hAnsi="宋体" w:cs="宋体"/>
          <w:b/>
          <w:sz w:val="24"/>
          <w:szCs w:val="24"/>
        </w:rPr>
        <w:t>　　四、政府采购合同标的</w:t>
      </w:r>
    </w:p>
    <w:p w14:paraId="0ACE4650">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本政府采购合同的标的为政府采购合同服务清单(同</w:t>
      </w:r>
      <w:r>
        <w:rPr>
          <w:rFonts w:hint="eastAsia" w:ascii="宋体" w:hAnsi="宋体" w:cs="宋体"/>
          <w:sz w:val="24"/>
          <w:szCs w:val="24"/>
          <w:lang w:val="en-US" w:eastAsia="zh-CN"/>
        </w:rPr>
        <w:t>响应</w:t>
      </w:r>
      <w:r>
        <w:rPr>
          <w:rFonts w:hint="eastAsia" w:ascii="宋体" w:hAnsi="宋体" w:cs="宋体"/>
          <w:sz w:val="24"/>
          <w:szCs w:val="24"/>
        </w:rPr>
        <w:t>文件中</w:t>
      </w:r>
      <w:r>
        <w:rPr>
          <w:rFonts w:hint="eastAsia" w:ascii="宋体" w:hAnsi="宋体" w:cs="宋体"/>
          <w:sz w:val="24"/>
          <w:szCs w:val="24"/>
          <w:lang w:val="en-US" w:eastAsia="zh-CN"/>
        </w:rPr>
        <w:t>响应</w:t>
      </w:r>
      <w:r>
        <w:rPr>
          <w:rFonts w:hint="eastAsia" w:ascii="宋体" w:hAnsi="宋体" w:cs="宋体"/>
          <w:sz w:val="24"/>
          <w:szCs w:val="24"/>
        </w:rPr>
        <w:t>服务价格明细表)中所列相关服务。</w:t>
      </w:r>
    </w:p>
    <w:p w14:paraId="6A0A4285">
      <w:pPr>
        <w:adjustRightInd w:val="0"/>
        <w:snapToGrid w:val="0"/>
        <w:spacing w:line="360" w:lineRule="auto"/>
        <w:jc w:val="left"/>
        <w:rPr>
          <w:rFonts w:ascii="宋体" w:hAnsi="宋体" w:cs="宋体"/>
          <w:b/>
          <w:sz w:val="24"/>
          <w:szCs w:val="24"/>
        </w:rPr>
      </w:pPr>
      <w:r>
        <w:rPr>
          <w:rFonts w:hint="eastAsia" w:ascii="宋体" w:hAnsi="宋体" w:cs="宋体"/>
          <w:b/>
          <w:sz w:val="24"/>
          <w:szCs w:val="24"/>
        </w:rPr>
        <w:t>　　五、政府采购合同金额</w:t>
      </w:r>
    </w:p>
    <w:p w14:paraId="54C3DB40">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根据上述政府采购合同文件要求，政府采购合同的总金额为人民币</w:t>
      </w:r>
      <w:r>
        <w:rPr>
          <w:rFonts w:hint="eastAsia" w:ascii="宋体" w:hAnsi="宋体" w:cs="宋体"/>
          <w:sz w:val="24"/>
          <w:szCs w:val="24"/>
          <w:u w:val="single"/>
        </w:rPr>
        <w:t xml:space="preserve">  （大写）                </w:t>
      </w:r>
      <w:r>
        <w:rPr>
          <w:rFonts w:hint="eastAsia" w:ascii="宋体" w:hAnsi="宋体" w:cs="宋体"/>
          <w:sz w:val="24"/>
          <w:szCs w:val="24"/>
        </w:rPr>
        <w:t xml:space="preserve"> 元。</w:t>
      </w:r>
    </w:p>
    <w:p w14:paraId="5F30AB47">
      <w:pPr>
        <w:adjustRightInd w:val="0"/>
        <w:snapToGrid w:val="0"/>
        <w:spacing w:line="360" w:lineRule="auto"/>
        <w:jc w:val="left"/>
        <w:rPr>
          <w:rFonts w:hint="eastAsia" w:ascii="宋体" w:hAnsi="宋体" w:cs="宋体"/>
          <w:b/>
          <w:sz w:val="24"/>
          <w:szCs w:val="24"/>
        </w:rPr>
      </w:pPr>
      <w:r>
        <w:rPr>
          <w:rFonts w:hint="eastAsia" w:ascii="宋体" w:hAnsi="宋体" w:cs="宋体"/>
          <w:b/>
          <w:sz w:val="24"/>
          <w:szCs w:val="24"/>
        </w:rPr>
        <w:t>　  六、款项支付</w:t>
      </w:r>
    </w:p>
    <w:p w14:paraId="5EE2F67F">
      <w:pPr>
        <w:adjustRightInd w:val="0"/>
        <w:snapToGrid w:val="0"/>
        <w:spacing w:line="360" w:lineRule="auto"/>
        <w:ind w:firstLine="480" w:firstLineChars="200"/>
        <w:jc w:val="left"/>
        <w:rPr>
          <w:rFonts w:hint="eastAsia" w:ascii="宋体" w:hAnsi="宋体" w:cs="宋体"/>
          <w:b w:val="0"/>
          <w:bCs/>
          <w:color w:val="auto"/>
          <w:sz w:val="24"/>
          <w:szCs w:val="24"/>
          <w:lang w:val="en-US" w:eastAsia="zh-CN"/>
        </w:rPr>
      </w:pPr>
      <w:r>
        <w:rPr>
          <w:rFonts w:hint="eastAsia" w:ascii="宋体" w:hAnsi="宋体" w:cs="宋体"/>
          <w:b w:val="0"/>
          <w:bCs/>
          <w:color w:val="auto"/>
          <w:sz w:val="24"/>
          <w:szCs w:val="24"/>
          <w:lang w:val="en-US" w:eastAsia="zh-CN"/>
        </w:rPr>
        <w:t>银行转账，分期付款；签订合同后10个工作日内支付合同金额80%，活动完成并进行验收合格后支付剩余合同金额。</w:t>
      </w:r>
    </w:p>
    <w:p w14:paraId="4FCBF9DA">
      <w:pPr>
        <w:adjustRightInd w:val="0"/>
        <w:snapToGrid w:val="0"/>
        <w:spacing w:line="360" w:lineRule="auto"/>
        <w:ind w:firstLine="482" w:firstLineChars="200"/>
        <w:jc w:val="left"/>
        <w:rPr>
          <w:rFonts w:ascii="宋体" w:hAnsi="宋体" w:cs="宋体"/>
          <w:sz w:val="24"/>
          <w:szCs w:val="24"/>
        </w:rPr>
      </w:pPr>
      <w:r>
        <w:rPr>
          <w:rFonts w:hint="eastAsia" w:ascii="宋体" w:hAnsi="宋体" w:cs="宋体"/>
          <w:b/>
          <w:sz w:val="24"/>
          <w:szCs w:val="24"/>
        </w:rPr>
        <w:t>七、服务时间和服务地点</w:t>
      </w:r>
    </w:p>
    <w:p w14:paraId="748E446C">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1.服务时间</w:t>
      </w:r>
      <w:r>
        <w:rPr>
          <w:rFonts w:hint="eastAsia" w:ascii="宋体" w:hAnsi="宋体" w:cs="宋体"/>
          <w:sz w:val="24"/>
          <w:szCs w:val="24"/>
          <w:u w:val="single"/>
        </w:rPr>
        <w:t xml:space="preserve">：        </w:t>
      </w:r>
    </w:p>
    <w:p w14:paraId="1082BD81">
      <w:pPr>
        <w:adjustRightInd w:val="0"/>
        <w:snapToGrid w:val="0"/>
        <w:spacing w:line="360" w:lineRule="auto"/>
        <w:jc w:val="left"/>
        <w:rPr>
          <w:rFonts w:ascii="宋体" w:hAnsi="宋体" w:cs="宋体"/>
          <w:sz w:val="24"/>
          <w:szCs w:val="24"/>
          <w:u w:val="single"/>
        </w:rPr>
      </w:pPr>
      <w:r>
        <w:rPr>
          <w:rFonts w:hint="eastAsia" w:ascii="宋体" w:hAnsi="宋体" w:cs="宋体"/>
          <w:sz w:val="24"/>
          <w:szCs w:val="24"/>
        </w:rPr>
        <w:t xml:space="preserve">    2.服务地点</w:t>
      </w:r>
      <w:r>
        <w:rPr>
          <w:rFonts w:hint="eastAsia" w:ascii="宋体" w:hAnsi="宋体" w:cs="宋体"/>
          <w:sz w:val="24"/>
          <w:szCs w:val="24"/>
          <w:u w:val="single"/>
        </w:rPr>
        <w:t xml:space="preserve">：        </w:t>
      </w:r>
    </w:p>
    <w:p w14:paraId="7B2E28B0">
      <w:pPr>
        <w:adjustRightInd w:val="0"/>
        <w:snapToGrid w:val="0"/>
        <w:spacing w:line="360" w:lineRule="auto"/>
        <w:jc w:val="left"/>
        <w:rPr>
          <w:rFonts w:ascii="宋体" w:hAnsi="宋体" w:cs="宋体"/>
          <w:b/>
          <w:sz w:val="24"/>
          <w:szCs w:val="24"/>
        </w:rPr>
      </w:pPr>
      <w:r>
        <w:rPr>
          <w:rFonts w:hint="eastAsia" w:ascii="宋体" w:hAnsi="宋体" w:cs="宋体"/>
          <w:b/>
          <w:sz w:val="24"/>
          <w:szCs w:val="24"/>
        </w:rPr>
        <w:t>　　八、验收要求</w:t>
      </w:r>
    </w:p>
    <w:p w14:paraId="182E6B2D">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1、服务期满后按照成交供应商所提供的资料及数据进行验收；</w:t>
      </w:r>
    </w:p>
    <w:p w14:paraId="412F4BA9">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2、最终验收：自合同签订之日起至完成全部项目内容，需按照采购人确定的时间完成交付并验收合格，验收合格后，填写验收单。</w:t>
      </w:r>
    </w:p>
    <w:p w14:paraId="259A4950">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3、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590F03DE">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4、若发现乙方有弄虚作假的，及在项目实施阶段故意或随意夸大服务，本项目合同解除，乙方赔偿甲方相应的损失。</w:t>
      </w:r>
    </w:p>
    <w:p w14:paraId="664AC238">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5、验收标准：按磋商文件、磋商响应文件等服务指标进行逐项验收，各项指标均应符合验收标准及要求。</w:t>
      </w:r>
    </w:p>
    <w:p w14:paraId="4915A9A5">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6、验收合格后，填写验收单，双方盖章、签字生效。</w:t>
      </w:r>
    </w:p>
    <w:p w14:paraId="1FBE5374">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7、验收依据：合同文本。磋商响应文件、磋商文件、澄清函。 国家和行业制定的相应的标准和规范。</w:t>
      </w:r>
    </w:p>
    <w:p w14:paraId="360F74D5">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九、违约责任</w:t>
      </w:r>
    </w:p>
    <w:p w14:paraId="1E6AE935">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 xml:space="preserve">  1、按《民法典》中的相关条款执行。</w:t>
      </w:r>
    </w:p>
    <w:p w14:paraId="1A20AFC7">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2D240DF2">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3、如有异议另行协商。</w:t>
      </w:r>
    </w:p>
    <w:p w14:paraId="763D2F04">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十、争议解决</w:t>
      </w:r>
    </w:p>
    <w:p w14:paraId="24C19374">
      <w:pPr>
        <w:spacing w:line="360" w:lineRule="auto"/>
        <w:jc w:val="left"/>
        <w:rPr>
          <w:rFonts w:hint="default" w:ascii="宋体" w:hAnsi="宋体" w:eastAsia="宋体" w:cs="宋体"/>
          <w:sz w:val="24"/>
          <w:szCs w:val="24"/>
          <w:lang w:val="en-US" w:eastAsia="zh-CN"/>
        </w:rPr>
      </w:pPr>
      <w:r>
        <w:rPr>
          <w:rFonts w:hint="eastAsia" w:ascii="宋体" w:hAnsi="宋体" w:cs="宋体"/>
          <w:sz w:val="24"/>
          <w:szCs w:val="24"/>
        </w:rPr>
        <w:t xml:space="preserve">    </w:t>
      </w:r>
      <w:r>
        <w:rPr>
          <w:rFonts w:hint="eastAsia" w:ascii="宋体" w:hAnsi="宋体" w:eastAsia="宋体" w:cs="宋体"/>
          <w:sz w:val="24"/>
          <w:szCs w:val="24"/>
        </w:rPr>
        <w:t>双方因履行本协议而产生的争议，应友好协商解决，协商不成的，任何一方可</w:t>
      </w:r>
      <w:r>
        <w:rPr>
          <w:rFonts w:hint="eastAsia" w:ascii="宋体" w:hAnsi="宋体" w:eastAsia="宋体" w:cs="宋体"/>
          <w:sz w:val="24"/>
          <w:szCs w:val="24"/>
          <w:lang w:val="en-US" w:eastAsia="zh-CN"/>
        </w:rPr>
        <w:t>通过以下选定途径解决争议</w:t>
      </w:r>
      <w:r>
        <w:rPr>
          <w:rFonts w:hint="eastAsia" w:ascii="宋体" w:hAnsi="宋体" w:eastAsia="宋体" w:cs="宋体"/>
          <w:sz w:val="24"/>
          <w:szCs w:val="24"/>
        </w:rPr>
        <w:t>。</w:t>
      </w:r>
    </w:p>
    <w:p w14:paraId="556C2A11">
      <w:pPr>
        <w:spacing w:line="360" w:lineRule="auto"/>
        <w:ind w:firstLine="240" w:firstLineChars="100"/>
        <w:jc w:val="left"/>
        <w:rPr>
          <w:rFonts w:hint="eastAsia" w:ascii="宋体" w:hAnsi="宋体" w:eastAsia="宋体" w:cs="宋体"/>
          <w:sz w:val="24"/>
          <w:szCs w:val="24"/>
          <w:lang w:val="en-US" w:eastAsia="zh-CN"/>
        </w:rPr>
      </w:pPr>
      <w:r>
        <w:rPr>
          <w:rFonts w:hint="eastAsia" w:ascii="宋体" w:hAnsi="宋体" w:cs="宋体"/>
          <w:sz w:val="24"/>
          <w:szCs w:val="24"/>
          <w:lang w:eastAsia="zh-CN"/>
        </w:rPr>
        <w:t>☑</w:t>
      </w:r>
      <w:r>
        <w:rPr>
          <w:rFonts w:hint="eastAsia" w:ascii="宋体" w:hAnsi="宋体" w:eastAsia="宋体" w:cs="宋体"/>
          <w:sz w:val="24"/>
          <w:szCs w:val="24"/>
          <w:lang w:val="en-US" w:eastAsia="zh-CN"/>
        </w:rPr>
        <w:t>向有管辖权的人民法院提起诉讼</w:t>
      </w:r>
    </w:p>
    <w:p w14:paraId="1BA05DDF">
      <w:pPr>
        <w:spacing w:line="360" w:lineRule="auto"/>
        <w:ind w:firstLine="240" w:firstLineChars="100"/>
        <w:jc w:val="left"/>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向西安仲裁委员会提请仲裁</w:t>
      </w:r>
    </w:p>
    <w:p w14:paraId="63C882BA">
      <w:pPr>
        <w:spacing w:line="360" w:lineRule="auto"/>
        <w:ind w:firstLine="240" w:firstLineChars="100"/>
        <w:jc w:val="left"/>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由供应商做出选择</w:t>
      </w:r>
      <w:r>
        <w:rPr>
          <w:rFonts w:hint="eastAsia" w:ascii="宋体" w:hAnsi="宋体" w:eastAsia="宋体" w:cs="宋体"/>
          <w:sz w:val="24"/>
          <w:szCs w:val="24"/>
        </w:rPr>
        <w:t>。</w:t>
      </w:r>
    </w:p>
    <w:p w14:paraId="70F741E0">
      <w:pPr>
        <w:adjustRightInd w:val="0"/>
        <w:snapToGrid w:val="0"/>
        <w:spacing w:line="360" w:lineRule="auto"/>
        <w:jc w:val="left"/>
        <w:rPr>
          <w:rFonts w:ascii="宋体" w:hAnsi="宋体" w:cs="宋体"/>
          <w:b/>
          <w:sz w:val="24"/>
          <w:szCs w:val="24"/>
        </w:rPr>
      </w:pPr>
      <w:r>
        <w:rPr>
          <w:rFonts w:hint="eastAsia" w:ascii="宋体" w:hAnsi="宋体" w:cs="宋体"/>
          <w:b/>
          <w:sz w:val="24"/>
          <w:szCs w:val="24"/>
        </w:rPr>
        <w:t xml:space="preserve">    十</w:t>
      </w:r>
      <w:r>
        <w:rPr>
          <w:rFonts w:hint="eastAsia" w:ascii="宋体" w:hAnsi="宋体" w:cs="宋体"/>
          <w:b/>
          <w:sz w:val="24"/>
          <w:szCs w:val="24"/>
          <w:lang w:val="en-US" w:eastAsia="zh-CN"/>
        </w:rPr>
        <w:t>一</w:t>
      </w:r>
      <w:r>
        <w:rPr>
          <w:rFonts w:hint="eastAsia" w:ascii="宋体" w:hAnsi="宋体" w:cs="宋体"/>
          <w:b/>
          <w:sz w:val="24"/>
          <w:szCs w:val="24"/>
        </w:rPr>
        <w:t>、合同生效</w:t>
      </w:r>
    </w:p>
    <w:p w14:paraId="21CD2252">
      <w:pPr>
        <w:adjustRightInd w:val="0"/>
        <w:snapToGrid w:val="0"/>
        <w:spacing w:line="360" w:lineRule="auto"/>
        <w:jc w:val="left"/>
        <w:rPr>
          <w:rFonts w:ascii="宋体" w:hAnsi="宋体" w:cs="宋体"/>
          <w:sz w:val="24"/>
          <w:szCs w:val="24"/>
        </w:rPr>
      </w:pPr>
      <w:r>
        <w:rPr>
          <w:rFonts w:hint="eastAsia" w:ascii="宋体" w:hAnsi="宋体" w:cs="宋体"/>
          <w:sz w:val="24"/>
          <w:szCs w:val="24"/>
        </w:rPr>
        <w:t xml:space="preserve">    本政府采购合同经双方授权代表签字盖章后生效。</w:t>
      </w:r>
    </w:p>
    <w:p w14:paraId="026A6AD0">
      <w:pPr>
        <w:adjustRightInd w:val="0"/>
        <w:snapToGrid w:val="0"/>
        <w:spacing w:line="360" w:lineRule="auto"/>
        <w:ind w:firstLine="480" w:firstLineChars="200"/>
        <w:jc w:val="left"/>
        <w:rPr>
          <w:rFonts w:ascii="宋体" w:hAnsi="宋体" w:cs="宋体"/>
          <w:sz w:val="24"/>
          <w:szCs w:val="24"/>
        </w:rPr>
      </w:pPr>
    </w:p>
    <w:p w14:paraId="79B7899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需方（公章）:                     供方(公章):</w:t>
      </w:r>
    </w:p>
    <w:p w14:paraId="7054F22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法定代表人或授权代表人(签字):     法定代表人或授权代表人(签字):</w:t>
      </w:r>
    </w:p>
    <w:p w14:paraId="2E3B8CD2">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地址：    </w:t>
      </w:r>
      <w:r>
        <w:rPr>
          <w:rFonts w:hint="eastAsia" w:ascii="宋体" w:hAnsi="宋体" w:cs="宋体"/>
          <w:sz w:val="24"/>
          <w:szCs w:val="24"/>
          <w:lang w:val="en-US" w:eastAsia="zh-CN"/>
        </w:rPr>
        <w:t xml:space="preserve">                        </w:t>
      </w:r>
      <w:r>
        <w:rPr>
          <w:rFonts w:hint="eastAsia" w:ascii="宋体" w:hAnsi="宋体" w:cs="宋体"/>
          <w:sz w:val="24"/>
          <w:szCs w:val="24"/>
        </w:rPr>
        <w:t>地址：</w:t>
      </w:r>
    </w:p>
    <w:p w14:paraId="22F8F66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联系人：    </w:t>
      </w:r>
      <w:r>
        <w:rPr>
          <w:rFonts w:hint="eastAsia" w:ascii="宋体" w:hAnsi="宋体" w:cs="宋体"/>
          <w:sz w:val="24"/>
          <w:szCs w:val="24"/>
          <w:lang w:val="en-US" w:eastAsia="zh-CN"/>
        </w:rPr>
        <w:t xml:space="preserve">                      </w:t>
      </w:r>
      <w:r>
        <w:rPr>
          <w:rFonts w:hint="eastAsia" w:ascii="宋体" w:hAnsi="宋体" w:cs="宋体"/>
          <w:sz w:val="24"/>
          <w:szCs w:val="24"/>
        </w:rPr>
        <w:t>联系人：</w:t>
      </w:r>
    </w:p>
    <w:p w14:paraId="0974CBF2">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电话：    </w:t>
      </w:r>
      <w:r>
        <w:rPr>
          <w:rFonts w:hint="eastAsia" w:ascii="宋体" w:hAnsi="宋体" w:cs="宋体"/>
          <w:sz w:val="24"/>
          <w:szCs w:val="24"/>
          <w:lang w:val="en-US" w:eastAsia="zh-CN"/>
        </w:rPr>
        <w:t xml:space="preserve">                        </w:t>
      </w:r>
      <w:r>
        <w:rPr>
          <w:rFonts w:hint="eastAsia" w:ascii="宋体" w:hAnsi="宋体" w:cs="宋体"/>
          <w:sz w:val="24"/>
          <w:szCs w:val="24"/>
        </w:rPr>
        <w:t>电话：</w:t>
      </w:r>
    </w:p>
    <w:p w14:paraId="4D822F8D">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传真：    </w:t>
      </w:r>
      <w:r>
        <w:rPr>
          <w:rFonts w:hint="eastAsia" w:ascii="宋体" w:hAnsi="宋体" w:cs="宋体"/>
          <w:sz w:val="24"/>
          <w:szCs w:val="24"/>
          <w:lang w:val="en-US" w:eastAsia="zh-CN"/>
        </w:rPr>
        <w:t xml:space="preserve">                        </w:t>
      </w:r>
      <w:r>
        <w:rPr>
          <w:rFonts w:hint="eastAsia" w:ascii="宋体" w:hAnsi="宋体" w:cs="宋体"/>
          <w:sz w:val="24"/>
          <w:szCs w:val="24"/>
        </w:rPr>
        <w:t>传真：</w:t>
      </w:r>
    </w:p>
    <w:p w14:paraId="11483059">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邮编：    </w:t>
      </w:r>
      <w:r>
        <w:rPr>
          <w:rFonts w:hint="eastAsia" w:ascii="宋体" w:hAnsi="宋体" w:cs="宋体"/>
          <w:sz w:val="24"/>
          <w:szCs w:val="24"/>
          <w:lang w:val="en-US" w:eastAsia="zh-CN"/>
        </w:rPr>
        <w:t xml:space="preserve">                        </w:t>
      </w:r>
      <w:r>
        <w:rPr>
          <w:rFonts w:hint="eastAsia" w:ascii="宋体" w:hAnsi="宋体" w:cs="宋体"/>
          <w:sz w:val="24"/>
          <w:szCs w:val="24"/>
        </w:rPr>
        <w:t>邮编：</w:t>
      </w:r>
    </w:p>
    <w:p w14:paraId="25854127">
      <w:pPr>
        <w:adjustRightInd w:val="0"/>
        <w:snapToGrid w:val="0"/>
        <w:spacing w:line="360" w:lineRule="auto"/>
        <w:ind w:firstLine="480" w:firstLineChars="200"/>
        <w:rPr>
          <w:rFonts w:hint="eastAsia" w:ascii="宋体" w:hAnsi="宋体" w:cs="宋体"/>
          <w:sz w:val="24"/>
          <w:szCs w:val="24"/>
          <w:u w:val="single"/>
          <w:lang w:val="en-US" w:eastAsia="zh-CN"/>
        </w:rPr>
      </w:pPr>
      <w:r>
        <w:rPr>
          <w:rFonts w:hint="eastAsia" w:ascii="宋体" w:hAnsi="宋体" w:cs="宋体"/>
          <w:sz w:val="24"/>
          <w:szCs w:val="24"/>
        </w:rPr>
        <w:t>日期：</w:t>
      </w:r>
      <w:r>
        <w:rPr>
          <w:rFonts w:hint="eastAsia" w:ascii="宋体" w:hAnsi="宋体" w:cs="宋体"/>
          <w:sz w:val="24"/>
          <w:szCs w:val="24"/>
          <w:u w:val="single"/>
        </w:rPr>
        <w:t xml:space="preserve">      年      月      日</w:t>
      </w:r>
      <w:r>
        <w:rPr>
          <w:rFonts w:hint="eastAsia" w:ascii="宋体" w:hAnsi="宋体" w:cs="宋体"/>
          <w:sz w:val="24"/>
          <w:szCs w:val="24"/>
        </w:rPr>
        <w:t xml:space="preserve">    日期：</w:t>
      </w:r>
      <w:r>
        <w:rPr>
          <w:rFonts w:hint="eastAsia" w:ascii="宋体" w:hAnsi="宋体" w:cs="宋体"/>
          <w:sz w:val="24"/>
          <w:szCs w:val="24"/>
          <w:u w:val="single"/>
        </w:rPr>
        <w:t xml:space="preserve">       年      月     </w:t>
      </w:r>
      <w:r>
        <w:rPr>
          <w:rFonts w:hint="eastAsia" w:ascii="宋体" w:hAnsi="宋体" w:cs="宋体"/>
          <w:sz w:val="24"/>
          <w:szCs w:val="24"/>
          <w:u w:val="single"/>
          <w:lang w:val="en-US" w:eastAsia="zh-CN"/>
        </w:rPr>
        <w:t>日</w:t>
      </w:r>
    </w:p>
    <w:p w14:paraId="7FFD92F1">
      <w:pPr>
        <w:pStyle w:val="2"/>
        <w:rPr>
          <w:rFonts w:hint="eastAsia" w:ascii="宋体" w:hAnsi="宋体" w:cs="宋体"/>
          <w:sz w:val="24"/>
          <w:szCs w:val="24"/>
          <w:u w:val="single"/>
          <w:lang w:val="en-US" w:eastAsia="zh-CN"/>
        </w:rPr>
      </w:pPr>
    </w:p>
    <w:p w14:paraId="153835C5">
      <w:pPr>
        <w:pStyle w:val="3"/>
        <w:spacing w:line="360" w:lineRule="auto"/>
        <w:ind w:firstLine="480" w:firstLineChars="200"/>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鉴证方：陕西万泽招标有限公司</w:t>
      </w:r>
    </w:p>
    <w:p w14:paraId="549A8D13">
      <w:pPr>
        <w:pStyle w:val="4"/>
        <w:spacing w:line="360" w:lineRule="auto"/>
        <w:ind w:firstLine="480" w:firstLineChars="200"/>
        <w:rPr>
          <w:rFonts w:hint="eastAsia"/>
          <w:b w:val="0"/>
          <w:bCs w:val="0"/>
          <w:u w:val="none"/>
          <w:lang w:val="en-US" w:eastAsia="zh-CN"/>
        </w:rPr>
      </w:pPr>
      <w:r>
        <w:rPr>
          <w:rFonts w:hint="eastAsia" w:ascii="宋体" w:hAnsi="宋体" w:cs="宋体"/>
          <w:b w:val="0"/>
          <w:bCs w:val="0"/>
          <w:sz w:val="24"/>
          <w:szCs w:val="24"/>
          <w:u w:val="single"/>
        </w:rPr>
        <w:t>日期：      年      月      日</w:t>
      </w:r>
      <w:r>
        <w:rPr>
          <w:rFonts w:hint="eastAsia" w:ascii="宋体" w:hAnsi="宋体" w:cs="宋体"/>
          <w:b w:val="0"/>
          <w:bCs w:val="0"/>
          <w:sz w:val="24"/>
          <w:szCs w:val="24"/>
          <w:u w:val="none"/>
        </w:rPr>
        <w:t xml:space="preserve"> </w:t>
      </w:r>
    </w:p>
    <w:p w14:paraId="0C11D1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ion">
    <w:altName w:val="Segoe Print"/>
    <w:panose1 w:val="00000000000000000000"/>
    <w:charset w:val="00"/>
    <w:family w:val="auto"/>
    <w:pitch w:val="default"/>
    <w:sig w:usb0="00000000" w:usb1="00000000" w:usb2="00000000" w:usb3="00000000" w:csb0="0000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A0656A"/>
    <w:multiLevelType w:val="singleLevel"/>
    <w:tmpl w:val="F2A0656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00000000"/>
    <w:rsid w:val="09C94AB7"/>
    <w:rsid w:val="0B30303F"/>
    <w:rsid w:val="0E7019A5"/>
    <w:rsid w:val="10282537"/>
    <w:rsid w:val="17EF1C29"/>
    <w:rsid w:val="1DA810A3"/>
    <w:rsid w:val="1F6B41EE"/>
    <w:rsid w:val="26AB75C6"/>
    <w:rsid w:val="273B094A"/>
    <w:rsid w:val="2FC82F97"/>
    <w:rsid w:val="315F16D9"/>
    <w:rsid w:val="3330332D"/>
    <w:rsid w:val="37373F7D"/>
    <w:rsid w:val="40CE4185"/>
    <w:rsid w:val="417E7959"/>
    <w:rsid w:val="424741EF"/>
    <w:rsid w:val="4C4162F4"/>
    <w:rsid w:val="5B615930"/>
    <w:rsid w:val="5C1271C4"/>
    <w:rsid w:val="609B59DA"/>
    <w:rsid w:val="63BD3EBA"/>
    <w:rsid w:val="6D7E46BA"/>
    <w:rsid w:val="79144124"/>
    <w:rsid w:val="7B3F4A6C"/>
    <w:rsid w:val="7D256900"/>
    <w:rsid w:val="7E881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99"/>
  </w:style>
  <w:style w:type="paragraph" w:customStyle="1" w:styleId="3">
    <w:name w:val="Default"/>
    <w:next w:val="4"/>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4">
    <w:name w:val="Date"/>
    <w:basedOn w:val="1"/>
    <w:next w:val="1"/>
    <w:unhideWhenUsed/>
    <w:qFormat/>
    <w:uiPriority w:val="99"/>
    <w:rPr>
      <w:rFonts w:ascii="Copperplate Gothic Bold" w:hAnsi="Copperplate Gothic Bold"/>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1279</Words>
  <Characters>1295</Characters>
  <Lines>0</Lines>
  <Paragraphs>0</Paragraphs>
  <TotalTime>0</TotalTime>
  <ScaleCrop>false</ScaleCrop>
  <LinksUpToDate>false</LinksUpToDate>
  <CharactersWithSpaces>1624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2024-07-10T05:32:00Z</dcterms:created>
  <dc:creator>Administrator</dc:creator>
  <cp:lastModifiedBy>十五</cp:lastModifiedBy>
  <dcterms:modified xsi:type="dcterms:W3CDTF">2024-11-21T07:36:15Z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0B678416711B45348675BD24C96D9B46_12</vt:lpwstr>
  </property>
</Properties>
</file>