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A5" w:rsidRDefault="00FC40BC" w:rsidP="007564A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OLE_LINK5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关于</w:t>
      </w:r>
      <w:r w:rsidR="00CF4F64" w:rsidRPr="00CF4F64">
        <w:rPr>
          <w:rFonts w:ascii="方正小标宋简体" w:eastAsia="方正小标宋简体" w:hAnsi="方正小标宋简体" w:cs="方正小标宋简体" w:hint="eastAsia"/>
          <w:b w:val="0"/>
          <w:bCs w:val="0"/>
        </w:rPr>
        <w:t>西安商贸旅游技师学院电子商务实训中心提升改造项目</w:t>
      </w:r>
      <w:r w:rsidR="00CF4F64">
        <w:rPr>
          <w:rFonts w:ascii="方正小标宋简体" w:eastAsia="方正小标宋简体" w:hAnsi="方正小标宋简体" w:cs="方正小标宋简体" w:hint="eastAsia"/>
          <w:b w:val="0"/>
          <w:bCs w:val="0"/>
        </w:rPr>
        <w:t>的</w:t>
      </w:r>
      <w:r w:rsidR="007564A5">
        <w:rPr>
          <w:rFonts w:ascii="方正小标宋简体" w:eastAsia="方正小标宋简体" w:hAnsi="方正小标宋简体" w:cs="方正小标宋简体" w:hint="eastAsia"/>
          <w:b w:val="0"/>
          <w:bCs w:val="0"/>
        </w:rPr>
        <w:t>中标结果公告</w:t>
      </w:r>
    </w:p>
    <w:p w:rsidR="007564A5" w:rsidRPr="00BB6548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1" w:name="OLE_LINK1"/>
      <w:bookmarkStart w:id="2" w:name="OLE_LINK4"/>
      <w:bookmarkStart w:id="3" w:name="OLE_LINK2"/>
      <w:bookmarkEnd w:id="0"/>
      <w:r>
        <w:rPr>
          <w:rFonts w:ascii="黑体" w:eastAsia="黑体" w:hAnsi="黑体" w:hint="eastAsia"/>
          <w:sz w:val="28"/>
          <w:szCs w:val="28"/>
        </w:rPr>
        <w:t>一、项目编号：</w:t>
      </w:r>
      <w:r w:rsidR="00CF4F64" w:rsidRPr="00CF4F64">
        <w:rPr>
          <w:rFonts w:ascii="仿宋" w:eastAsia="仿宋" w:hAnsi="仿宋" w:cs="仿宋"/>
          <w:sz w:val="28"/>
          <w:szCs w:val="28"/>
        </w:rPr>
        <w:t>XCZX2024-0166</w:t>
      </w:r>
    </w:p>
    <w:p w:rsidR="007564A5" w:rsidRDefault="00CF4F64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7564A5" w:rsidRPr="007F419D">
        <w:rPr>
          <w:rFonts w:ascii="黑体" w:eastAsia="黑体" w:hAnsi="黑体" w:hint="eastAsia"/>
          <w:sz w:val="28"/>
          <w:szCs w:val="28"/>
        </w:rPr>
        <w:t>备案编号：</w:t>
      </w:r>
      <w:r w:rsidRPr="00CF4F64">
        <w:rPr>
          <w:rFonts w:ascii="仿宋" w:eastAsia="仿宋" w:hAnsi="仿宋" w:cs="仿宋"/>
          <w:sz w:val="28"/>
          <w:szCs w:val="28"/>
        </w:rPr>
        <w:t>ZCSP-西安市-2024-01082</w:t>
      </w:r>
    </w:p>
    <w:p w:rsidR="00CF4F64" w:rsidRDefault="007564A5" w:rsidP="007564A5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F4F64" w:rsidRPr="00CF4F64">
        <w:rPr>
          <w:rFonts w:ascii="仿宋" w:eastAsia="仿宋" w:hAnsi="仿宋" w:cs="仿宋" w:hint="eastAsia"/>
          <w:sz w:val="28"/>
          <w:szCs w:val="28"/>
        </w:rPr>
        <w:t>西安商贸旅游技师学院电子商务实训中心提升改造项目</w:t>
      </w: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65D0A" w:rsidRPr="00465D0A">
        <w:rPr>
          <w:rFonts w:ascii="仿宋" w:eastAsia="仿宋" w:hAnsi="仿宋" w:hint="eastAsia"/>
          <w:sz w:val="28"/>
          <w:szCs w:val="28"/>
        </w:rPr>
        <w:t>陕西铭仁网络科技有限公司</w:t>
      </w:r>
      <w:r w:rsidR="00CF4F64">
        <w:rPr>
          <w:rFonts w:ascii="仿宋" w:eastAsia="仿宋" w:hAnsi="仿宋"/>
          <w:sz w:val="28"/>
          <w:szCs w:val="28"/>
        </w:rPr>
        <w:t xml:space="preserve"> </w:t>
      </w:r>
    </w:p>
    <w:p w:rsidR="00CF4F64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65D0A">
        <w:rPr>
          <w:rFonts w:ascii="仿宋" w:eastAsia="仿宋" w:hAnsi="仿宋" w:hint="eastAsia"/>
          <w:sz w:val="28"/>
          <w:szCs w:val="28"/>
        </w:rPr>
        <w:t>陕西省</w:t>
      </w:r>
      <w:r w:rsidR="00465D0A">
        <w:rPr>
          <w:rFonts w:ascii="仿宋" w:eastAsia="仿宋" w:hAnsi="仿宋"/>
          <w:sz w:val="28"/>
          <w:szCs w:val="28"/>
        </w:rPr>
        <w:t>西安市高新区高新路</w:t>
      </w:r>
      <w:r w:rsidR="00465D0A">
        <w:rPr>
          <w:rFonts w:ascii="仿宋" w:eastAsia="仿宋" w:hAnsi="仿宋" w:hint="eastAsia"/>
          <w:sz w:val="28"/>
          <w:szCs w:val="28"/>
        </w:rPr>
        <w:t>8号</w:t>
      </w:r>
      <w:r w:rsidR="00465D0A">
        <w:rPr>
          <w:rFonts w:ascii="仿宋" w:eastAsia="仿宋" w:hAnsi="仿宋"/>
          <w:sz w:val="28"/>
          <w:szCs w:val="28"/>
        </w:rPr>
        <w:t>丽华科技大厦</w:t>
      </w:r>
      <w:r w:rsidR="00465D0A">
        <w:rPr>
          <w:rFonts w:ascii="仿宋" w:eastAsia="仿宋" w:hAnsi="仿宋" w:hint="eastAsia"/>
          <w:sz w:val="28"/>
          <w:szCs w:val="28"/>
        </w:rPr>
        <w:t>20楼2008室</w:t>
      </w:r>
    </w:p>
    <w:p w:rsidR="00CF4F64" w:rsidRDefault="00CF4F64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7564A5">
        <w:rPr>
          <w:rFonts w:ascii="仿宋" w:eastAsia="仿宋" w:hAnsi="仿宋" w:hint="eastAsia"/>
          <w:sz w:val="28"/>
          <w:szCs w:val="28"/>
        </w:rPr>
        <w:t>金额：</w:t>
      </w:r>
      <w:r w:rsidR="00465D0A">
        <w:rPr>
          <w:rFonts w:ascii="仿宋" w:eastAsia="仿宋" w:hAnsi="仿宋" w:cs="仿宋"/>
          <w:sz w:val="28"/>
          <w:szCs w:val="28"/>
        </w:rPr>
        <w:t>2319855.30</w:t>
      </w:r>
      <w:r w:rsidR="007564A5">
        <w:rPr>
          <w:rFonts w:ascii="仿宋" w:eastAsia="仿宋" w:hAnsi="仿宋" w:hint="eastAsia"/>
          <w:sz w:val="28"/>
          <w:szCs w:val="28"/>
        </w:rPr>
        <w:t>元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465D0A">
        <w:rPr>
          <w:rFonts w:ascii="仿宋" w:eastAsia="仿宋" w:hAnsi="仿宋" w:hint="eastAsia"/>
          <w:sz w:val="28"/>
          <w:szCs w:val="28"/>
        </w:rPr>
        <w:t>张成</w:t>
      </w:r>
      <w:r w:rsidR="00CF4F64">
        <w:rPr>
          <w:rFonts w:ascii="仿宋" w:eastAsia="仿宋" w:hAnsi="仿宋"/>
          <w:sz w:val="28"/>
          <w:szCs w:val="28"/>
        </w:rPr>
        <w:t xml:space="preserve"> 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465D0A">
        <w:rPr>
          <w:rFonts w:ascii="仿宋" w:eastAsia="仿宋" w:hAnsi="仿宋" w:hint="eastAsia"/>
          <w:sz w:val="28"/>
          <w:szCs w:val="28"/>
        </w:rPr>
        <w:t>18166606218</w:t>
      </w: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9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7564A5" w:rsidTr="001A7304">
        <w:tc>
          <w:tcPr>
            <w:tcW w:w="8188" w:type="dxa"/>
          </w:tcPr>
          <w:p w:rsidR="007564A5" w:rsidRDefault="00CF4F64" w:rsidP="001A7304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货物</w:t>
            </w:r>
            <w:r w:rsidR="007564A5">
              <w:rPr>
                <w:rFonts w:ascii="黑体" w:eastAsia="黑体" w:hAnsi="黑体" w:hint="eastAsia"/>
                <w:sz w:val="28"/>
                <w:szCs w:val="28"/>
              </w:rPr>
              <w:t>类</w:t>
            </w:r>
          </w:p>
        </w:tc>
      </w:tr>
      <w:tr w:rsidR="007564A5" w:rsidTr="001A7304">
        <w:tc>
          <w:tcPr>
            <w:tcW w:w="8188" w:type="dxa"/>
          </w:tcPr>
          <w:p w:rsidR="007564A5" w:rsidRPr="007564A5" w:rsidRDefault="00CF4F64" w:rsidP="00FC40BC">
            <w:pPr>
              <w:widowControl/>
              <w:spacing w:line="560" w:lineRule="exact"/>
              <w:jc w:val="left"/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详见附件</w:t>
            </w:r>
          </w:p>
        </w:tc>
      </w:tr>
    </w:tbl>
    <w:p w:rsidR="007564A5" w:rsidRDefault="007564A5" w:rsidP="007564A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CF4F64">
        <w:rPr>
          <w:rFonts w:ascii="仿宋" w:eastAsia="仿宋" w:hAnsi="仿宋" w:hint="eastAsia"/>
          <w:sz w:val="28"/>
          <w:szCs w:val="28"/>
        </w:rPr>
        <w:t>孟李林</w:t>
      </w:r>
      <w:r>
        <w:rPr>
          <w:rFonts w:ascii="仿宋" w:eastAsia="仿宋" w:hAnsi="仿宋"/>
          <w:sz w:val="28"/>
          <w:szCs w:val="28"/>
        </w:rPr>
        <w:t>、</w:t>
      </w:r>
      <w:r w:rsidR="00CF4F64">
        <w:rPr>
          <w:rFonts w:ascii="仿宋" w:eastAsia="仿宋" w:hAnsi="仿宋" w:hint="eastAsia"/>
          <w:sz w:val="28"/>
          <w:szCs w:val="28"/>
        </w:rPr>
        <w:t>孟庆钰</w:t>
      </w:r>
      <w:r>
        <w:rPr>
          <w:rFonts w:ascii="仿宋" w:eastAsia="仿宋" w:hAnsi="仿宋"/>
          <w:sz w:val="28"/>
          <w:szCs w:val="28"/>
        </w:rPr>
        <w:t>、</w:t>
      </w:r>
      <w:r w:rsidR="00CF4F64">
        <w:rPr>
          <w:rFonts w:ascii="仿宋" w:eastAsia="仿宋" w:hAnsi="仿宋" w:hint="eastAsia"/>
          <w:sz w:val="28"/>
          <w:szCs w:val="28"/>
        </w:rPr>
        <w:t>王新德</w:t>
      </w:r>
      <w:r>
        <w:rPr>
          <w:rFonts w:ascii="仿宋" w:eastAsia="仿宋" w:hAnsi="仿宋"/>
          <w:sz w:val="28"/>
          <w:szCs w:val="28"/>
        </w:rPr>
        <w:t>、</w:t>
      </w:r>
      <w:r w:rsidR="00CF4F64">
        <w:rPr>
          <w:rFonts w:ascii="仿宋" w:eastAsia="仿宋" w:hAnsi="仿宋" w:hint="eastAsia"/>
          <w:sz w:val="28"/>
          <w:szCs w:val="28"/>
        </w:rPr>
        <w:t>吴丰</w:t>
      </w:r>
      <w:r>
        <w:rPr>
          <w:rFonts w:ascii="仿宋" w:eastAsia="仿宋" w:hAnsi="仿宋"/>
          <w:sz w:val="28"/>
          <w:szCs w:val="28"/>
        </w:rPr>
        <w:t>、</w:t>
      </w:r>
      <w:r w:rsidR="00CF4F64">
        <w:rPr>
          <w:rFonts w:ascii="仿宋" w:eastAsia="仿宋" w:hAnsi="仿宋" w:hint="eastAsia"/>
          <w:sz w:val="28"/>
          <w:szCs w:val="28"/>
        </w:rPr>
        <w:t>刘斌</w:t>
      </w:r>
      <w:r w:rsidRPr="007F419D">
        <w:rPr>
          <w:rFonts w:ascii="仿宋" w:eastAsia="仿宋" w:hAnsi="仿宋"/>
          <w:sz w:val="28"/>
          <w:szCs w:val="28"/>
        </w:rPr>
        <w:t>。</w:t>
      </w:r>
    </w:p>
    <w:p w:rsidR="007564A5" w:rsidRDefault="007564A5" w:rsidP="007564A5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564A5" w:rsidRDefault="007564A5" w:rsidP="007564A5">
      <w:pPr>
        <w:spacing w:line="560" w:lineRule="exac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CF4F64" w:rsidRDefault="00CF4F64" w:rsidP="00CF4F64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CF4F64">
        <w:rPr>
          <w:rFonts w:ascii="仿宋" w:eastAsia="仿宋" w:hAnsi="仿宋" w:cs="宋体"/>
          <w:bCs/>
          <w:color w:val="000000" w:themeColor="text1"/>
          <w:sz w:val="28"/>
          <w:szCs w:val="28"/>
        </w:rPr>
        <w:t>1、本项目采用综合评分法，现依据市财函【2024】817号文件规定，中标供应商评审总得分为</w:t>
      </w:r>
      <w:r w:rsidR="00465D0A">
        <w:rPr>
          <w:rFonts w:ascii="仿宋" w:eastAsia="仿宋" w:hAnsi="仿宋" w:cs="仿宋"/>
          <w:sz w:val="28"/>
          <w:szCs w:val="28"/>
        </w:rPr>
        <w:t>90</w:t>
      </w:r>
      <w:r w:rsidR="00465D0A" w:rsidRPr="00465D0A">
        <w:rPr>
          <w:rFonts w:ascii="仿宋" w:eastAsia="仿宋" w:hAnsi="仿宋" w:cs="仿宋"/>
          <w:sz w:val="28"/>
          <w:szCs w:val="28"/>
        </w:rPr>
        <w:t>.74</w:t>
      </w:r>
      <w:r w:rsidRPr="00465D0A">
        <w:rPr>
          <w:rFonts w:ascii="仿宋" w:eastAsia="仿宋" w:hAnsi="仿宋" w:cs="宋体"/>
          <w:bCs/>
          <w:sz w:val="28"/>
          <w:szCs w:val="28"/>
        </w:rPr>
        <w:t>分。</w:t>
      </w:r>
    </w:p>
    <w:p w:rsidR="007564A5" w:rsidRDefault="00CF4F64" w:rsidP="007564A5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2</w:t>
      </w:r>
      <w:r w:rsidR="007564A5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、请中标服务商</w:t>
      </w:r>
      <w:r w:rsidR="007564A5"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于本项目公告期届满之日起，在西安市公共资源交易中心网站——企业端下载该项目电子版中标通知书，同时须前</w:t>
      </w:r>
      <w:r w:rsidR="007564A5"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往</w:t>
      </w:r>
      <w:r w:rsidR="007564A5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西</w:t>
      </w:r>
      <w:r w:rsidR="007564A5"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安市公共资源交易中心八楼提交纸质投标文件一正两副，内容与电子投标文件完全一致。</w:t>
      </w:r>
    </w:p>
    <w:p w:rsidR="007564A5" w:rsidRDefault="007564A5" w:rsidP="007564A5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7564A5" w:rsidRDefault="007564A5" w:rsidP="007564A5">
      <w:pPr>
        <w:pStyle w:val="2"/>
        <w:spacing w:before="0" w:after="0" w:line="56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</w:p>
    <w:p w:rsidR="007564A5" w:rsidRDefault="007564A5" w:rsidP="007564A5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CF4F64" w:rsidRPr="00CF4F64">
        <w:rPr>
          <w:rFonts w:ascii="仿宋" w:eastAsia="仿宋" w:hAnsi="仿宋" w:hint="eastAsia"/>
          <w:sz w:val="28"/>
          <w:szCs w:val="28"/>
        </w:rPr>
        <w:t>西安商贸旅游技师学院</w:t>
      </w:r>
    </w:p>
    <w:p w:rsidR="00CF4F64" w:rsidRDefault="007564A5" w:rsidP="007564A5">
      <w:pPr>
        <w:spacing w:line="560" w:lineRule="exact"/>
        <w:ind w:leftChars="371" w:left="1129" w:hangingChars="125" w:hanging="350"/>
        <w:jc w:val="left"/>
        <w:rPr>
          <w:rFonts w:ascii="Calibri Light" w:eastAsia="华文仿宋" w:hAnsi="Calibri Light" w:cs="Calibri Light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CF4F64" w:rsidRPr="00CF4F64">
        <w:rPr>
          <w:rFonts w:ascii="Calibri Light" w:eastAsia="华文仿宋" w:hAnsi="Calibri Light" w:cs="Calibri Light" w:hint="eastAsia"/>
          <w:sz w:val="28"/>
          <w:szCs w:val="28"/>
        </w:rPr>
        <w:t>陕西省西安市碑林区南关正街</w:t>
      </w:r>
      <w:r w:rsidR="00CF4F64" w:rsidRPr="00CF4F64">
        <w:rPr>
          <w:rFonts w:ascii="Calibri Light" w:eastAsia="华文仿宋" w:hAnsi="Calibri Light" w:cs="Calibri Light"/>
          <w:sz w:val="28"/>
          <w:szCs w:val="28"/>
        </w:rPr>
        <w:t>99</w:t>
      </w:r>
      <w:r w:rsidR="00CF4F64" w:rsidRPr="00CF4F64">
        <w:rPr>
          <w:rFonts w:ascii="Calibri Light" w:eastAsia="华文仿宋" w:hAnsi="Calibri Light" w:cs="Calibri Light"/>
          <w:sz w:val="28"/>
          <w:szCs w:val="28"/>
        </w:rPr>
        <w:t>号</w:t>
      </w:r>
    </w:p>
    <w:p w:rsidR="007564A5" w:rsidRDefault="007564A5" w:rsidP="007564A5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F4F64" w:rsidRPr="00CF4F64">
        <w:rPr>
          <w:rFonts w:ascii="仿宋" w:eastAsia="仿宋" w:hAnsi="仿宋"/>
          <w:sz w:val="28"/>
          <w:szCs w:val="28"/>
        </w:rPr>
        <w:t>029-61819113</w:t>
      </w:r>
    </w:p>
    <w:p w:rsidR="007564A5" w:rsidRDefault="00CF4F64" w:rsidP="007564A5">
      <w:pPr>
        <w:pStyle w:val="2"/>
        <w:spacing w:before="0" w:after="0" w:line="56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 w:rsidR="007564A5">
        <w:rPr>
          <w:rFonts w:ascii="仿宋" w:eastAsia="仿宋" w:hAnsi="仿宋" w:cs="宋体" w:hint="eastAsia"/>
          <w:b w:val="0"/>
          <w:sz w:val="28"/>
          <w:szCs w:val="28"/>
        </w:rPr>
        <w:t>.项目</w:t>
      </w:r>
      <w:r w:rsidR="007564A5">
        <w:rPr>
          <w:rFonts w:ascii="仿宋" w:eastAsia="仿宋" w:hAnsi="仿宋" w:cs="宋体"/>
          <w:b w:val="0"/>
          <w:sz w:val="28"/>
          <w:szCs w:val="28"/>
        </w:rPr>
        <w:t>联系方式</w:t>
      </w:r>
      <w:bookmarkStart w:id="4" w:name="_GoBack"/>
      <w:bookmarkEnd w:id="4"/>
    </w:p>
    <w:p w:rsidR="007564A5" w:rsidRDefault="007564A5" w:rsidP="007564A5">
      <w:pPr>
        <w:pStyle w:val="a7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项目联系人：王老师</w:t>
      </w:r>
    </w:p>
    <w:p w:rsidR="007564A5" w:rsidRDefault="007564A5" w:rsidP="007564A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话：029</w:t>
      </w:r>
      <w:r>
        <w:rPr>
          <w:rFonts w:ascii="仿宋" w:eastAsia="仿宋" w:hAnsi="仿宋"/>
          <w:sz w:val="28"/>
          <w:szCs w:val="28"/>
        </w:rPr>
        <w:t>-86510029  86510365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>
        <w:rPr>
          <w:rFonts w:ascii="仿宋" w:eastAsia="仿宋" w:hAnsi="仿宋" w:hint="eastAsia"/>
          <w:sz w:val="28"/>
          <w:szCs w:val="28"/>
        </w:rPr>
        <w:t>80807</w:t>
      </w:r>
    </w:p>
    <w:p w:rsidR="007564A5" w:rsidRDefault="00AB4EE5" w:rsidP="00AB4EE5">
      <w:pPr>
        <w:spacing w:line="56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九、附件</w:t>
      </w:r>
    </w:p>
    <w:p w:rsidR="00887B90" w:rsidRPr="003009E0" w:rsidRDefault="00887B90" w:rsidP="00887B90">
      <w:pPr>
        <w:wordWrap w:val="0"/>
        <w:spacing w:before="60" w:after="60" w:line="400" w:lineRule="exact"/>
        <w:jc w:val="center"/>
        <w:rPr>
          <w:rFonts w:ascii="黑体" w:eastAsia="黑体" w:hAnsi="黑体"/>
          <w:sz w:val="28"/>
          <w:szCs w:val="28"/>
        </w:rPr>
      </w:pPr>
      <w:r w:rsidRPr="003009E0">
        <w:rPr>
          <w:rFonts w:ascii="黑体" w:eastAsia="黑体" w:hAnsi="黑体"/>
          <w:sz w:val="28"/>
          <w:szCs w:val="28"/>
        </w:rPr>
        <w:t>分项报价表</w:t>
      </w:r>
      <w:r w:rsidRPr="003009E0">
        <w:rPr>
          <w:rFonts w:ascii="黑体" w:eastAsia="黑体" w:hAnsi="黑体"/>
          <w:vanish/>
          <w:sz w:val="28"/>
          <w:szCs w:val="28"/>
        </w:rPr>
        <w:t>（货物类适用）</w:t>
      </w:r>
    </w:p>
    <w:p w:rsidR="00887B90" w:rsidRPr="003009E0" w:rsidRDefault="00887B90" w:rsidP="00887B90">
      <w:pPr>
        <w:tabs>
          <w:tab w:val="right" w:pos="9072"/>
        </w:tabs>
        <w:spacing w:line="480" w:lineRule="exact"/>
        <w:rPr>
          <w:rFonts w:cs="Calibri"/>
        </w:rPr>
      </w:pPr>
      <w:r>
        <w:rPr>
          <w:rFonts w:cs="Calibri" w:hint="eastAsia"/>
        </w:rPr>
        <w:t xml:space="preserve">                                      </w:t>
      </w:r>
      <w:r>
        <w:rPr>
          <w:rFonts w:cs="Calibri" w:hint="eastAsia"/>
        </w:rPr>
        <w:t xml:space="preserve">                             </w:t>
      </w:r>
      <w:r w:rsidRPr="003009E0">
        <w:rPr>
          <w:rFonts w:cs="Calibri"/>
        </w:rPr>
        <w:t>单位：元</w:t>
      </w:r>
    </w:p>
    <w:tbl>
      <w:tblPr>
        <w:tblW w:w="7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902"/>
        <w:gridCol w:w="1366"/>
        <w:gridCol w:w="1073"/>
        <w:gridCol w:w="567"/>
        <w:gridCol w:w="1134"/>
        <w:gridCol w:w="1134"/>
      </w:tblGrid>
      <w:tr w:rsidR="00887B90" w:rsidRPr="003009E0" w:rsidTr="00887B90">
        <w:trPr>
          <w:trHeight w:val="690"/>
          <w:jc w:val="center"/>
        </w:trPr>
        <w:tc>
          <w:tcPr>
            <w:tcW w:w="4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 w:hint="eastAsia"/>
                <w:b/>
                <w:szCs w:val="21"/>
              </w:rPr>
              <w:t>一</w:t>
            </w:r>
          </w:p>
        </w:tc>
        <w:tc>
          <w:tcPr>
            <w:tcW w:w="7168" w:type="dxa"/>
            <w:gridSpan w:val="7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产品购置费</w:t>
            </w:r>
          </w:p>
        </w:tc>
      </w:tr>
      <w:tr w:rsidR="00887B90" w:rsidRPr="003009E0" w:rsidTr="0071220A">
        <w:trPr>
          <w:trHeight w:val="690"/>
          <w:jc w:val="center"/>
        </w:trPr>
        <w:tc>
          <w:tcPr>
            <w:tcW w:w="4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序</w:t>
            </w:r>
          </w:p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号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产品名称</w:t>
            </w:r>
          </w:p>
        </w:tc>
        <w:tc>
          <w:tcPr>
            <w:tcW w:w="90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品牌及规格型号</w:t>
            </w:r>
          </w:p>
        </w:tc>
        <w:tc>
          <w:tcPr>
            <w:tcW w:w="136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生产厂家</w:t>
            </w:r>
          </w:p>
        </w:tc>
        <w:tc>
          <w:tcPr>
            <w:tcW w:w="107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是否小微企业产品</w:t>
            </w:r>
          </w:p>
        </w:tc>
        <w:tc>
          <w:tcPr>
            <w:tcW w:w="56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单价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B90" w:rsidRPr="003009E0" w:rsidRDefault="00887B90" w:rsidP="0071220A">
            <w:pPr>
              <w:spacing w:line="32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 w:rsidRPr="003009E0">
              <w:rPr>
                <w:rFonts w:ascii="宋体" w:hAnsi="宋体" w:cs="Calibri"/>
                <w:b/>
                <w:szCs w:val="21"/>
              </w:rPr>
              <w:t>总价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网络控制主机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SPR-S17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¥21,000.00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¥21,000.00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网络广播系统软件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SPR-03WJ-JR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播放器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SPR-6607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调谐器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SPR-6608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¥1,500.00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¥1,500.00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音频网络终端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SPR-04BW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解码网络终端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SPR-03CW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7</w:t>
            </w:r>
            <w:r w:rsidRPr="003009E0">
              <w:rPr>
                <w:rFonts w:ascii="宋体" w:hAnsi="宋体" w:cs="Arial" w:hint="eastAsia"/>
                <w:szCs w:val="21"/>
              </w:rPr>
              <w:t>寸网络话筒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SPR-072TW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¥3,200.00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¥3,200.00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网络监听音箱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SPR-05FW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¥1,150.00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¥1,150.00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网络电源时序器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SPR-08PW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¥2,850.00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¥2,850.00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4.3</w:t>
            </w:r>
            <w:r w:rsidRPr="003009E0">
              <w:rPr>
                <w:rFonts w:ascii="宋体" w:hAnsi="宋体" w:cs="Arial" w:hint="eastAsia"/>
                <w:szCs w:val="21"/>
              </w:rPr>
              <w:t>寸网</w:t>
            </w:r>
            <w:r w:rsidRPr="003009E0">
              <w:rPr>
                <w:rFonts w:ascii="宋体" w:hAnsi="宋体" w:cs="Arial"/>
                <w:szCs w:val="21"/>
              </w:rPr>
              <w:t xml:space="preserve"> </w:t>
            </w:r>
            <w:r w:rsidRPr="003009E0">
              <w:rPr>
                <w:rFonts w:ascii="宋体" w:hAnsi="宋体" w:cs="Arial" w:hint="eastAsia"/>
                <w:szCs w:val="21"/>
              </w:rPr>
              <w:t>络寻呼话筒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SPR-042TW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IP</w:t>
            </w:r>
            <w:r w:rsidRPr="003009E0">
              <w:rPr>
                <w:rFonts w:ascii="宋体" w:hAnsi="宋体" w:cs="Arial" w:hint="eastAsia"/>
                <w:szCs w:val="21"/>
              </w:rPr>
              <w:t>广播分控软件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SPR-03WK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¥2,500.00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¥2,500.00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1000W</w:t>
            </w:r>
            <w:r w:rsidRPr="003009E0">
              <w:rPr>
                <w:rFonts w:ascii="宋体" w:hAnsi="宋体" w:cs="Arial" w:hint="eastAsia"/>
                <w:szCs w:val="21"/>
              </w:rPr>
              <w:t>纯后级功放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SPR-1000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¥4,350.00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¥4,350.00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800W</w:t>
            </w:r>
            <w:r w:rsidRPr="003009E0">
              <w:rPr>
                <w:rFonts w:ascii="宋体" w:hAnsi="宋体" w:cs="Arial" w:hint="eastAsia"/>
                <w:szCs w:val="21"/>
              </w:rPr>
              <w:t>网络功放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SPR-800BW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¥3,950.00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¥3,950.00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650W</w:t>
            </w:r>
            <w:r w:rsidRPr="003009E0">
              <w:rPr>
                <w:rFonts w:ascii="宋体" w:hAnsi="宋体" w:cs="Arial" w:hint="eastAsia"/>
                <w:szCs w:val="21"/>
              </w:rPr>
              <w:t>网络功放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SPR-651F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广州市升谱达音响技术有限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¥3,650.00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¥10,950.00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500W</w:t>
            </w:r>
            <w:r w:rsidRPr="003009E0">
              <w:rPr>
                <w:rFonts w:ascii="宋体" w:hAnsi="宋体" w:cs="Arial" w:hint="eastAsia"/>
                <w:szCs w:val="21"/>
              </w:rPr>
              <w:t>网络功放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SPR-501FW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¥3,450.00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¥6,900.00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350W</w:t>
            </w:r>
            <w:r w:rsidRPr="003009E0">
              <w:rPr>
                <w:rFonts w:ascii="宋体" w:hAnsi="宋体" w:cs="Arial" w:hint="eastAsia"/>
                <w:szCs w:val="21"/>
              </w:rPr>
              <w:t>网络功放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SPR-359BW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¥3,250.00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¥3,250.00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240W</w:t>
            </w:r>
            <w:r w:rsidRPr="003009E0">
              <w:rPr>
                <w:rFonts w:ascii="宋体" w:hAnsi="宋体" w:cs="Arial" w:hint="eastAsia"/>
                <w:szCs w:val="21"/>
              </w:rPr>
              <w:t>网络功放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SPR-240BW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¥3,050.00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¥6,100.00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120W</w:t>
            </w:r>
            <w:r w:rsidRPr="003009E0">
              <w:rPr>
                <w:rFonts w:ascii="宋体" w:hAnsi="宋体" w:cs="Arial" w:hint="eastAsia"/>
                <w:szCs w:val="21"/>
              </w:rPr>
              <w:t>网络功放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SPR-120BW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¥2,950.00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¥5,900.00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15W</w:t>
            </w:r>
            <w:r w:rsidRPr="003009E0">
              <w:rPr>
                <w:rFonts w:ascii="宋体" w:hAnsi="宋体" w:cs="Arial" w:hint="eastAsia"/>
                <w:szCs w:val="21"/>
              </w:rPr>
              <w:t>壁挂音箱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SPR-115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¥235.00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¥36,190.00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10W</w:t>
            </w:r>
            <w:r w:rsidRPr="003009E0">
              <w:rPr>
                <w:rFonts w:ascii="宋体" w:hAnsi="宋体" w:cs="Arial" w:hint="eastAsia"/>
                <w:szCs w:val="21"/>
              </w:rPr>
              <w:t>壁挂音箱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SPR-302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¥205.00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¥9,020.00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20W</w:t>
            </w:r>
            <w:r w:rsidRPr="003009E0">
              <w:rPr>
                <w:rFonts w:ascii="宋体" w:hAnsi="宋体" w:cs="Arial" w:hint="eastAsia"/>
                <w:szCs w:val="21"/>
              </w:rPr>
              <w:t>室外防水音柱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SPR-218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80W</w:t>
            </w:r>
            <w:r w:rsidRPr="003009E0">
              <w:rPr>
                <w:rFonts w:ascii="宋体" w:hAnsi="宋体" w:cs="Arial" w:hint="eastAsia"/>
                <w:szCs w:val="21"/>
              </w:rPr>
              <w:t>室外防水音柱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SPR-T590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¥1,050.00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¥8,400.00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话筒信号</w:t>
            </w:r>
            <w:r w:rsidRPr="003009E0">
              <w:rPr>
                <w:rFonts w:ascii="宋体" w:hAnsi="宋体" w:cs="Arial"/>
                <w:szCs w:val="21"/>
              </w:rPr>
              <w:t xml:space="preserve"> </w:t>
            </w:r>
            <w:r w:rsidRPr="003009E0">
              <w:rPr>
                <w:rFonts w:ascii="宋体" w:hAnsi="宋体" w:cs="Arial"/>
                <w:szCs w:val="21"/>
              </w:rPr>
              <w:t>放大器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SPR-819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 w:hint="eastAsia"/>
                <w:szCs w:val="21"/>
              </w:rPr>
              <w:t>无线鹅颈话筒</w:t>
            </w:r>
            <w:r w:rsidRPr="003009E0">
              <w:rPr>
                <w:rFonts w:ascii="宋体" w:hAnsi="宋体" w:cs="Arial"/>
                <w:szCs w:val="21"/>
              </w:rPr>
              <w:t>(</w:t>
            </w:r>
            <w:r w:rsidRPr="003009E0">
              <w:rPr>
                <w:rFonts w:ascii="宋体" w:hAnsi="宋体" w:cs="Arial" w:hint="eastAsia"/>
                <w:szCs w:val="21"/>
              </w:rPr>
              <w:t>一拖</w:t>
            </w:r>
            <w:r w:rsidRPr="003009E0">
              <w:rPr>
                <w:rFonts w:ascii="宋体" w:hAnsi="宋体" w:cs="Arial" w:hint="eastAsia"/>
                <w:szCs w:val="21"/>
              </w:rPr>
              <w:lastRenderedPageBreak/>
              <w:t>二</w:t>
            </w:r>
            <w:r w:rsidRPr="003009E0">
              <w:rPr>
                <w:rFonts w:ascii="宋体" w:hAnsi="宋体" w:cs="Arial"/>
                <w:szCs w:val="21"/>
              </w:rPr>
              <w:t>)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SPR-8902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E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广州市升谱达音响技术有限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¥2,600.00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 w:hint="eastAsia"/>
                <w:szCs w:val="21"/>
              </w:rPr>
              <w:t>无线鹅颈话筒</w:t>
            </w:r>
            <w:r w:rsidRPr="003009E0">
              <w:rPr>
                <w:rFonts w:ascii="宋体" w:hAnsi="宋体" w:cs="Arial"/>
                <w:szCs w:val="21"/>
              </w:rPr>
              <w:t>(</w:t>
            </w:r>
            <w:r w:rsidRPr="003009E0">
              <w:rPr>
                <w:rFonts w:ascii="宋体" w:hAnsi="宋体" w:cs="Arial" w:hint="eastAsia"/>
                <w:szCs w:val="21"/>
              </w:rPr>
              <w:t>一拖四</w:t>
            </w:r>
            <w:r w:rsidRPr="003009E0">
              <w:rPr>
                <w:rFonts w:ascii="宋体" w:hAnsi="宋体" w:cs="Arial"/>
                <w:szCs w:val="21"/>
              </w:rPr>
              <w:t>)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SPR-8904E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 w:hint="eastAsia"/>
                <w:szCs w:val="21"/>
              </w:rPr>
              <w:t>无线手持话筒</w:t>
            </w:r>
            <w:r w:rsidRPr="003009E0">
              <w:rPr>
                <w:rFonts w:ascii="宋体" w:hAnsi="宋体" w:cs="Arial"/>
                <w:szCs w:val="21"/>
              </w:rPr>
              <w:t>(</w:t>
            </w:r>
            <w:r w:rsidRPr="003009E0">
              <w:rPr>
                <w:rFonts w:ascii="宋体" w:hAnsi="宋体" w:cs="Arial" w:hint="eastAsia"/>
                <w:szCs w:val="21"/>
              </w:rPr>
              <w:t>一拖二</w:t>
            </w:r>
            <w:r w:rsidRPr="003009E0">
              <w:rPr>
                <w:rFonts w:ascii="宋体" w:hAnsi="宋体" w:cs="Arial"/>
                <w:szCs w:val="21"/>
              </w:rPr>
              <w:t>)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SPR-8902S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¥2,900.00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交换机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056510">
              <w:rPr>
                <w:rFonts w:ascii="宋体" w:hAnsi="宋体" w:cs="Calibri" w:hint="eastAsia"/>
                <w:bCs/>
                <w:szCs w:val="21"/>
              </w:rPr>
              <w:t>华为</w:t>
            </w:r>
            <w:r w:rsidRPr="00056510">
              <w:rPr>
                <w:rFonts w:ascii="宋体" w:hAnsi="宋体" w:cs="Calibri" w:hint="eastAsia"/>
                <w:bCs/>
                <w:szCs w:val="21"/>
              </w:rPr>
              <w:t>S1730S-L16</w:t>
            </w:r>
            <w:r>
              <w:rPr>
                <w:rFonts w:ascii="宋体" w:hAnsi="宋体" w:cs="Calibri" w:hint="eastAsia"/>
                <w:bCs/>
                <w:szCs w:val="21"/>
              </w:rPr>
              <w:t xml:space="preserve"> </w:t>
            </w:r>
            <w:r w:rsidRPr="00056510">
              <w:rPr>
                <w:rFonts w:ascii="宋体" w:hAnsi="宋体" w:cs="Calibri" w:hint="eastAsia"/>
                <w:bCs/>
                <w:szCs w:val="21"/>
              </w:rPr>
              <w:t>T2S-A1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056510">
              <w:rPr>
                <w:rFonts w:ascii="宋体" w:hAnsi="宋体" w:cs="Calibri" w:hint="eastAsia"/>
                <w:bCs/>
                <w:szCs w:val="21"/>
              </w:rPr>
              <w:t>华为技术有限公司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3009E0">
              <w:rPr>
                <w:rFonts w:ascii="宋体" w:hAnsi="宋体" w:hint="eastAsia"/>
                <w:szCs w:val="21"/>
              </w:rPr>
              <w:t>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3009E0">
              <w:rPr>
                <w:rFonts w:ascii="宋体" w:hAnsi="宋体" w:hint="eastAsia"/>
                <w:szCs w:val="21"/>
              </w:rPr>
              <w:t>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辅材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升谱达</w:t>
            </w:r>
            <w:r w:rsidRPr="003009E0">
              <w:rPr>
                <w:rFonts w:ascii="宋体" w:hAnsi="宋体" w:hint="eastAsia"/>
                <w:szCs w:val="21"/>
              </w:rPr>
              <w:t>SPR-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广州市升谱达音响技术有限公司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¥18,000.00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¥18,000.00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跟踪定位镜头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OptiTrack/Prime x 13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北京虚拟动点科技有限公司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¥18,900.00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¥151,200.00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动作捕捉软件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/V3.0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¥75,000.00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¥75,000.00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动作捕捉虚拟教学系统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/V1.6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¥50,000.00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¥50,000.00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数据同步传输器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网件</w:t>
            </w:r>
            <w:r w:rsidRPr="003009E0">
              <w:rPr>
                <w:rFonts w:ascii="宋体" w:hAnsi="宋体" w:hint="eastAsia"/>
                <w:szCs w:val="21"/>
              </w:rPr>
              <w:t>/GS728TPPv2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网件（北京）网络技术有限公司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¥10,000.00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¥10,000.00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面部捕捉系统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/iface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</w:t>
            </w:r>
            <w:r>
              <w:rPr>
                <w:rFonts w:ascii="宋体" w:hAnsi="宋体" w:hint="eastAsia"/>
                <w:szCs w:val="21"/>
              </w:rPr>
              <w:t>34</w:t>
            </w:r>
            <w:r w:rsidRPr="003009E0">
              <w:rPr>
                <w:rFonts w:ascii="宋体" w:hAnsi="宋体" w:hint="eastAsia"/>
                <w:szCs w:val="21"/>
              </w:rPr>
              <w:t>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</w:t>
            </w:r>
            <w:r>
              <w:rPr>
                <w:rFonts w:ascii="宋体" w:hAnsi="宋体" w:hint="eastAsia"/>
                <w:szCs w:val="21"/>
              </w:rPr>
              <w:t>34</w:t>
            </w:r>
            <w:r w:rsidRPr="003009E0">
              <w:rPr>
                <w:rFonts w:ascii="宋体" w:hAnsi="宋体" w:hint="eastAsia"/>
                <w:szCs w:val="21"/>
              </w:rPr>
              <w:t>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数据手套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/Studio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北京欧雷新宇</w:t>
            </w:r>
            <w:r w:rsidRPr="003009E0">
              <w:rPr>
                <w:rFonts w:ascii="宋体" w:hAnsi="宋体" w:hint="eastAsia"/>
                <w:szCs w:val="21"/>
              </w:rPr>
              <w:lastRenderedPageBreak/>
              <w:t>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¥7,200.00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¥7,200.00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连接线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</w:t>
            </w:r>
            <w:r w:rsidRPr="003009E0">
              <w:rPr>
                <w:rFonts w:ascii="宋体" w:hAnsi="宋体" w:hint="eastAsia"/>
                <w:szCs w:val="21"/>
              </w:rPr>
              <w:t>配套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¥3,780.00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紧身衣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OptiTrack/</w:t>
            </w:r>
            <w:r w:rsidRPr="003009E0">
              <w:rPr>
                <w:rFonts w:ascii="宋体" w:hAnsi="宋体" w:hint="eastAsia"/>
                <w:szCs w:val="21"/>
              </w:rPr>
              <w:t>配套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北京虚拟动点科技有限公司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7A5BD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Mark</w:t>
            </w:r>
            <w:r w:rsidRPr="003009E0">
              <w:rPr>
                <w:rFonts w:ascii="宋体" w:hAnsi="宋体" w:cs="Arial"/>
                <w:szCs w:val="21"/>
              </w:rPr>
              <w:t>点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OptiTrack/</w:t>
            </w:r>
            <w:r w:rsidRPr="003009E0">
              <w:rPr>
                <w:rFonts w:ascii="宋体" w:hAnsi="宋体" w:hint="eastAsia"/>
                <w:szCs w:val="21"/>
              </w:rPr>
              <w:t>配套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北京虚拟动点科技有限公司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T</w:t>
            </w:r>
            <w:r w:rsidRPr="003009E0">
              <w:rPr>
                <w:rFonts w:ascii="宋体" w:hAnsi="宋体" w:cs="Arial" w:hint="eastAsia"/>
                <w:szCs w:val="21"/>
              </w:rPr>
              <w:t>型校准棒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OptiTrack/CW-500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北京虚拟动点科技有限公司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L</w:t>
            </w:r>
            <w:r w:rsidRPr="003009E0">
              <w:rPr>
                <w:rFonts w:ascii="宋体" w:hAnsi="宋体" w:cs="Arial" w:hint="eastAsia"/>
                <w:szCs w:val="21"/>
              </w:rPr>
              <w:t>型校准板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OptiTrack/CS-200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北京虚拟动点科技有限公司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相机固定套件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1B2A7C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¥690.00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¥5,520.00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工作桌椅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1B2A7C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动捕工作站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联想</w:t>
            </w:r>
            <w:r w:rsidRPr="003009E0">
              <w:rPr>
                <w:rFonts w:ascii="宋体" w:hAnsi="宋体" w:hint="eastAsia"/>
                <w:szCs w:val="21"/>
              </w:rPr>
              <w:t>/GeekPro-17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联想（北京）有限公司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¥12,800.00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¥12,800.00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手绘屏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Wacom/DTK1661K0F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和冠科技（北京）有限公司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¥18,000.00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手绘板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友基</w:t>
            </w:r>
            <w:r w:rsidRPr="003009E0">
              <w:rPr>
                <w:rFonts w:ascii="宋体" w:hAnsi="宋体" w:hint="eastAsia"/>
                <w:szCs w:val="21"/>
              </w:rPr>
              <w:t>/UG-960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广州市友基计算机科技有限公司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96C8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¥850.00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¥34,000.00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返看显示设备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华为</w:t>
            </w:r>
            <w:r w:rsidRPr="003009E0">
              <w:rPr>
                <w:rFonts w:ascii="宋体" w:hAnsi="宋体" w:hint="eastAsia"/>
                <w:szCs w:val="21"/>
              </w:rPr>
              <w:t>/HDB5266H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华为技术有限公司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96C8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¥5,850.00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¥5,850.00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46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系统集成服务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欧雷</w:t>
            </w:r>
            <w:r w:rsidRPr="003009E0">
              <w:rPr>
                <w:rFonts w:ascii="宋体" w:hAnsi="宋体" w:hint="eastAsia"/>
                <w:szCs w:val="21"/>
              </w:rPr>
              <w:t>/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北京欧雷新宇动画科技有限公司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96C8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¥23,000.00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¥23,000.00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铝合金窗户拆除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96C8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砌体墙拆除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96C8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8.136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¥1,627.20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窗户洞口封堵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1.26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¥1,830.00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¥2,305.80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块料墙面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1.74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¥382.80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抹灰面油漆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8.63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¥1,294.50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块料楼地面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3.03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¥909.00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移动防盗门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金属推拉窗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9.76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¥7,320.00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窗户防护栏杆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9.76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¥3,416.00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光线机柜迁移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¥2,600.00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 w:hint="eastAsia"/>
                <w:szCs w:val="21"/>
              </w:rPr>
              <w:t>垃圾清运及其他措</w:t>
            </w:r>
            <w:r w:rsidRPr="003009E0">
              <w:rPr>
                <w:rFonts w:ascii="宋体" w:hAnsi="宋体" w:cs="Arial"/>
                <w:szCs w:val="21"/>
              </w:rPr>
              <w:t xml:space="preserve"> </w:t>
            </w:r>
            <w:r w:rsidRPr="003009E0">
              <w:rPr>
                <w:rFonts w:ascii="宋体" w:hAnsi="宋体" w:cs="Arial" w:hint="eastAsia"/>
                <w:szCs w:val="21"/>
              </w:rPr>
              <w:t>施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¥10,000.00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¥10,000.00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电商教学设备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华为擎云</w:t>
            </w:r>
            <w:r w:rsidRPr="003009E0">
              <w:rPr>
                <w:rFonts w:ascii="宋体" w:hAnsi="宋体" w:hint="eastAsia"/>
                <w:szCs w:val="21"/>
              </w:rPr>
              <w:t>B730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华为终端有限公司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¥288,000.00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交换机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华为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华为技术有限公司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机柜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61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桌椅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¥55,000.00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综合布线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¥280.00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¥28,000.00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教学管理软件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极域电子教室系统软件</w:t>
            </w:r>
            <w:r w:rsidRPr="003009E0">
              <w:rPr>
                <w:rFonts w:ascii="宋体" w:hAnsi="宋体" w:hint="eastAsia"/>
                <w:szCs w:val="21"/>
              </w:rPr>
              <w:t>V6.0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南京极域信息技术有限公司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¥15,000.00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¥15,000.00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视频直播设备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大娱号</w:t>
            </w:r>
            <w:r w:rsidRPr="003009E0">
              <w:rPr>
                <w:rFonts w:ascii="宋体" w:hAnsi="宋体" w:hint="eastAsia"/>
                <w:szCs w:val="21"/>
              </w:rPr>
              <w:t>DYH YWB PRO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福建大娱号信息科技股份有限公司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¥75,000.00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¥300,000.00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高清微距直播摄像机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大娱号</w:t>
            </w:r>
            <w:r w:rsidRPr="003009E0">
              <w:rPr>
                <w:rFonts w:ascii="宋体" w:hAnsi="宋体" w:hint="eastAsia"/>
                <w:szCs w:val="21"/>
              </w:rPr>
              <w:t>DYH BC1207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福建大娱号信息科技股份有限公司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¥12,000.00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三脚架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云腾</w:t>
            </w:r>
            <w:r w:rsidRPr="003009E0">
              <w:rPr>
                <w:rFonts w:ascii="宋体" w:hAnsi="宋体" w:hint="eastAsia"/>
                <w:szCs w:val="21"/>
              </w:rPr>
              <w:t xml:space="preserve"> VCT-668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中山云腾摄影器材有限公司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无线领夹麦克风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猛犸</w:t>
            </w:r>
            <w:r w:rsidRPr="003009E0">
              <w:rPr>
                <w:rFonts w:ascii="宋体" w:hAnsi="宋体" w:hint="eastAsia"/>
                <w:szCs w:val="21"/>
              </w:rPr>
              <w:t>lark m1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深圳市昊一源科技有限公司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¥980.00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¥3,920.00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电容麦声卡套装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大娱号</w:t>
            </w:r>
            <w:r w:rsidRPr="003009E0">
              <w:rPr>
                <w:rFonts w:ascii="宋体" w:hAnsi="宋体" w:hint="eastAsia"/>
                <w:szCs w:val="21"/>
              </w:rPr>
              <w:t>DYH T8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福建大娱号信息科技股份有限公司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¥19,200.00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抠像背景套装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大娱号</w:t>
            </w:r>
            <w:r w:rsidRPr="003009E0">
              <w:rPr>
                <w:rFonts w:ascii="宋体" w:hAnsi="宋体" w:hint="eastAsia"/>
                <w:szCs w:val="21"/>
              </w:rPr>
              <w:t>DYH CM1.8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福建大娱号信息科技股份有限公司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¥1,980.00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¥7,920.00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操作反看监视器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飞利浦</w:t>
            </w:r>
            <w:r w:rsidRPr="003009E0">
              <w:rPr>
                <w:rFonts w:ascii="宋体" w:hAnsi="宋体" w:hint="eastAsia"/>
                <w:szCs w:val="21"/>
              </w:rPr>
              <w:t xml:space="preserve"> 271V8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BD31F3">
              <w:rPr>
                <w:rFonts w:ascii="宋体" w:hAnsi="宋体" w:hint="eastAsia"/>
                <w:szCs w:val="21"/>
              </w:rPr>
              <w:t>飞生</w:t>
            </w:r>
            <w:r w:rsidRPr="00BD31F3">
              <w:rPr>
                <w:rFonts w:ascii="宋体" w:hAnsi="宋体" w:hint="eastAsia"/>
                <w:szCs w:val="21"/>
              </w:rPr>
              <w:t>(</w:t>
            </w:r>
            <w:r w:rsidRPr="00BD31F3">
              <w:rPr>
                <w:rFonts w:ascii="宋体" w:hAnsi="宋体" w:hint="eastAsia"/>
                <w:szCs w:val="21"/>
              </w:rPr>
              <w:t>上海</w:t>
            </w:r>
            <w:r w:rsidRPr="00BD31F3">
              <w:rPr>
                <w:rFonts w:ascii="宋体" w:hAnsi="宋体" w:hint="eastAsia"/>
                <w:szCs w:val="21"/>
              </w:rPr>
              <w:t>)</w:t>
            </w:r>
            <w:r w:rsidRPr="00BD31F3">
              <w:rPr>
                <w:rFonts w:ascii="宋体" w:hAnsi="宋体" w:hint="eastAsia"/>
                <w:szCs w:val="21"/>
              </w:rPr>
              <w:t>电子科技有限公司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¥920.00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¥7,360.00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移动补光灯套装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大娱号</w:t>
            </w:r>
            <w:r w:rsidRPr="003009E0">
              <w:rPr>
                <w:rFonts w:ascii="宋体" w:hAnsi="宋体" w:hint="eastAsia"/>
                <w:szCs w:val="21"/>
              </w:rPr>
              <w:t>DYH DS-200S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福建大娱号信息科技股份有限公司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¥3,500.00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¥14,000.00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落地手机支架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¥880.00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73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落地直播环形灯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¥1,400.00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桌椅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¥7,200.00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其他辅材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¥5,000.00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¥20,000.00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直播间装修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¥15,500.00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¥62,000.00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反光板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上海金贝摄影器材实业有限公司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¥640.00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柔光箱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¥1,200.00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¥2,400.00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静物拍摄台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¥1,600.00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¥3,200.00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单反数码照相机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佳能</w:t>
            </w:r>
            <w:r w:rsidRPr="003009E0">
              <w:rPr>
                <w:rFonts w:ascii="宋体" w:hAnsi="宋体" w:hint="eastAsia"/>
                <w:szCs w:val="21"/>
              </w:rPr>
              <w:t>EOS 90D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佳能</w:t>
            </w:r>
            <w:r w:rsidRPr="003009E0">
              <w:rPr>
                <w:rFonts w:ascii="宋体" w:hAnsi="宋体" w:hint="eastAsia"/>
                <w:szCs w:val="21"/>
              </w:rPr>
              <w:t>(</w:t>
            </w:r>
            <w:r w:rsidRPr="003009E0">
              <w:rPr>
                <w:rFonts w:ascii="宋体" w:hAnsi="宋体" w:hint="eastAsia"/>
                <w:szCs w:val="21"/>
              </w:rPr>
              <w:t>中国</w:t>
            </w:r>
            <w:r w:rsidRPr="003009E0">
              <w:rPr>
                <w:rFonts w:ascii="宋体" w:hAnsi="宋体" w:hint="eastAsia"/>
                <w:szCs w:val="21"/>
              </w:rPr>
              <w:t>)</w:t>
            </w:r>
            <w:r w:rsidRPr="003009E0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¥9,800.00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¥19,600.00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专业级三轴单反相机稳定器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大疆</w:t>
            </w:r>
            <w:r w:rsidRPr="003009E0">
              <w:rPr>
                <w:rFonts w:ascii="宋体" w:hAnsi="宋体" w:hint="eastAsia"/>
                <w:szCs w:val="21"/>
              </w:rPr>
              <w:t>Dji RSC 2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深圳市大疆创新科技有限公司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¥6,200.00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¥12,400.00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单反三脚架和三维云台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伟峰</w:t>
            </w:r>
            <w:r w:rsidRPr="003009E0">
              <w:rPr>
                <w:rFonts w:ascii="宋体" w:hAnsi="宋体" w:hint="eastAsia"/>
                <w:szCs w:val="21"/>
              </w:rPr>
              <w:t xml:space="preserve"> WF-6663A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宁波伟峰影像设备集团有限公司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¥900.00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存储卡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闪迪</w:t>
            </w:r>
            <w:r w:rsidRPr="003009E0">
              <w:rPr>
                <w:rFonts w:ascii="宋体" w:hAnsi="宋体" w:hint="eastAsia"/>
                <w:szCs w:val="21"/>
              </w:rPr>
              <w:t xml:space="preserve"> 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B30173">
              <w:rPr>
                <w:rFonts w:ascii="宋体" w:hAnsi="宋体" w:cs="Calibri" w:hint="eastAsia"/>
                <w:bCs/>
                <w:szCs w:val="21"/>
              </w:rPr>
              <w:t>闪迪贸易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(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上海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)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¥420.00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¥1,680.00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读卡器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闪迪</w:t>
            </w:r>
            <w:r w:rsidRPr="003009E0">
              <w:rPr>
                <w:rFonts w:ascii="宋体" w:hAnsi="宋体" w:hint="eastAsia"/>
                <w:szCs w:val="21"/>
              </w:rPr>
              <w:t xml:space="preserve"> 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B30173">
              <w:rPr>
                <w:rFonts w:ascii="宋体" w:hAnsi="宋体" w:cs="Calibri" w:hint="eastAsia"/>
                <w:bCs/>
                <w:szCs w:val="21"/>
              </w:rPr>
              <w:t>闪迪贸易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(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上海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)</w:t>
            </w:r>
            <w:r w:rsidRPr="00B30173">
              <w:rPr>
                <w:rFonts w:ascii="宋体" w:hAnsi="宋体" w:cs="Calibri" w:hint="eastAsia"/>
                <w:bCs/>
                <w:szCs w:val="21"/>
              </w:rPr>
              <w:t>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¥350.00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¥700.00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摄影套装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金贝</w:t>
            </w:r>
            <w:r w:rsidRPr="003009E0">
              <w:rPr>
                <w:rFonts w:ascii="宋体" w:hAnsi="宋体" w:hint="eastAsia"/>
                <w:szCs w:val="21"/>
              </w:rPr>
              <w:t xml:space="preserve"> </w:t>
            </w: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上海金贝摄影器材实业有限公司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¥4,200.00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¥8,400.00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智慧黑板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BG86ED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广州视睿电子科技有限公司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¥21,800.00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¥261,600.00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lastRenderedPageBreak/>
              <w:t>87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交互一体机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FG65EA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广州视睿电子科技有限公司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¥13,400.00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¥482,400.00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88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机柜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¥150.00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¥1,500.00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Arial"/>
                <w:szCs w:val="21"/>
              </w:rPr>
              <w:t>旧设备拆</w:t>
            </w:r>
            <w:r w:rsidRPr="003009E0">
              <w:rPr>
                <w:rFonts w:ascii="宋体" w:hAnsi="宋体" w:cs="Arial"/>
                <w:szCs w:val="21"/>
              </w:rPr>
              <w:t xml:space="preserve"> </w:t>
            </w:r>
            <w:r w:rsidRPr="003009E0">
              <w:rPr>
                <w:rFonts w:ascii="宋体" w:hAnsi="宋体" w:cs="Arial"/>
                <w:szCs w:val="21"/>
              </w:rPr>
              <w:t>除</w:t>
            </w:r>
          </w:p>
        </w:tc>
        <w:tc>
          <w:tcPr>
            <w:tcW w:w="9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36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10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¥280.00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right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hint="eastAsia"/>
                <w:szCs w:val="21"/>
              </w:rPr>
              <w:t>¥2,800.00</w:t>
            </w:r>
          </w:p>
        </w:tc>
      </w:tr>
      <w:tr w:rsidR="00887B90" w:rsidRPr="003009E0" w:rsidTr="00887B90">
        <w:trPr>
          <w:trHeight w:val="567"/>
          <w:jc w:val="center"/>
        </w:trPr>
        <w:tc>
          <w:tcPr>
            <w:tcW w:w="4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二</w:t>
            </w:r>
          </w:p>
        </w:tc>
        <w:tc>
          <w:tcPr>
            <w:tcW w:w="7168" w:type="dxa"/>
            <w:gridSpan w:val="7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其他费用</w:t>
            </w:r>
          </w:p>
        </w:tc>
      </w:tr>
      <w:tr w:rsidR="00887B90" w:rsidRPr="003009E0" w:rsidTr="00887B90">
        <w:trPr>
          <w:trHeight w:val="567"/>
          <w:jc w:val="center"/>
        </w:trPr>
        <w:tc>
          <w:tcPr>
            <w:tcW w:w="42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费用名称</w:t>
            </w:r>
          </w:p>
        </w:tc>
        <w:tc>
          <w:tcPr>
            <w:tcW w:w="3341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费用描述</w:t>
            </w:r>
          </w:p>
        </w:tc>
        <w:tc>
          <w:tcPr>
            <w:tcW w:w="56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单价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总价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334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334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1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Cs/>
                <w:szCs w:val="21"/>
              </w:rPr>
            </w:pPr>
            <w:r w:rsidRPr="003009E0">
              <w:rPr>
                <w:rFonts w:ascii="宋体" w:hAnsi="宋体" w:cs="Calibri" w:hint="eastAsia"/>
                <w:bCs/>
                <w:szCs w:val="21"/>
              </w:rPr>
              <w:t>/</w:t>
            </w:r>
          </w:p>
        </w:tc>
      </w:tr>
      <w:tr w:rsidR="00887B90" w:rsidRPr="003009E0" w:rsidTr="0071220A">
        <w:trPr>
          <w:trHeight w:val="567"/>
          <w:jc w:val="center"/>
        </w:trPr>
        <w:tc>
          <w:tcPr>
            <w:tcW w:w="6459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总计</w:t>
            </w:r>
            <w:r w:rsidRPr="003009E0">
              <w:rPr>
                <w:rFonts w:ascii="宋体" w:hAnsi="宋体" w:cs="Calibri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Calibri" w:hint="eastAsia"/>
                <w:b/>
                <w:bCs/>
                <w:szCs w:val="21"/>
              </w:rPr>
              <w:t>贰佰叁拾壹万玖仟捌佰伍拾伍</w:t>
            </w:r>
            <w:r w:rsidRPr="003009E0">
              <w:rPr>
                <w:rFonts w:ascii="宋体" w:hAnsi="宋体" w:cs="Calibri" w:hint="eastAsia"/>
                <w:b/>
                <w:bCs/>
                <w:szCs w:val="21"/>
              </w:rPr>
              <w:t>元叁角零分整</w:t>
            </w:r>
          </w:p>
        </w:tc>
        <w:tc>
          <w:tcPr>
            <w:tcW w:w="1134" w:type="dxa"/>
            <w:vAlign w:val="center"/>
          </w:tcPr>
          <w:p w:rsidR="00887B90" w:rsidRPr="003009E0" w:rsidRDefault="00887B90" w:rsidP="0071220A">
            <w:pPr>
              <w:spacing w:line="440" w:lineRule="exact"/>
              <w:jc w:val="center"/>
              <w:rPr>
                <w:rFonts w:ascii="宋体" w:hAnsi="宋体" w:cs="Calibri" w:hint="eastAsia"/>
                <w:b/>
                <w:bCs/>
                <w:szCs w:val="21"/>
              </w:rPr>
            </w:pPr>
            <w:r w:rsidRPr="003009E0">
              <w:rPr>
                <w:rFonts w:ascii="宋体" w:hAnsi="宋体" w:cs="Calibri"/>
                <w:b/>
                <w:bCs/>
                <w:szCs w:val="21"/>
              </w:rPr>
              <w:t>23</w:t>
            </w:r>
            <w:r>
              <w:rPr>
                <w:rFonts w:ascii="宋体" w:hAnsi="宋体" w:cs="Calibri" w:hint="eastAsia"/>
                <w:b/>
                <w:bCs/>
                <w:szCs w:val="21"/>
              </w:rPr>
              <w:t>19</w:t>
            </w:r>
            <w:r w:rsidRPr="003009E0">
              <w:rPr>
                <w:rFonts w:ascii="宋体" w:hAnsi="宋体" w:cs="Calibri"/>
                <w:b/>
                <w:bCs/>
                <w:szCs w:val="21"/>
              </w:rPr>
              <w:t>855.3</w:t>
            </w:r>
            <w:r w:rsidRPr="003009E0">
              <w:rPr>
                <w:rFonts w:ascii="宋体" w:hAnsi="宋体" w:cs="Calibri" w:hint="eastAsia"/>
                <w:b/>
                <w:bCs/>
                <w:szCs w:val="21"/>
              </w:rPr>
              <w:t>0</w:t>
            </w:r>
          </w:p>
        </w:tc>
      </w:tr>
    </w:tbl>
    <w:p w:rsidR="00AB4EE5" w:rsidRDefault="00AB4EE5" w:rsidP="00AB4EE5">
      <w:pPr>
        <w:pStyle w:val="a0"/>
      </w:pPr>
    </w:p>
    <w:p w:rsidR="00887B90" w:rsidRPr="00AB4EE5" w:rsidRDefault="00887B90" w:rsidP="00AB4EE5">
      <w:pPr>
        <w:pStyle w:val="a0"/>
        <w:rPr>
          <w:rFonts w:hint="eastAsia"/>
        </w:rPr>
      </w:pPr>
    </w:p>
    <w:p w:rsidR="007564A5" w:rsidRDefault="007564A5" w:rsidP="007564A5">
      <w:pPr>
        <w:spacing w:line="56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西安市市级单位政府采购中心</w:t>
      </w:r>
    </w:p>
    <w:p w:rsidR="007564A5" w:rsidRPr="00CF4F64" w:rsidRDefault="007564A5" w:rsidP="00CF4F64">
      <w:pPr>
        <w:spacing w:line="560" w:lineRule="exact"/>
        <w:ind w:firstLineChars="300" w:firstLine="840"/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2024年</w:t>
      </w:r>
      <w:r w:rsidR="00CF4F64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bookmarkEnd w:id="1"/>
      <w:bookmarkEnd w:id="2"/>
      <w:r w:rsidR="00CF4F64" w:rsidRPr="00CF4F64">
        <w:rPr>
          <w:rFonts w:ascii="仿宋" w:eastAsia="仿宋" w:hAnsi="仿宋" w:hint="eastAsia"/>
          <w:sz w:val="28"/>
          <w:szCs w:val="28"/>
        </w:rPr>
        <w:t>18</w:t>
      </w:r>
      <w:r w:rsidRPr="00CF4F64">
        <w:rPr>
          <w:rFonts w:ascii="仿宋" w:eastAsia="仿宋" w:hAnsi="仿宋" w:hint="eastAsia"/>
          <w:sz w:val="28"/>
          <w:szCs w:val="28"/>
        </w:rPr>
        <w:t>日</w:t>
      </w:r>
      <w:bookmarkEnd w:id="3"/>
    </w:p>
    <w:sectPr w:rsidR="007564A5" w:rsidRPr="00CF4F64" w:rsidSect="00CC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04" w:rsidRDefault="001A7304" w:rsidP="007564A5">
      <w:r>
        <w:separator/>
      </w:r>
    </w:p>
  </w:endnote>
  <w:endnote w:type="continuationSeparator" w:id="0">
    <w:p w:rsidR="001A7304" w:rsidRDefault="001A7304" w:rsidP="007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04" w:rsidRDefault="001A7304" w:rsidP="007564A5">
      <w:r>
        <w:separator/>
      </w:r>
    </w:p>
  </w:footnote>
  <w:footnote w:type="continuationSeparator" w:id="0">
    <w:p w:rsidR="001A7304" w:rsidRDefault="001A7304" w:rsidP="0075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744F"/>
    <w:multiLevelType w:val="hybridMultilevel"/>
    <w:tmpl w:val="45BE0BA6"/>
    <w:lvl w:ilvl="0" w:tplc="5B7E690E">
      <w:start w:val="1"/>
      <w:numFmt w:val="upperLetter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320F0E"/>
    <w:multiLevelType w:val="multilevel"/>
    <w:tmpl w:val="52320F0E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1）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91F"/>
    <w:rsid w:val="000D7F8B"/>
    <w:rsid w:val="001A7304"/>
    <w:rsid w:val="00363BE4"/>
    <w:rsid w:val="0039291F"/>
    <w:rsid w:val="003A1829"/>
    <w:rsid w:val="00465D0A"/>
    <w:rsid w:val="00535357"/>
    <w:rsid w:val="0064350E"/>
    <w:rsid w:val="006654FF"/>
    <w:rsid w:val="007564A5"/>
    <w:rsid w:val="00887B90"/>
    <w:rsid w:val="009A0CE0"/>
    <w:rsid w:val="00AB4EE5"/>
    <w:rsid w:val="00B31725"/>
    <w:rsid w:val="00BF7269"/>
    <w:rsid w:val="00CC7D77"/>
    <w:rsid w:val="00CF4F64"/>
    <w:rsid w:val="00F551BC"/>
    <w:rsid w:val="00FC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4230C"/>
  <w15:docId w15:val="{DA9CF28E-E694-451D-96AB-3BECFD2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64A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564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7564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5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564A5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75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rsid w:val="007564A5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7564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sid w:val="007564A5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a8"/>
    <w:qFormat/>
    <w:rsid w:val="007564A5"/>
    <w:rPr>
      <w:rFonts w:ascii="宋体" w:hAnsi="Courier New"/>
      <w:szCs w:val="22"/>
    </w:rPr>
  </w:style>
  <w:style w:type="character" w:customStyle="1" w:styleId="a8">
    <w:name w:val="纯文本 字符"/>
    <w:basedOn w:val="a1"/>
    <w:link w:val="a7"/>
    <w:qFormat/>
    <w:rsid w:val="007564A5"/>
    <w:rPr>
      <w:rFonts w:ascii="宋体" w:hAnsi="Courier New"/>
    </w:rPr>
  </w:style>
  <w:style w:type="table" w:styleId="a9">
    <w:name w:val="Table Grid"/>
    <w:basedOn w:val="a2"/>
    <w:qFormat/>
    <w:rsid w:val="007564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qFormat/>
    <w:rsid w:val="0064350E"/>
    <w:pPr>
      <w:widowControl/>
      <w:kinsoku w:val="0"/>
      <w:autoSpaceDE w:val="0"/>
      <w:autoSpaceDN w:val="0"/>
      <w:adjustRightInd w:val="0"/>
      <w:snapToGrid w:val="0"/>
      <w:ind w:firstLine="420"/>
      <w:jc w:val="left"/>
      <w:textAlignment w:val="baseline"/>
    </w:pPr>
    <w:rPr>
      <w:rFonts w:ascii="宋体" w:eastAsia="Arial" w:hAnsi="Arial" w:cs="Arial"/>
      <w:snapToGrid w:val="0"/>
      <w:color w:val="000000"/>
      <w:kern w:val="0"/>
      <w:sz w:val="24"/>
      <w:szCs w:val="20"/>
      <w:lang w:eastAsia="en-US"/>
    </w:rPr>
  </w:style>
  <w:style w:type="character" w:customStyle="1" w:styleId="Char">
    <w:name w:val="页眉 Char"/>
    <w:uiPriority w:val="99"/>
    <w:rsid w:val="00887B90"/>
    <w:rPr>
      <w:sz w:val="18"/>
      <w:szCs w:val="18"/>
    </w:rPr>
  </w:style>
  <w:style w:type="character" w:customStyle="1" w:styleId="Char0">
    <w:name w:val="页脚 Char"/>
    <w:uiPriority w:val="99"/>
    <w:rsid w:val="00887B90"/>
    <w:rPr>
      <w:sz w:val="18"/>
      <w:szCs w:val="18"/>
    </w:rPr>
  </w:style>
  <w:style w:type="paragraph" w:customStyle="1" w:styleId="ab">
    <w:name w:val="※正文"/>
    <w:basedOn w:val="a"/>
    <w:next w:val="a"/>
    <w:qFormat/>
    <w:rsid w:val="00887B90"/>
    <w:pPr>
      <w:widowControl/>
      <w:wordWrap w:val="0"/>
      <w:spacing w:line="400" w:lineRule="exact"/>
      <w:jc w:val="left"/>
    </w:pPr>
    <w:rPr>
      <w:rFonts w:ascii="Calibri Light" w:eastAsia="华文仿宋" w:hAnsi="Calibri Light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10</Pages>
  <Words>870</Words>
  <Characters>4959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赵妮妮</dc:creator>
  <cp:keywords/>
  <dc:description/>
  <cp:lastModifiedBy>赵妮妮</cp:lastModifiedBy>
  <cp:revision>15</cp:revision>
  <dcterms:created xsi:type="dcterms:W3CDTF">2024-05-14T07:48:00Z</dcterms:created>
  <dcterms:modified xsi:type="dcterms:W3CDTF">2024-12-18T01:27:00Z</dcterms:modified>
</cp:coreProperties>
</file>