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A1C99">
      <w:pPr>
        <w:widowControl/>
        <w:spacing w:line="400" w:lineRule="exact"/>
        <w:textAlignment w:val="baseline"/>
        <w:rPr>
          <w:rFonts w:ascii="宋体" w:hAnsi="宋体" w:eastAsia="宋体" w:cs="仿宋"/>
          <w:b/>
          <w:bCs/>
          <w:color w:val="000000"/>
          <w:spacing w:val="-6"/>
          <w:sz w:val="32"/>
          <w:szCs w:val="32"/>
        </w:rPr>
      </w:pPr>
    </w:p>
    <w:p w14:paraId="0518FE1F">
      <w:pPr>
        <w:jc w:val="center"/>
        <w:rPr>
          <w:rFonts w:hint="eastAsia" w:ascii="宋体" w:hAnsi="宋体" w:eastAsia="宋体" w:cs="宋体"/>
          <w:sz w:val="32"/>
          <w:szCs w:val="32"/>
        </w:rPr>
      </w:pPr>
      <w:r>
        <w:rPr>
          <w:rFonts w:hint="eastAsia" w:ascii="宋体" w:hAnsi="宋体" w:eastAsia="宋体" w:cs="宋体"/>
          <w:b/>
          <w:sz w:val="36"/>
          <w:szCs w:val="36"/>
        </w:rPr>
        <w:t>政府采购需求书</w:t>
      </w:r>
      <w:r>
        <w:rPr>
          <w:rFonts w:hint="eastAsia" w:ascii="宋体" w:hAnsi="宋体" w:eastAsia="宋体" w:cs="宋体"/>
          <w:sz w:val="32"/>
          <w:szCs w:val="32"/>
        </w:rPr>
        <w:t>（工程类）</w:t>
      </w:r>
    </w:p>
    <w:p w14:paraId="09E71E78">
      <w:pPr>
        <w:jc w:val="center"/>
        <w:rPr>
          <w:rFonts w:hint="eastAsia" w:ascii="宋体" w:hAnsi="宋体" w:eastAsia="宋体" w:cs="宋体"/>
          <w:sz w:val="32"/>
          <w:szCs w:val="32"/>
          <w:u w:val="single"/>
        </w:rPr>
      </w:pPr>
      <w:r>
        <w:rPr>
          <w:rFonts w:hint="eastAsia" w:ascii="宋体" w:hAnsi="宋体" w:eastAsia="宋体" w:cs="宋体"/>
          <w:sz w:val="32"/>
          <w:szCs w:val="32"/>
        </w:rPr>
        <w:t>项目名称：学院零小维修项目</w:t>
      </w:r>
    </w:p>
    <w:p w14:paraId="2322A00E">
      <w:pPr>
        <w:rPr>
          <w:rFonts w:hint="eastAsia" w:ascii="宋体" w:hAnsi="宋体" w:eastAsia="宋体" w:cs="宋体"/>
          <w:spacing w:val="-16"/>
          <w:w w:val="110"/>
          <w:sz w:val="26"/>
          <w:szCs w:val="26"/>
        </w:rPr>
      </w:pPr>
      <w:r>
        <w:rPr>
          <w:rFonts w:hint="eastAsia" w:ascii="宋体" w:hAnsi="宋体" w:eastAsia="宋体" w:cs="宋体"/>
          <w:b/>
          <w:sz w:val="32"/>
          <w:szCs w:val="32"/>
        </w:rPr>
        <w:t>部门公章：</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5"/>
        <w:gridCol w:w="1653"/>
        <w:gridCol w:w="6206"/>
      </w:tblGrid>
      <w:tr w14:paraId="68760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65" w:type="dxa"/>
            <w:vAlign w:val="center"/>
          </w:tcPr>
          <w:p w14:paraId="2B48AA52">
            <w:pPr>
              <w:jc w:val="center"/>
              <w:rPr>
                <w:rFonts w:hint="eastAsia" w:ascii="宋体" w:hAnsi="宋体" w:eastAsia="宋体" w:cs="宋体"/>
                <w:b/>
                <w:kern w:val="0"/>
                <w:sz w:val="30"/>
                <w:szCs w:val="30"/>
              </w:rPr>
            </w:pPr>
            <w:r>
              <w:rPr>
                <w:rFonts w:hint="eastAsia" w:ascii="宋体" w:hAnsi="宋体" w:eastAsia="宋体" w:cs="宋体"/>
                <w:b/>
                <w:kern w:val="0"/>
                <w:sz w:val="30"/>
                <w:szCs w:val="30"/>
              </w:rPr>
              <w:t>序号</w:t>
            </w:r>
          </w:p>
        </w:tc>
        <w:tc>
          <w:tcPr>
            <w:tcW w:w="1653" w:type="dxa"/>
            <w:vAlign w:val="center"/>
          </w:tcPr>
          <w:p w14:paraId="50033DA0">
            <w:pPr>
              <w:jc w:val="center"/>
              <w:rPr>
                <w:rFonts w:hint="eastAsia" w:ascii="宋体" w:hAnsi="宋体" w:eastAsia="宋体" w:cs="宋体"/>
                <w:b/>
                <w:kern w:val="0"/>
                <w:sz w:val="30"/>
                <w:szCs w:val="30"/>
              </w:rPr>
            </w:pPr>
            <w:r>
              <w:rPr>
                <w:rFonts w:hint="eastAsia" w:ascii="宋体" w:hAnsi="宋体" w:eastAsia="宋体" w:cs="宋体"/>
                <w:b/>
                <w:kern w:val="0"/>
                <w:sz w:val="30"/>
                <w:szCs w:val="30"/>
              </w:rPr>
              <w:t>关键事项</w:t>
            </w:r>
          </w:p>
        </w:tc>
        <w:tc>
          <w:tcPr>
            <w:tcW w:w="6206" w:type="dxa"/>
            <w:vAlign w:val="center"/>
          </w:tcPr>
          <w:p w14:paraId="0EE7A886">
            <w:pPr>
              <w:jc w:val="center"/>
              <w:rPr>
                <w:rFonts w:hint="eastAsia" w:ascii="宋体" w:hAnsi="宋体" w:eastAsia="宋体" w:cs="宋体"/>
                <w:b/>
                <w:kern w:val="0"/>
                <w:sz w:val="30"/>
                <w:szCs w:val="30"/>
              </w:rPr>
            </w:pPr>
            <w:r>
              <w:rPr>
                <w:rFonts w:hint="eastAsia" w:ascii="宋体" w:hAnsi="宋体" w:eastAsia="宋体" w:cs="宋体"/>
                <w:b/>
                <w:kern w:val="0"/>
                <w:sz w:val="30"/>
                <w:szCs w:val="30"/>
              </w:rPr>
              <w:t>说明和要求</w:t>
            </w:r>
          </w:p>
        </w:tc>
      </w:tr>
      <w:tr w14:paraId="083D6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jc w:val="center"/>
        </w:trPr>
        <w:tc>
          <w:tcPr>
            <w:tcW w:w="865" w:type="dxa"/>
            <w:vAlign w:val="center"/>
          </w:tcPr>
          <w:p w14:paraId="405E1136">
            <w:pPr>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653" w:type="dxa"/>
            <w:vAlign w:val="center"/>
          </w:tcPr>
          <w:p w14:paraId="665CC73C">
            <w:pPr>
              <w:jc w:val="center"/>
              <w:rPr>
                <w:rFonts w:hint="eastAsia" w:ascii="宋体" w:hAnsi="宋体" w:eastAsia="宋体" w:cs="宋体"/>
                <w:kern w:val="0"/>
                <w:sz w:val="28"/>
                <w:szCs w:val="28"/>
              </w:rPr>
            </w:pPr>
            <w:r>
              <w:rPr>
                <w:rFonts w:hint="eastAsia" w:ascii="宋体" w:hAnsi="宋体" w:eastAsia="宋体" w:cs="宋体"/>
                <w:kern w:val="0"/>
                <w:sz w:val="28"/>
                <w:szCs w:val="28"/>
              </w:rPr>
              <w:t>采购预算</w:t>
            </w:r>
          </w:p>
        </w:tc>
        <w:tc>
          <w:tcPr>
            <w:tcW w:w="6206" w:type="dxa"/>
            <w:vAlign w:val="center"/>
          </w:tcPr>
          <w:p w14:paraId="7441CA97">
            <w:pPr>
              <w:rPr>
                <w:rFonts w:hint="eastAsia" w:ascii="宋体" w:hAnsi="宋体" w:eastAsia="宋体" w:cs="宋体"/>
                <w:kern w:val="0"/>
                <w:sz w:val="20"/>
                <w:szCs w:val="20"/>
              </w:rPr>
            </w:pPr>
            <w:r>
              <w:rPr>
                <w:rFonts w:hint="eastAsia" w:ascii="宋体" w:hAnsi="宋体" w:eastAsia="宋体" w:cs="宋体"/>
                <w:kern w:val="0"/>
                <w:sz w:val="28"/>
                <w:szCs w:val="28"/>
                <w:lang w:val="en-US" w:eastAsia="zh-CN"/>
              </w:rPr>
              <w:t>125</w:t>
            </w:r>
            <w:r>
              <w:rPr>
                <w:rFonts w:hint="eastAsia" w:ascii="宋体" w:hAnsi="宋体" w:eastAsia="宋体" w:cs="宋体"/>
                <w:kern w:val="0"/>
                <w:sz w:val="28"/>
                <w:szCs w:val="28"/>
              </w:rPr>
              <w:t>万元</w:t>
            </w:r>
          </w:p>
        </w:tc>
      </w:tr>
      <w:tr w14:paraId="1BCB6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jc w:val="center"/>
        </w:trPr>
        <w:tc>
          <w:tcPr>
            <w:tcW w:w="865" w:type="dxa"/>
            <w:vAlign w:val="center"/>
          </w:tcPr>
          <w:p w14:paraId="67A021EC">
            <w:pPr>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653" w:type="dxa"/>
            <w:vAlign w:val="center"/>
          </w:tcPr>
          <w:p w14:paraId="1986DFB9">
            <w:pPr>
              <w:jc w:val="center"/>
              <w:rPr>
                <w:rFonts w:hint="eastAsia" w:ascii="宋体" w:hAnsi="宋体" w:eastAsia="宋体" w:cs="宋体"/>
                <w:kern w:val="0"/>
                <w:sz w:val="28"/>
                <w:szCs w:val="28"/>
              </w:rPr>
            </w:pPr>
            <w:r>
              <w:rPr>
                <w:rFonts w:hint="eastAsia" w:ascii="宋体" w:hAnsi="宋体" w:eastAsia="宋体" w:cs="宋体"/>
                <w:kern w:val="0"/>
                <w:sz w:val="28"/>
                <w:szCs w:val="28"/>
              </w:rPr>
              <w:t>最高限价</w:t>
            </w:r>
          </w:p>
        </w:tc>
        <w:tc>
          <w:tcPr>
            <w:tcW w:w="6206" w:type="dxa"/>
            <w:vAlign w:val="center"/>
          </w:tcPr>
          <w:p w14:paraId="577880DE">
            <w:pPr>
              <w:rPr>
                <w:rFonts w:hint="eastAsia" w:ascii="宋体" w:hAnsi="宋体" w:eastAsia="宋体" w:cs="宋体"/>
                <w:kern w:val="0"/>
                <w:sz w:val="28"/>
                <w:szCs w:val="28"/>
                <w:u w:val="single"/>
              </w:rPr>
            </w:pPr>
            <w:r>
              <w:rPr>
                <w:rFonts w:hint="eastAsia" w:ascii="宋体" w:hAnsi="宋体" w:eastAsia="宋体" w:cs="宋体"/>
                <w:kern w:val="0"/>
                <w:sz w:val="28"/>
                <w:szCs w:val="28"/>
                <w:lang w:val="en-US" w:eastAsia="zh-CN"/>
              </w:rPr>
              <w:t>125</w:t>
            </w:r>
            <w:r>
              <w:rPr>
                <w:rFonts w:hint="eastAsia" w:ascii="宋体" w:hAnsi="宋体" w:eastAsia="宋体" w:cs="宋体"/>
                <w:kern w:val="0"/>
                <w:sz w:val="28"/>
                <w:szCs w:val="28"/>
              </w:rPr>
              <w:t>万人民币元</w:t>
            </w:r>
          </w:p>
          <w:p w14:paraId="20A6BCC5">
            <w:pPr>
              <w:rPr>
                <w:rFonts w:hint="eastAsia" w:ascii="宋体" w:hAnsi="宋体" w:eastAsia="宋体" w:cs="宋体"/>
                <w:kern w:val="0"/>
                <w:sz w:val="20"/>
                <w:szCs w:val="20"/>
              </w:rPr>
            </w:pPr>
            <w:r>
              <w:rPr>
                <w:rFonts w:hint="eastAsia" w:ascii="宋体" w:hAnsi="宋体" w:eastAsia="宋体" w:cs="宋体"/>
                <w:kern w:val="0"/>
                <w:sz w:val="20"/>
                <w:szCs w:val="20"/>
              </w:rPr>
              <w:t>供应商投标报价高于最高限价的按无效投标文件处理。</w:t>
            </w:r>
          </w:p>
        </w:tc>
      </w:tr>
      <w:tr w14:paraId="242BA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865" w:type="dxa"/>
            <w:vAlign w:val="center"/>
          </w:tcPr>
          <w:p w14:paraId="41E34C1A">
            <w:pPr>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1653" w:type="dxa"/>
            <w:vAlign w:val="center"/>
          </w:tcPr>
          <w:p w14:paraId="270820D4">
            <w:pPr>
              <w:jc w:val="center"/>
              <w:rPr>
                <w:rFonts w:hint="eastAsia" w:ascii="宋体" w:hAnsi="宋体" w:eastAsia="宋体" w:cs="宋体"/>
                <w:kern w:val="0"/>
                <w:sz w:val="28"/>
                <w:szCs w:val="28"/>
              </w:rPr>
            </w:pPr>
            <w:r>
              <w:rPr>
                <w:rFonts w:hint="eastAsia" w:ascii="宋体" w:hAnsi="宋体" w:eastAsia="宋体" w:cs="宋体"/>
                <w:kern w:val="0"/>
                <w:sz w:val="28"/>
                <w:szCs w:val="28"/>
              </w:rPr>
              <w:t>暂列金或暂估价</w:t>
            </w:r>
          </w:p>
        </w:tc>
        <w:tc>
          <w:tcPr>
            <w:tcW w:w="6206" w:type="dxa"/>
            <w:vAlign w:val="center"/>
          </w:tcPr>
          <w:p w14:paraId="074156BF">
            <w:pPr>
              <w:rPr>
                <w:rFonts w:hint="eastAsia" w:ascii="宋体" w:hAnsi="宋体" w:eastAsia="宋体" w:cs="宋体"/>
                <w:kern w:val="0"/>
                <w:sz w:val="28"/>
                <w:szCs w:val="28"/>
                <w:u w:val="single"/>
              </w:rPr>
            </w:pP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万元</w:t>
            </w:r>
          </w:p>
          <w:p w14:paraId="31917EFB">
            <w:pPr>
              <w:rPr>
                <w:rFonts w:hint="eastAsia" w:ascii="宋体" w:hAnsi="宋体" w:eastAsia="宋体" w:cs="宋体"/>
                <w:kern w:val="0"/>
                <w:sz w:val="28"/>
                <w:szCs w:val="28"/>
              </w:rPr>
            </w:pPr>
            <w:r>
              <w:rPr>
                <w:rFonts w:hint="eastAsia" w:ascii="宋体" w:hAnsi="宋体" w:eastAsia="宋体" w:cs="宋体"/>
                <w:kern w:val="0"/>
                <w:sz w:val="28"/>
                <w:szCs w:val="28"/>
              </w:rPr>
              <w:t>如有，请列明。</w:t>
            </w:r>
          </w:p>
        </w:tc>
      </w:tr>
      <w:tr w14:paraId="1AE27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865" w:type="dxa"/>
            <w:vAlign w:val="center"/>
          </w:tcPr>
          <w:p w14:paraId="7C6654A3">
            <w:pPr>
              <w:jc w:val="center"/>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1653" w:type="dxa"/>
            <w:vAlign w:val="center"/>
          </w:tcPr>
          <w:p w14:paraId="3476810E">
            <w:pPr>
              <w:jc w:val="center"/>
              <w:rPr>
                <w:rFonts w:hint="eastAsia" w:ascii="宋体" w:hAnsi="宋体" w:eastAsia="宋体" w:cs="宋体"/>
                <w:kern w:val="0"/>
                <w:sz w:val="28"/>
                <w:szCs w:val="28"/>
              </w:rPr>
            </w:pPr>
            <w:r>
              <w:rPr>
                <w:rFonts w:hint="eastAsia" w:ascii="宋体" w:hAnsi="宋体" w:eastAsia="宋体" w:cs="宋体"/>
                <w:kern w:val="0"/>
                <w:sz w:val="28"/>
                <w:szCs w:val="28"/>
              </w:rPr>
              <w:t>图纸</w:t>
            </w:r>
          </w:p>
        </w:tc>
        <w:tc>
          <w:tcPr>
            <w:tcW w:w="6206" w:type="dxa"/>
            <w:vAlign w:val="center"/>
          </w:tcPr>
          <w:p w14:paraId="12FD374C">
            <w:pPr>
              <w:spacing w:line="480" w:lineRule="exact"/>
              <w:rPr>
                <w:rFonts w:hint="eastAsia" w:ascii="宋体" w:hAnsi="宋体" w:eastAsia="宋体" w:cs="宋体"/>
                <w:kern w:val="0"/>
                <w:sz w:val="28"/>
                <w:szCs w:val="28"/>
              </w:rPr>
            </w:pPr>
            <w:r>
              <w:rPr>
                <w:rFonts w:hint="eastAsia" w:ascii="宋体" w:hAnsi="宋体" w:eastAsia="宋体" w:cs="宋体"/>
                <w:kern w:val="0"/>
                <w:sz w:val="28"/>
                <w:szCs w:val="28"/>
              </w:rPr>
              <w:t xml:space="preserve">○有图纸，图纸与工程量清单不一致时以工程量清单为准。 </w:t>
            </w:r>
          </w:p>
          <w:p w14:paraId="5BA0655D">
            <w:pPr>
              <w:widowControl/>
              <w:spacing w:line="480" w:lineRule="exact"/>
              <w:jc w:val="left"/>
              <w:textAlignment w:val="baseline"/>
              <w:rPr>
                <w:rFonts w:hint="eastAsia" w:ascii="宋体" w:hAnsi="宋体" w:eastAsia="宋体" w:cs="宋体"/>
                <w:color w:val="000000"/>
                <w:kern w:val="0"/>
                <w:sz w:val="32"/>
                <w:szCs w:val="32"/>
              </w:rPr>
            </w:pPr>
            <w:r>
              <w:rPr>
                <w:rFonts w:hint="eastAsia" w:ascii="宋体" w:hAnsi="宋体" w:eastAsia="宋体" w:cs="宋体"/>
                <w:kern w:val="0"/>
                <w:sz w:val="28"/>
                <w:szCs w:val="28"/>
              </w:rPr>
              <w:t>○√无图纸，以工程量清单为准。</w:t>
            </w:r>
          </w:p>
        </w:tc>
      </w:tr>
      <w:tr w14:paraId="76B21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865" w:type="dxa"/>
            <w:vMerge w:val="restart"/>
            <w:vAlign w:val="center"/>
          </w:tcPr>
          <w:p w14:paraId="78C12718">
            <w:pPr>
              <w:jc w:val="center"/>
              <w:rPr>
                <w:rFonts w:hint="eastAsia" w:ascii="宋体" w:hAnsi="宋体" w:eastAsia="宋体" w:cs="宋体"/>
                <w:kern w:val="0"/>
                <w:sz w:val="28"/>
                <w:szCs w:val="28"/>
              </w:rPr>
            </w:pPr>
            <w:r>
              <w:rPr>
                <w:rFonts w:hint="eastAsia" w:ascii="宋体" w:hAnsi="宋体" w:eastAsia="宋体" w:cs="宋体"/>
                <w:kern w:val="0"/>
                <w:sz w:val="28"/>
                <w:szCs w:val="28"/>
              </w:rPr>
              <w:t>5</w:t>
            </w:r>
          </w:p>
        </w:tc>
        <w:tc>
          <w:tcPr>
            <w:tcW w:w="1653" w:type="dxa"/>
            <w:vMerge w:val="restart"/>
            <w:vAlign w:val="center"/>
          </w:tcPr>
          <w:p w14:paraId="594909F5">
            <w:pPr>
              <w:jc w:val="center"/>
              <w:rPr>
                <w:rFonts w:hint="eastAsia" w:ascii="宋体" w:hAnsi="宋体" w:eastAsia="宋体" w:cs="宋体"/>
                <w:kern w:val="0"/>
                <w:sz w:val="28"/>
                <w:szCs w:val="28"/>
              </w:rPr>
            </w:pPr>
            <w:r>
              <w:rPr>
                <w:rFonts w:hint="eastAsia" w:ascii="宋体" w:hAnsi="宋体" w:eastAsia="宋体" w:cs="宋体"/>
                <w:kern w:val="0"/>
                <w:sz w:val="28"/>
                <w:szCs w:val="28"/>
              </w:rPr>
              <w:t>项目性质</w:t>
            </w:r>
          </w:p>
        </w:tc>
        <w:tc>
          <w:tcPr>
            <w:tcW w:w="6206" w:type="dxa"/>
            <w:vAlign w:val="center"/>
          </w:tcPr>
          <w:p w14:paraId="442C6AE5">
            <w:pPr>
              <w:rPr>
                <w:rFonts w:hint="eastAsia" w:ascii="宋体" w:hAnsi="宋体" w:eastAsia="宋体" w:cs="宋体"/>
                <w:kern w:val="0"/>
                <w:sz w:val="28"/>
                <w:szCs w:val="28"/>
              </w:rPr>
            </w:pPr>
            <w:r>
              <w:rPr>
                <w:rFonts w:hint="eastAsia" w:ascii="宋体" w:hAnsi="宋体" w:eastAsia="宋体" w:cs="宋体"/>
                <w:kern w:val="0"/>
                <w:sz w:val="28"/>
                <w:szCs w:val="28"/>
              </w:rPr>
              <w:t>○√专门面向中小企业采购</w:t>
            </w:r>
          </w:p>
          <w:p w14:paraId="54AF2C27">
            <w:pPr>
              <w:rPr>
                <w:rFonts w:hint="eastAsia" w:ascii="宋体" w:hAnsi="宋体" w:eastAsia="宋体" w:cs="宋体"/>
                <w:kern w:val="0"/>
                <w:sz w:val="20"/>
                <w:szCs w:val="20"/>
              </w:rPr>
            </w:pPr>
            <w:r>
              <w:rPr>
                <w:rFonts w:hint="eastAsia" w:ascii="宋体" w:hAnsi="宋体" w:eastAsia="宋体" w:cs="宋体"/>
                <w:kern w:val="0"/>
                <w:sz w:val="20"/>
                <w:szCs w:val="20"/>
              </w:rPr>
              <w:t>仅允许中小企业或小型、微型企业参与投标。</w:t>
            </w:r>
          </w:p>
        </w:tc>
      </w:tr>
      <w:tr w14:paraId="7CC93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6" w:hRule="atLeast"/>
          <w:jc w:val="center"/>
        </w:trPr>
        <w:tc>
          <w:tcPr>
            <w:tcW w:w="865" w:type="dxa"/>
            <w:vMerge w:val="continue"/>
            <w:vAlign w:val="center"/>
          </w:tcPr>
          <w:p w14:paraId="13DA7B93">
            <w:pPr>
              <w:jc w:val="center"/>
              <w:rPr>
                <w:rFonts w:hint="eastAsia" w:ascii="宋体" w:hAnsi="宋体" w:eastAsia="宋体" w:cs="宋体"/>
                <w:kern w:val="0"/>
                <w:sz w:val="28"/>
                <w:szCs w:val="28"/>
              </w:rPr>
            </w:pPr>
          </w:p>
        </w:tc>
        <w:tc>
          <w:tcPr>
            <w:tcW w:w="1653" w:type="dxa"/>
            <w:vMerge w:val="continue"/>
            <w:vAlign w:val="center"/>
          </w:tcPr>
          <w:p w14:paraId="78F39048">
            <w:pPr>
              <w:jc w:val="center"/>
              <w:rPr>
                <w:rFonts w:hint="eastAsia" w:ascii="宋体" w:hAnsi="宋体" w:eastAsia="宋体" w:cs="宋体"/>
                <w:kern w:val="0"/>
                <w:sz w:val="28"/>
                <w:szCs w:val="28"/>
              </w:rPr>
            </w:pPr>
          </w:p>
        </w:tc>
        <w:tc>
          <w:tcPr>
            <w:tcW w:w="6206" w:type="dxa"/>
            <w:vAlign w:val="center"/>
          </w:tcPr>
          <w:p w14:paraId="393B3750">
            <w:pPr>
              <w:rPr>
                <w:rFonts w:hint="eastAsia" w:ascii="宋体" w:hAnsi="宋体" w:eastAsia="宋体" w:cs="宋体"/>
                <w:kern w:val="0"/>
                <w:sz w:val="28"/>
                <w:szCs w:val="28"/>
              </w:rPr>
            </w:pPr>
            <w:r>
              <w:rPr>
                <w:rFonts w:hint="eastAsia" w:ascii="宋体" w:hAnsi="宋体" w:eastAsia="宋体" w:cs="宋体"/>
                <w:kern w:val="0"/>
                <w:sz w:val="28"/>
                <w:szCs w:val="28"/>
              </w:rPr>
              <w:t>○非专门面向中小企业采购</w:t>
            </w:r>
          </w:p>
          <w:p w14:paraId="72888960">
            <w:pPr>
              <w:rPr>
                <w:rFonts w:hint="eastAsia" w:ascii="宋体" w:hAnsi="宋体" w:eastAsia="宋体" w:cs="宋体"/>
                <w:kern w:val="0"/>
                <w:sz w:val="20"/>
                <w:szCs w:val="20"/>
              </w:rPr>
            </w:pPr>
            <w:r>
              <w:rPr>
                <w:rFonts w:hint="eastAsia" w:ascii="宋体" w:hAnsi="宋体" w:eastAsia="宋体" w:cs="宋体"/>
                <w:kern w:val="0"/>
                <w:sz w:val="20"/>
                <w:szCs w:val="20"/>
              </w:rPr>
              <w:t>对符合《政府采购促进中小企业发展管理办法》的规定的小微企业（监狱企业视同小型、微型企业）的报价给予%(6%-10%)的扣除，用扣除后的价格参加评审。</w:t>
            </w:r>
          </w:p>
        </w:tc>
      </w:tr>
      <w:tr w14:paraId="5874F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1" w:hRule="atLeast"/>
          <w:jc w:val="center"/>
        </w:trPr>
        <w:tc>
          <w:tcPr>
            <w:tcW w:w="865" w:type="dxa"/>
            <w:vAlign w:val="center"/>
          </w:tcPr>
          <w:p w14:paraId="058DE5E6">
            <w:pPr>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653" w:type="dxa"/>
            <w:vAlign w:val="center"/>
          </w:tcPr>
          <w:p w14:paraId="4E086198">
            <w:pPr>
              <w:jc w:val="center"/>
              <w:rPr>
                <w:rFonts w:hint="eastAsia" w:ascii="宋体" w:hAnsi="宋体" w:eastAsia="宋体" w:cs="宋体"/>
                <w:kern w:val="0"/>
                <w:sz w:val="28"/>
                <w:szCs w:val="28"/>
              </w:rPr>
            </w:pPr>
            <w:r>
              <w:rPr>
                <w:rFonts w:hint="eastAsia" w:ascii="宋体" w:hAnsi="宋体" w:eastAsia="宋体" w:cs="宋体"/>
                <w:kern w:val="0"/>
                <w:sz w:val="28"/>
                <w:szCs w:val="28"/>
              </w:rPr>
              <w:t>对供应商的资格要求</w:t>
            </w:r>
          </w:p>
        </w:tc>
        <w:tc>
          <w:tcPr>
            <w:tcW w:w="6206" w:type="dxa"/>
            <w:vAlign w:val="center"/>
          </w:tcPr>
          <w:p w14:paraId="1F2449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1、供应商须具有独立法人营业执照；</w:t>
            </w:r>
          </w:p>
          <w:p w14:paraId="1FF4BD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rPr>
              <w:t>法定代表人授权书及被授权人身份证（法定代表人直接参加的须提供身份证原件及加盖公章的复印件）；</w:t>
            </w:r>
          </w:p>
          <w:p w14:paraId="331802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3、财务要求：供应商应提供2021或2022年的财务审计报告</w:t>
            </w:r>
            <w:r>
              <w:rPr>
                <w:rFonts w:hint="eastAsia" w:ascii="宋体" w:hAnsi="宋体" w:eastAsia="宋体" w:cs="宋体"/>
                <w:sz w:val="24"/>
                <w:szCs w:val="24"/>
                <w:lang w:val="zh-CN"/>
              </w:rPr>
              <w:t>（成立时间至提交响应文件截止时间不足一年的可提供成立后任意时段的资产负债表）或其基本存款账户开户银行出具的资信证明及基本存款账户开户许可证</w:t>
            </w:r>
            <w:r>
              <w:rPr>
                <w:rFonts w:hint="eastAsia" w:ascii="宋体" w:hAnsi="宋体" w:eastAsia="宋体" w:cs="宋体"/>
                <w:sz w:val="24"/>
                <w:szCs w:val="24"/>
              </w:rPr>
              <w:t>或</w:t>
            </w:r>
            <w:r>
              <w:rPr>
                <w:rFonts w:hint="eastAsia" w:ascii="宋体" w:hAnsi="宋体" w:eastAsia="宋体" w:cs="宋体"/>
                <w:sz w:val="24"/>
                <w:szCs w:val="24"/>
                <w:lang w:val="zh-CN"/>
              </w:rPr>
              <w:t>基本账户存款信息</w:t>
            </w:r>
            <w:r>
              <w:rPr>
                <w:rFonts w:hint="eastAsia" w:ascii="宋体" w:hAnsi="宋体" w:eastAsia="宋体" w:cs="宋体"/>
                <w:sz w:val="24"/>
                <w:szCs w:val="24"/>
              </w:rPr>
              <w:t>；</w:t>
            </w:r>
          </w:p>
          <w:p w14:paraId="3CD3FEC3">
            <w:pPr>
              <w:spacing w:line="360" w:lineRule="auto"/>
              <w:ind w:firstLine="480" w:firstLineChars="200"/>
              <w:rPr>
                <w:rFonts w:hint="eastAsia" w:ascii="宋体" w:hAnsi="宋体" w:eastAsia="宋体" w:cs="宋体"/>
                <w:sz w:val="24"/>
              </w:rPr>
            </w:pPr>
            <w:r>
              <w:rPr>
                <w:rFonts w:hint="eastAsia" w:ascii="宋体" w:hAnsi="宋体" w:eastAsia="宋体" w:cs="宋体"/>
                <w:sz w:val="24"/>
              </w:rPr>
              <w:t>4、信誉要求：履约信誉良好，近三年内无不良记录（提供书面证明）；</w:t>
            </w:r>
          </w:p>
          <w:p w14:paraId="5FABB0CD">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5、其他要求：单位负责人为同一人或者存在控股、管理关系的不同单位，不得同时参加本项目磋商（提供承诺书）；</w:t>
            </w:r>
          </w:p>
          <w:p w14:paraId="4FA9357F">
            <w:pPr>
              <w:spacing w:line="360" w:lineRule="auto"/>
              <w:ind w:firstLine="480" w:firstLineChars="200"/>
              <w:rPr>
                <w:rFonts w:hint="eastAsia" w:ascii="宋体" w:hAnsi="宋体" w:eastAsia="宋体" w:cs="宋体"/>
                <w:sz w:val="24"/>
              </w:rPr>
            </w:pPr>
            <w:r>
              <w:rPr>
                <w:rFonts w:hint="eastAsia" w:ascii="宋体" w:hAnsi="宋体" w:eastAsia="宋体" w:cs="宋体"/>
                <w:sz w:val="24"/>
              </w:rPr>
              <w:t>6、税收缴纳证明：提供2021年至今任意一月的纳税凭据或完税证明，依法免税的应提供相关证明材料；</w:t>
            </w:r>
          </w:p>
          <w:p w14:paraId="18E22127">
            <w:pPr>
              <w:spacing w:line="360" w:lineRule="auto"/>
              <w:ind w:firstLine="480" w:firstLineChars="200"/>
              <w:rPr>
                <w:rFonts w:hint="eastAsia" w:ascii="宋体" w:hAnsi="宋体" w:eastAsia="宋体" w:cs="宋体"/>
                <w:sz w:val="24"/>
              </w:rPr>
            </w:pPr>
            <w:r>
              <w:rPr>
                <w:rFonts w:hint="eastAsia" w:ascii="宋体" w:hAnsi="宋体" w:eastAsia="宋体" w:cs="宋体"/>
                <w:sz w:val="24"/>
              </w:rPr>
              <w:t>7、社会保障资金缴纳证明：提供2021年至今任意一月的社会保障资金缴存单据或社保机构开具的社会保险参保缴费情况证明，依法不需要缴纳社会保障资金的应提供相关证明材料；</w:t>
            </w:r>
          </w:p>
          <w:p w14:paraId="77CA7320">
            <w:pPr>
              <w:spacing w:line="360" w:lineRule="auto"/>
              <w:ind w:firstLine="480" w:firstLineChars="200"/>
              <w:rPr>
                <w:rFonts w:hint="eastAsia" w:ascii="宋体" w:hAnsi="宋体" w:eastAsia="宋体" w:cs="宋体"/>
                <w:sz w:val="24"/>
              </w:rPr>
            </w:pPr>
            <w:r>
              <w:rPr>
                <w:rFonts w:hint="eastAsia" w:ascii="宋体" w:hAnsi="宋体" w:eastAsia="宋体" w:cs="宋体"/>
                <w:sz w:val="24"/>
              </w:rPr>
              <w:t>8、资质要求：供应商具有建设行政主管部门颁发的建筑工程施工总承包叁级以上(含叁级)资质或建筑装修装饰工程专业承包贰级以上(含贰级)资质，且具备有效的安全生产许可证；</w:t>
            </w:r>
          </w:p>
          <w:p w14:paraId="61A6584D">
            <w:pPr>
              <w:spacing w:line="360" w:lineRule="auto"/>
              <w:ind w:firstLine="480" w:firstLineChars="200"/>
              <w:rPr>
                <w:rFonts w:hint="eastAsia" w:ascii="宋体" w:hAnsi="宋体" w:eastAsia="宋体" w:cs="宋体"/>
                <w:sz w:val="24"/>
              </w:rPr>
            </w:pPr>
            <w:r>
              <w:rPr>
                <w:rFonts w:hint="eastAsia" w:ascii="宋体" w:hAnsi="宋体" w:eastAsia="宋体" w:cs="宋体"/>
                <w:sz w:val="24"/>
              </w:rPr>
              <w:t>9、人员要求：</w:t>
            </w:r>
            <w:r>
              <w:rPr>
                <w:rFonts w:hint="eastAsia" w:ascii="宋体" w:hAnsi="宋体" w:eastAsia="宋体" w:cs="宋体"/>
                <w:sz w:val="24"/>
                <w:szCs w:val="24"/>
              </w:rPr>
              <w:t>供应商</w:t>
            </w:r>
            <w:r>
              <w:rPr>
                <w:rFonts w:hint="eastAsia" w:ascii="宋体" w:hAnsi="宋体" w:eastAsia="宋体" w:cs="宋体"/>
                <w:sz w:val="24"/>
              </w:rPr>
              <w:t>拟派项目经理具备建筑工程专业贰级以上(含贰级)建造师证书和有效的安全生产考核合格证书（建安B证），且无在建项目（提供承诺书）；</w:t>
            </w:r>
          </w:p>
          <w:p w14:paraId="74290273">
            <w:pPr>
              <w:spacing w:line="360" w:lineRule="auto"/>
              <w:ind w:firstLine="480" w:firstLineChars="200"/>
              <w:rPr>
                <w:rFonts w:hint="eastAsia" w:ascii="宋体" w:hAnsi="宋体" w:eastAsia="宋体" w:cs="宋体"/>
                <w:kern w:val="0"/>
                <w:sz w:val="20"/>
                <w:szCs w:val="20"/>
              </w:rPr>
            </w:pPr>
            <w:r>
              <w:rPr>
                <w:rFonts w:hint="eastAsia" w:ascii="宋体" w:hAnsi="宋体" w:eastAsia="宋体" w:cs="宋体"/>
                <w:sz w:val="24"/>
              </w:rPr>
              <w:t>本项目不允许联合体投标。</w:t>
            </w:r>
          </w:p>
        </w:tc>
      </w:tr>
      <w:tr w14:paraId="4A042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865" w:type="dxa"/>
            <w:vMerge w:val="restart"/>
            <w:vAlign w:val="center"/>
          </w:tcPr>
          <w:p w14:paraId="6A6AB501">
            <w:pPr>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653" w:type="dxa"/>
            <w:vMerge w:val="restart"/>
            <w:vAlign w:val="center"/>
          </w:tcPr>
          <w:p w14:paraId="525F4945">
            <w:pPr>
              <w:jc w:val="center"/>
              <w:rPr>
                <w:rFonts w:hint="eastAsia" w:ascii="宋体" w:hAnsi="宋体" w:eastAsia="宋体" w:cs="宋体"/>
                <w:kern w:val="0"/>
                <w:sz w:val="28"/>
                <w:szCs w:val="28"/>
              </w:rPr>
            </w:pPr>
            <w:r>
              <w:rPr>
                <w:rFonts w:hint="eastAsia" w:ascii="宋体" w:hAnsi="宋体" w:eastAsia="宋体" w:cs="宋体"/>
                <w:kern w:val="0"/>
                <w:sz w:val="28"/>
                <w:szCs w:val="28"/>
              </w:rPr>
              <w:t>是否接受联合体投标</w:t>
            </w:r>
          </w:p>
        </w:tc>
        <w:tc>
          <w:tcPr>
            <w:tcW w:w="6206" w:type="dxa"/>
            <w:vAlign w:val="center"/>
          </w:tcPr>
          <w:p w14:paraId="0E9B729C">
            <w:pPr>
              <w:rPr>
                <w:rFonts w:hint="eastAsia" w:ascii="宋体" w:hAnsi="宋体" w:eastAsia="宋体" w:cs="宋体"/>
                <w:kern w:val="0"/>
                <w:sz w:val="28"/>
                <w:szCs w:val="28"/>
              </w:rPr>
            </w:pPr>
            <w:r>
              <w:rPr>
                <w:rFonts w:hint="eastAsia" w:ascii="宋体" w:hAnsi="宋体" w:eastAsia="宋体" w:cs="宋体"/>
                <w:kern w:val="0"/>
                <w:sz w:val="28"/>
                <w:szCs w:val="28"/>
              </w:rPr>
              <w:t>○接受</w:t>
            </w:r>
          </w:p>
          <w:p w14:paraId="5CB19D16">
            <w:pPr>
              <w:rPr>
                <w:rFonts w:hint="eastAsia" w:ascii="宋体" w:hAnsi="宋体" w:eastAsia="宋体" w:cs="宋体"/>
                <w:kern w:val="0"/>
                <w:sz w:val="20"/>
                <w:szCs w:val="20"/>
              </w:rPr>
            </w:pPr>
            <w:r>
              <w:rPr>
                <w:rFonts w:hint="eastAsia" w:ascii="宋体" w:hAnsi="宋体" w:eastAsia="宋体" w:cs="宋体"/>
                <w:kern w:val="0"/>
                <w:sz w:val="20"/>
                <w:szCs w:val="20"/>
              </w:rPr>
              <w:t>对于联合体协议或者分包意向协议约定小微企业的合同份额占到合同总金额30%以上的，对联合体或者大中型企业的报价给予%(2%-3%）的扣除，用扣除后的报价参加评审。</w:t>
            </w:r>
          </w:p>
        </w:tc>
      </w:tr>
      <w:tr w14:paraId="28AE3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865" w:type="dxa"/>
            <w:vMerge w:val="continue"/>
            <w:vAlign w:val="center"/>
          </w:tcPr>
          <w:p w14:paraId="259FE453">
            <w:pPr>
              <w:jc w:val="center"/>
              <w:rPr>
                <w:rFonts w:hint="eastAsia" w:ascii="宋体" w:hAnsi="宋体" w:eastAsia="宋体" w:cs="宋体"/>
                <w:kern w:val="0"/>
                <w:sz w:val="28"/>
                <w:szCs w:val="28"/>
              </w:rPr>
            </w:pPr>
          </w:p>
        </w:tc>
        <w:tc>
          <w:tcPr>
            <w:tcW w:w="1653" w:type="dxa"/>
            <w:vMerge w:val="continue"/>
            <w:vAlign w:val="center"/>
          </w:tcPr>
          <w:p w14:paraId="21C711A7">
            <w:pPr>
              <w:jc w:val="center"/>
              <w:rPr>
                <w:rFonts w:hint="eastAsia" w:ascii="宋体" w:hAnsi="宋体" w:eastAsia="宋体" w:cs="宋体"/>
                <w:kern w:val="0"/>
                <w:sz w:val="28"/>
                <w:szCs w:val="28"/>
              </w:rPr>
            </w:pPr>
          </w:p>
        </w:tc>
        <w:tc>
          <w:tcPr>
            <w:tcW w:w="6206" w:type="dxa"/>
            <w:vAlign w:val="center"/>
          </w:tcPr>
          <w:p w14:paraId="6BC74889">
            <w:pPr>
              <w:rPr>
                <w:rFonts w:hint="eastAsia" w:ascii="宋体" w:hAnsi="宋体" w:eastAsia="宋体" w:cs="宋体"/>
                <w:kern w:val="0"/>
                <w:sz w:val="28"/>
                <w:szCs w:val="28"/>
              </w:rPr>
            </w:pPr>
            <w:r>
              <w:rPr>
                <w:rFonts w:hint="eastAsia" w:ascii="宋体" w:hAnsi="宋体" w:eastAsia="宋体" w:cs="宋体"/>
                <w:kern w:val="0"/>
                <w:sz w:val="28"/>
                <w:szCs w:val="28"/>
              </w:rPr>
              <w:t>○√不接受</w:t>
            </w:r>
          </w:p>
        </w:tc>
      </w:tr>
      <w:tr w14:paraId="1AC6E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8" w:hRule="atLeast"/>
          <w:jc w:val="center"/>
        </w:trPr>
        <w:tc>
          <w:tcPr>
            <w:tcW w:w="865" w:type="dxa"/>
            <w:vMerge w:val="restart"/>
            <w:vAlign w:val="center"/>
          </w:tcPr>
          <w:p w14:paraId="5DCB9DA3">
            <w:pPr>
              <w:jc w:val="center"/>
              <w:rPr>
                <w:rFonts w:hint="eastAsia" w:ascii="宋体" w:hAnsi="宋体" w:eastAsia="宋体" w:cs="宋体"/>
                <w:kern w:val="0"/>
                <w:sz w:val="28"/>
                <w:szCs w:val="28"/>
              </w:rPr>
            </w:pPr>
            <w:r>
              <w:rPr>
                <w:rFonts w:hint="eastAsia" w:ascii="宋体" w:hAnsi="宋体" w:eastAsia="宋体" w:cs="宋体"/>
                <w:kern w:val="0"/>
                <w:sz w:val="28"/>
                <w:szCs w:val="28"/>
              </w:rPr>
              <w:t>8</w:t>
            </w:r>
          </w:p>
        </w:tc>
        <w:tc>
          <w:tcPr>
            <w:tcW w:w="1653" w:type="dxa"/>
            <w:vMerge w:val="restart"/>
            <w:vAlign w:val="center"/>
          </w:tcPr>
          <w:p w14:paraId="3E0B8029">
            <w:pPr>
              <w:jc w:val="center"/>
              <w:rPr>
                <w:rFonts w:hint="eastAsia" w:ascii="宋体" w:hAnsi="宋体" w:eastAsia="宋体" w:cs="宋体"/>
                <w:kern w:val="0"/>
                <w:sz w:val="28"/>
                <w:szCs w:val="28"/>
              </w:rPr>
            </w:pPr>
            <w:r>
              <w:rPr>
                <w:rFonts w:hint="eastAsia" w:ascii="宋体" w:hAnsi="宋体" w:eastAsia="宋体" w:cs="宋体"/>
                <w:kern w:val="0"/>
                <w:sz w:val="28"/>
                <w:szCs w:val="28"/>
              </w:rPr>
              <w:t>履约保证金</w:t>
            </w:r>
          </w:p>
        </w:tc>
        <w:tc>
          <w:tcPr>
            <w:tcW w:w="6206" w:type="dxa"/>
            <w:vAlign w:val="center"/>
          </w:tcPr>
          <w:p w14:paraId="0126BD40">
            <w:pPr>
              <w:rPr>
                <w:rFonts w:hint="eastAsia" w:ascii="宋体" w:hAnsi="宋体" w:eastAsia="宋体" w:cs="宋体"/>
                <w:kern w:val="0"/>
                <w:sz w:val="28"/>
                <w:szCs w:val="28"/>
              </w:rPr>
            </w:pPr>
            <w:r>
              <w:rPr>
                <w:rFonts w:hint="eastAsia" w:ascii="宋体" w:hAnsi="宋体" w:eastAsia="宋体" w:cs="宋体"/>
                <w:kern w:val="0"/>
                <w:sz w:val="28"/>
                <w:szCs w:val="28"/>
              </w:rPr>
              <w:t>占政府采购合同金额的5%</w:t>
            </w:r>
          </w:p>
          <w:p w14:paraId="3FDA29DA">
            <w:pPr>
              <w:rPr>
                <w:rFonts w:hint="eastAsia" w:ascii="宋体" w:hAnsi="宋体" w:eastAsia="宋体" w:cs="宋体"/>
                <w:kern w:val="0"/>
                <w:sz w:val="20"/>
                <w:szCs w:val="20"/>
              </w:rPr>
            </w:pPr>
            <w:r>
              <w:rPr>
                <w:rFonts w:hint="eastAsia" w:ascii="宋体" w:hAnsi="宋体" w:eastAsia="宋体" w:cs="宋体"/>
                <w:kern w:val="0"/>
                <w:sz w:val="20"/>
                <w:szCs w:val="20"/>
              </w:rPr>
              <w:t>履约保证金的数额不得超过政府采购合同金额的5%</w:t>
            </w:r>
          </w:p>
        </w:tc>
      </w:tr>
      <w:tr w14:paraId="7831D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865" w:type="dxa"/>
            <w:vMerge w:val="continue"/>
            <w:vAlign w:val="center"/>
          </w:tcPr>
          <w:p w14:paraId="75A1882C">
            <w:pPr>
              <w:jc w:val="center"/>
              <w:rPr>
                <w:rFonts w:hint="eastAsia" w:ascii="宋体" w:hAnsi="宋体" w:eastAsia="宋体" w:cs="宋体"/>
                <w:kern w:val="0"/>
                <w:sz w:val="28"/>
                <w:szCs w:val="28"/>
              </w:rPr>
            </w:pPr>
          </w:p>
        </w:tc>
        <w:tc>
          <w:tcPr>
            <w:tcW w:w="1653" w:type="dxa"/>
            <w:vMerge w:val="continue"/>
            <w:vAlign w:val="center"/>
          </w:tcPr>
          <w:p w14:paraId="27267FCC">
            <w:pPr>
              <w:jc w:val="center"/>
              <w:rPr>
                <w:rFonts w:hint="eastAsia" w:ascii="宋体" w:hAnsi="宋体" w:eastAsia="宋体" w:cs="宋体"/>
                <w:kern w:val="0"/>
                <w:sz w:val="28"/>
                <w:szCs w:val="28"/>
              </w:rPr>
            </w:pPr>
          </w:p>
        </w:tc>
        <w:tc>
          <w:tcPr>
            <w:tcW w:w="6206" w:type="dxa"/>
            <w:vAlign w:val="center"/>
          </w:tcPr>
          <w:p w14:paraId="6563B890">
            <w:pPr>
              <w:rPr>
                <w:rFonts w:hint="eastAsia" w:ascii="宋体" w:hAnsi="宋体" w:eastAsia="宋体" w:cs="宋体"/>
                <w:kern w:val="0"/>
                <w:sz w:val="24"/>
                <w:szCs w:val="24"/>
              </w:rPr>
            </w:pPr>
          </w:p>
        </w:tc>
      </w:tr>
      <w:tr w14:paraId="3D14C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865" w:type="dxa"/>
            <w:vAlign w:val="center"/>
          </w:tcPr>
          <w:p w14:paraId="24D78A0A">
            <w:pPr>
              <w:jc w:val="center"/>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1653" w:type="dxa"/>
            <w:vAlign w:val="center"/>
          </w:tcPr>
          <w:p w14:paraId="7B72D1BB">
            <w:pPr>
              <w:jc w:val="center"/>
              <w:rPr>
                <w:rFonts w:hint="eastAsia" w:ascii="宋体" w:hAnsi="宋体" w:eastAsia="宋体" w:cs="宋体"/>
                <w:kern w:val="0"/>
                <w:sz w:val="28"/>
                <w:szCs w:val="28"/>
              </w:rPr>
            </w:pPr>
            <w:r>
              <w:rPr>
                <w:rFonts w:hint="eastAsia" w:ascii="宋体" w:hAnsi="宋体" w:eastAsia="宋体" w:cs="宋体"/>
                <w:kern w:val="0"/>
                <w:sz w:val="28"/>
                <w:szCs w:val="28"/>
              </w:rPr>
              <w:t>现场踏勘和集中答疑</w:t>
            </w:r>
          </w:p>
        </w:tc>
        <w:tc>
          <w:tcPr>
            <w:tcW w:w="6206" w:type="dxa"/>
            <w:vAlign w:val="center"/>
          </w:tcPr>
          <w:p w14:paraId="2B4C8166">
            <w:pPr>
              <w:rPr>
                <w:rFonts w:hint="eastAsia" w:ascii="宋体" w:hAnsi="宋体" w:eastAsia="宋体" w:cs="宋体"/>
                <w:kern w:val="0"/>
                <w:sz w:val="28"/>
                <w:szCs w:val="28"/>
                <w:u w:val="single"/>
              </w:rPr>
            </w:pPr>
            <w:r>
              <w:rPr>
                <w:rFonts w:hint="eastAsia" w:ascii="宋体" w:hAnsi="宋体" w:eastAsia="宋体" w:cs="宋体"/>
                <w:kern w:val="0"/>
                <w:sz w:val="28"/>
                <w:szCs w:val="28"/>
              </w:rPr>
              <w:t>○组织，集结地点为：</w:t>
            </w:r>
          </w:p>
          <w:p w14:paraId="152A565C">
            <w:pPr>
              <w:rPr>
                <w:rFonts w:hint="eastAsia" w:ascii="宋体" w:hAnsi="宋体" w:eastAsia="宋体" w:cs="宋体"/>
                <w:kern w:val="0"/>
                <w:sz w:val="28"/>
                <w:szCs w:val="28"/>
              </w:rPr>
            </w:pPr>
            <w:r>
              <w:rPr>
                <w:rFonts w:hint="eastAsia" w:ascii="宋体" w:hAnsi="宋体" w:eastAsia="宋体" w:cs="宋体"/>
                <w:kern w:val="0"/>
                <w:sz w:val="28"/>
                <w:szCs w:val="28"/>
              </w:rPr>
              <w:t>○√不组织</w:t>
            </w:r>
          </w:p>
        </w:tc>
      </w:tr>
      <w:tr w14:paraId="4DB3B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jc w:val="center"/>
        </w:trPr>
        <w:tc>
          <w:tcPr>
            <w:tcW w:w="865" w:type="dxa"/>
            <w:vAlign w:val="center"/>
          </w:tcPr>
          <w:p w14:paraId="17B57E18">
            <w:pPr>
              <w:jc w:val="center"/>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1653" w:type="dxa"/>
            <w:vAlign w:val="center"/>
          </w:tcPr>
          <w:p w14:paraId="36BFE63B">
            <w:pPr>
              <w:jc w:val="center"/>
              <w:rPr>
                <w:rFonts w:hint="eastAsia" w:ascii="宋体" w:hAnsi="宋体" w:eastAsia="宋体" w:cs="宋体"/>
                <w:kern w:val="0"/>
                <w:sz w:val="28"/>
                <w:szCs w:val="28"/>
              </w:rPr>
            </w:pPr>
            <w:r>
              <w:rPr>
                <w:rFonts w:hint="eastAsia" w:ascii="宋体" w:hAnsi="宋体" w:eastAsia="宋体" w:cs="宋体"/>
                <w:kern w:val="0"/>
                <w:sz w:val="28"/>
                <w:szCs w:val="28"/>
              </w:rPr>
              <w:t>价格分比重</w:t>
            </w:r>
          </w:p>
        </w:tc>
        <w:tc>
          <w:tcPr>
            <w:tcW w:w="6206" w:type="dxa"/>
            <w:vAlign w:val="center"/>
          </w:tcPr>
          <w:p w14:paraId="558EA14B">
            <w:pPr>
              <w:rPr>
                <w:rFonts w:hint="eastAsia" w:ascii="宋体" w:hAnsi="宋体" w:eastAsia="宋体" w:cs="宋体"/>
                <w:kern w:val="0"/>
                <w:sz w:val="28"/>
                <w:szCs w:val="28"/>
              </w:rPr>
            </w:pPr>
            <w:r>
              <w:rPr>
                <w:rFonts w:hint="eastAsia" w:ascii="宋体" w:hAnsi="宋体" w:eastAsia="宋体" w:cs="宋体"/>
                <w:kern w:val="0"/>
                <w:sz w:val="28"/>
                <w:szCs w:val="28"/>
              </w:rPr>
              <w:t>占总分值的</w:t>
            </w:r>
            <w:r>
              <w:rPr>
                <w:rFonts w:hint="eastAsia" w:ascii="宋体" w:hAnsi="宋体" w:eastAsia="宋体" w:cs="宋体"/>
                <w:kern w:val="0"/>
                <w:sz w:val="28"/>
                <w:szCs w:val="28"/>
                <w:lang w:val="en-US"/>
              </w:rPr>
              <w:t>3</w:t>
            </w:r>
            <w:r>
              <w:rPr>
                <w:rFonts w:hint="eastAsia" w:ascii="宋体" w:hAnsi="宋体" w:eastAsia="宋体" w:cs="宋体"/>
                <w:kern w:val="0"/>
                <w:sz w:val="28"/>
                <w:szCs w:val="28"/>
              </w:rPr>
              <w:t>0%</w:t>
            </w:r>
          </w:p>
          <w:p w14:paraId="0909E8C1">
            <w:pPr>
              <w:rPr>
                <w:rFonts w:hint="eastAsia" w:ascii="宋体" w:hAnsi="宋体" w:eastAsia="宋体" w:cs="宋体"/>
                <w:kern w:val="0"/>
                <w:sz w:val="28"/>
                <w:szCs w:val="28"/>
              </w:rPr>
            </w:pPr>
            <w:r>
              <w:rPr>
                <w:rFonts w:hint="eastAsia" w:ascii="宋体" w:hAnsi="宋体" w:eastAsia="宋体" w:cs="宋体"/>
                <w:kern w:val="0"/>
                <w:sz w:val="24"/>
                <w:szCs w:val="24"/>
              </w:rPr>
              <w:t>政府采购法律法规未有明确限制。</w:t>
            </w:r>
          </w:p>
        </w:tc>
      </w:tr>
      <w:tr w14:paraId="0A0CB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jc w:val="center"/>
        </w:trPr>
        <w:tc>
          <w:tcPr>
            <w:tcW w:w="865" w:type="dxa"/>
            <w:vAlign w:val="center"/>
          </w:tcPr>
          <w:p w14:paraId="792F6CBA">
            <w:pPr>
              <w:jc w:val="center"/>
              <w:rPr>
                <w:rFonts w:hint="eastAsia" w:ascii="宋体" w:hAnsi="宋体" w:eastAsia="宋体" w:cs="宋体"/>
                <w:kern w:val="0"/>
                <w:sz w:val="28"/>
                <w:szCs w:val="28"/>
              </w:rPr>
            </w:pPr>
            <w:r>
              <w:rPr>
                <w:rFonts w:hint="eastAsia" w:ascii="宋体" w:hAnsi="宋体" w:eastAsia="宋体" w:cs="宋体"/>
                <w:kern w:val="0"/>
                <w:sz w:val="28"/>
                <w:szCs w:val="28"/>
              </w:rPr>
              <w:t>11</w:t>
            </w:r>
          </w:p>
        </w:tc>
        <w:tc>
          <w:tcPr>
            <w:tcW w:w="1653" w:type="dxa"/>
            <w:vAlign w:val="center"/>
          </w:tcPr>
          <w:p w14:paraId="5D47C9CF">
            <w:pPr>
              <w:jc w:val="center"/>
              <w:rPr>
                <w:rFonts w:hint="eastAsia" w:ascii="宋体" w:hAnsi="宋体" w:eastAsia="宋体" w:cs="宋体"/>
                <w:kern w:val="0"/>
                <w:sz w:val="28"/>
                <w:szCs w:val="28"/>
              </w:rPr>
            </w:pPr>
            <w:r>
              <w:rPr>
                <w:rFonts w:hint="eastAsia" w:ascii="宋体" w:hAnsi="宋体" w:eastAsia="宋体" w:cs="宋体"/>
                <w:kern w:val="0"/>
                <w:sz w:val="28"/>
                <w:szCs w:val="28"/>
              </w:rPr>
              <w:t>合同类型</w:t>
            </w:r>
          </w:p>
        </w:tc>
        <w:tc>
          <w:tcPr>
            <w:tcW w:w="6206" w:type="dxa"/>
            <w:vAlign w:val="center"/>
          </w:tcPr>
          <w:p w14:paraId="77B2223C">
            <w:pPr>
              <w:spacing w:line="480" w:lineRule="exact"/>
              <w:rPr>
                <w:rFonts w:hint="eastAsia" w:ascii="宋体" w:hAnsi="宋体" w:eastAsia="宋体" w:cs="宋体"/>
                <w:kern w:val="0"/>
                <w:sz w:val="28"/>
                <w:szCs w:val="28"/>
              </w:rPr>
            </w:pPr>
            <w:r>
              <w:rPr>
                <w:rFonts w:hint="eastAsia" w:ascii="宋体" w:hAnsi="宋体" w:eastAsia="宋体" w:cs="宋体"/>
                <w:kern w:val="0"/>
                <w:sz w:val="28"/>
                <w:szCs w:val="28"/>
              </w:rPr>
              <w:t>○√固定总价</w:t>
            </w:r>
          </w:p>
          <w:p w14:paraId="32BB11DC">
            <w:pPr>
              <w:spacing w:line="480" w:lineRule="exact"/>
              <w:rPr>
                <w:rFonts w:hint="eastAsia" w:ascii="宋体" w:hAnsi="宋体" w:eastAsia="宋体" w:cs="宋体"/>
                <w:kern w:val="0"/>
                <w:sz w:val="28"/>
                <w:szCs w:val="28"/>
              </w:rPr>
            </w:pPr>
            <w:r>
              <w:rPr>
                <w:rFonts w:hint="eastAsia" w:ascii="宋体" w:hAnsi="宋体" w:eastAsia="宋体" w:cs="宋体"/>
                <w:kern w:val="0"/>
                <w:sz w:val="28"/>
                <w:szCs w:val="28"/>
              </w:rPr>
              <w:t>○固定单价 （适用于采购数量不定的情形）</w:t>
            </w:r>
          </w:p>
          <w:p w14:paraId="6D227B96">
            <w:pPr>
              <w:pStyle w:val="100"/>
              <w:spacing w:line="480" w:lineRule="exact"/>
              <w:ind w:left="0"/>
              <w:outlineLvl w:val="9"/>
              <w:rPr>
                <w:rFonts w:hint="eastAsia" w:ascii="宋体" w:hAnsi="宋体" w:eastAsia="宋体" w:cs="宋体"/>
                <w:sz w:val="28"/>
                <w:szCs w:val="28"/>
                <w:lang w:eastAsia="zh-CN"/>
              </w:rPr>
            </w:pPr>
            <w:r>
              <w:rPr>
                <w:rFonts w:hint="eastAsia" w:ascii="宋体" w:hAnsi="宋体" w:eastAsia="宋体" w:cs="宋体"/>
                <w:sz w:val="28"/>
                <w:szCs w:val="28"/>
              </w:rPr>
              <w:t>○其他：</w:t>
            </w:r>
          </w:p>
        </w:tc>
      </w:tr>
      <w:tr w14:paraId="050AE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865" w:type="dxa"/>
            <w:vAlign w:val="center"/>
          </w:tcPr>
          <w:p w14:paraId="4FF3EC13">
            <w:pPr>
              <w:jc w:val="center"/>
              <w:rPr>
                <w:rFonts w:hint="eastAsia" w:ascii="宋体" w:hAnsi="宋体" w:eastAsia="宋体" w:cs="宋体"/>
                <w:kern w:val="0"/>
                <w:sz w:val="28"/>
                <w:szCs w:val="28"/>
              </w:rPr>
            </w:pPr>
            <w:r>
              <w:rPr>
                <w:rFonts w:hint="eastAsia" w:ascii="宋体" w:hAnsi="宋体" w:eastAsia="宋体" w:cs="宋体"/>
                <w:kern w:val="0"/>
                <w:sz w:val="28"/>
                <w:szCs w:val="28"/>
              </w:rPr>
              <w:t>12</w:t>
            </w:r>
          </w:p>
        </w:tc>
        <w:tc>
          <w:tcPr>
            <w:tcW w:w="1653" w:type="dxa"/>
            <w:vAlign w:val="center"/>
          </w:tcPr>
          <w:p w14:paraId="6EC3B429">
            <w:pPr>
              <w:jc w:val="center"/>
              <w:rPr>
                <w:rFonts w:hint="eastAsia" w:ascii="宋体" w:hAnsi="宋体" w:eastAsia="宋体" w:cs="宋体"/>
                <w:kern w:val="0"/>
                <w:sz w:val="28"/>
                <w:szCs w:val="28"/>
              </w:rPr>
            </w:pPr>
            <w:r>
              <w:rPr>
                <w:rFonts w:hint="eastAsia" w:ascii="宋体" w:hAnsi="宋体" w:eastAsia="宋体" w:cs="宋体"/>
                <w:kern w:val="0"/>
                <w:sz w:val="28"/>
                <w:szCs w:val="28"/>
              </w:rPr>
              <w:t>争议解决途径</w:t>
            </w:r>
          </w:p>
        </w:tc>
        <w:tc>
          <w:tcPr>
            <w:tcW w:w="6206" w:type="dxa"/>
            <w:vAlign w:val="center"/>
          </w:tcPr>
          <w:p w14:paraId="3733F890">
            <w:pPr>
              <w:spacing w:line="480" w:lineRule="exact"/>
              <w:rPr>
                <w:rFonts w:hint="eastAsia" w:ascii="宋体" w:hAnsi="宋体" w:eastAsia="宋体" w:cs="宋体"/>
                <w:kern w:val="0"/>
                <w:sz w:val="28"/>
                <w:szCs w:val="28"/>
              </w:rPr>
            </w:pPr>
            <w:r>
              <w:rPr>
                <w:rFonts w:hint="eastAsia" w:ascii="宋体" w:hAnsi="宋体" w:eastAsia="宋体" w:cs="宋体"/>
                <w:kern w:val="0"/>
                <w:sz w:val="28"/>
                <w:szCs w:val="28"/>
              </w:rPr>
              <w:t>○√向有管辖权的人民法院提起诉讼</w:t>
            </w:r>
          </w:p>
          <w:p w14:paraId="74E83C6A">
            <w:pPr>
              <w:spacing w:line="480" w:lineRule="exact"/>
              <w:rPr>
                <w:rFonts w:hint="eastAsia" w:ascii="宋体" w:hAnsi="宋体" w:eastAsia="宋体" w:cs="宋体"/>
                <w:kern w:val="0"/>
                <w:sz w:val="28"/>
                <w:szCs w:val="28"/>
              </w:rPr>
            </w:pPr>
            <w:r>
              <w:rPr>
                <w:rFonts w:hint="eastAsia" w:ascii="宋体" w:hAnsi="宋体" w:eastAsia="宋体" w:cs="宋体"/>
                <w:kern w:val="0"/>
                <w:sz w:val="28"/>
                <w:szCs w:val="28"/>
              </w:rPr>
              <w:t>○向西安仲裁委员会提请仲裁</w:t>
            </w:r>
          </w:p>
          <w:p w14:paraId="778315CA">
            <w:pPr>
              <w:spacing w:line="480" w:lineRule="exact"/>
              <w:rPr>
                <w:rFonts w:hint="eastAsia" w:ascii="宋体" w:hAnsi="宋体" w:eastAsia="宋体" w:cs="宋体"/>
                <w:kern w:val="0"/>
                <w:sz w:val="24"/>
                <w:szCs w:val="24"/>
              </w:rPr>
            </w:pPr>
            <w:r>
              <w:rPr>
                <w:rFonts w:hint="eastAsia" w:ascii="宋体" w:hAnsi="宋体" w:eastAsia="宋体" w:cs="宋体"/>
                <w:kern w:val="0"/>
                <w:sz w:val="28"/>
                <w:szCs w:val="28"/>
              </w:rPr>
              <w:t>○由供应商做出选择</w:t>
            </w:r>
          </w:p>
        </w:tc>
      </w:tr>
      <w:tr w14:paraId="6CA4F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865" w:type="dxa"/>
            <w:vAlign w:val="center"/>
          </w:tcPr>
          <w:p w14:paraId="371801A7">
            <w:pPr>
              <w:jc w:val="center"/>
              <w:rPr>
                <w:rFonts w:hint="eastAsia" w:ascii="宋体" w:hAnsi="宋体" w:eastAsia="宋体" w:cs="宋体"/>
                <w:kern w:val="0"/>
                <w:sz w:val="28"/>
                <w:szCs w:val="28"/>
              </w:rPr>
            </w:pPr>
            <w:r>
              <w:rPr>
                <w:rFonts w:hint="eastAsia" w:ascii="宋体" w:hAnsi="宋体" w:eastAsia="宋体" w:cs="宋体"/>
                <w:kern w:val="0"/>
                <w:sz w:val="28"/>
                <w:szCs w:val="28"/>
              </w:rPr>
              <w:t>13</w:t>
            </w:r>
          </w:p>
        </w:tc>
        <w:tc>
          <w:tcPr>
            <w:tcW w:w="1653" w:type="dxa"/>
            <w:vAlign w:val="center"/>
          </w:tcPr>
          <w:p w14:paraId="3817B601">
            <w:pPr>
              <w:jc w:val="center"/>
              <w:rPr>
                <w:rFonts w:hint="eastAsia" w:ascii="宋体" w:hAnsi="宋体" w:eastAsia="宋体" w:cs="宋体"/>
                <w:kern w:val="0"/>
                <w:sz w:val="28"/>
                <w:szCs w:val="28"/>
              </w:rPr>
            </w:pPr>
            <w:r>
              <w:rPr>
                <w:rFonts w:hint="eastAsia" w:ascii="宋体" w:hAnsi="宋体" w:eastAsia="宋体" w:cs="宋体"/>
                <w:kern w:val="0"/>
                <w:sz w:val="28"/>
                <w:szCs w:val="28"/>
              </w:rPr>
              <w:t>联系方式</w:t>
            </w:r>
          </w:p>
        </w:tc>
        <w:tc>
          <w:tcPr>
            <w:tcW w:w="6206" w:type="dxa"/>
            <w:vAlign w:val="center"/>
          </w:tcPr>
          <w:p w14:paraId="348A37BC">
            <w:pPr>
              <w:spacing w:line="480" w:lineRule="exact"/>
              <w:rPr>
                <w:rFonts w:hint="eastAsia" w:ascii="宋体" w:hAnsi="宋体" w:eastAsia="宋体" w:cs="宋体"/>
                <w:kern w:val="0"/>
                <w:sz w:val="28"/>
                <w:szCs w:val="28"/>
                <w:u w:val="single"/>
              </w:rPr>
            </w:pPr>
            <w:r>
              <w:rPr>
                <w:rFonts w:hint="eastAsia" w:ascii="宋体" w:hAnsi="宋体" w:eastAsia="宋体" w:cs="宋体"/>
                <w:kern w:val="0"/>
                <w:sz w:val="28"/>
                <w:szCs w:val="28"/>
              </w:rPr>
              <w:t>项目对接人：丁老师</w:t>
            </w:r>
          </w:p>
          <w:p w14:paraId="1D32ED06">
            <w:pPr>
              <w:spacing w:line="480" w:lineRule="exact"/>
              <w:rPr>
                <w:rFonts w:hint="eastAsia" w:ascii="宋体" w:hAnsi="宋体" w:eastAsia="宋体" w:cs="宋体"/>
                <w:kern w:val="0"/>
                <w:sz w:val="28"/>
                <w:szCs w:val="28"/>
                <w:u w:val="single"/>
              </w:rPr>
            </w:pPr>
            <w:r>
              <w:rPr>
                <w:rFonts w:hint="eastAsia" w:ascii="宋体" w:hAnsi="宋体" w:eastAsia="宋体" w:cs="宋体"/>
                <w:kern w:val="0"/>
                <w:sz w:val="28"/>
                <w:szCs w:val="28"/>
              </w:rPr>
              <w:t>联 系 电话：13636705889</w:t>
            </w:r>
          </w:p>
          <w:p w14:paraId="34DBD892">
            <w:pPr>
              <w:spacing w:line="480" w:lineRule="exact"/>
              <w:rPr>
                <w:rFonts w:hint="eastAsia" w:ascii="宋体" w:hAnsi="宋体" w:eastAsia="宋体" w:cs="宋体"/>
                <w:kern w:val="0"/>
                <w:sz w:val="20"/>
                <w:szCs w:val="20"/>
              </w:rPr>
            </w:pPr>
            <w:r>
              <w:rPr>
                <w:rFonts w:hint="eastAsia" w:ascii="宋体" w:hAnsi="宋体" w:eastAsia="宋体" w:cs="宋体"/>
                <w:kern w:val="0"/>
                <w:sz w:val="28"/>
                <w:szCs w:val="28"/>
              </w:rPr>
              <w:t>电 子 邮箱：451730153@qq.com</w:t>
            </w:r>
          </w:p>
        </w:tc>
      </w:tr>
    </w:tbl>
    <w:p w14:paraId="63518304">
      <w:pPr>
        <w:rPr>
          <w:rFonts w:hint="eastAsia" w:ascii="宋体" w:hAnsi="宋体" w:eastAsia="宋体" w:cs="宋体"/>
          <w:sz w:val="24"/>
          <w:szCs w:val="24"/>
        </w:rPr>
      </w:pPr>
    </w:p>
    <w:p w14:paraId="660C94FF">
      <w:pPr>
        <w:pStyle w:val="100"/>
        <w:spacing w:line="360" w:lineRule="auto"/>
        <w:ind w:left="0"/>
        <w:jc w:val="center"/>
        <w:outlineLvl w:val="9"/>
        <w:rPr>
          <w:rFonts w:hint="eastAsia" w:ascii="宋体" w:hAnsi="宋体" w:eastAsia="宋体" w:cs="宋体"/>
          <w:b/>
          <w:sz w:val="36"/>
          <w:szCs w:val="36"/>
          <w:lang w:eastAsia="zh-CN"/>
        </w:rPr>
      </w:pPr>
    </w:p>
    <w:p w14:paraId="227B5132">
      <w:pPr>
        <w:pStyle w:val="100"/>
        <w:spacing w:line="360" w:lineRule="auto"/>
        <w:ind w:left="0"/>
        <w:jc w:val="center"/>
        <w:outlineLvl w:val="9"/>
        <w:rPr>
          <w:rFonts w:hint="eastAsia" w:ascii="宋体" w:hAnsi="宋体" w:eastAsia="宋体" w:cs="宋体"/>
          <w:b/>
          <w:sz w:val="36"/>
          <w:szCs w:val="36"/>
          <w:lang w:eastAsia="zh-CN"/>
        </w:rPr>
      </w:pPr>
    </w:p>
    <w:p w14:paraId="3177440D">
      <w:pPr>
        <w:pStyle w:val="100"/>
        <w:spacing w:line="360" w:lineRule="auto"/>
        <w:ind w:left="0"/>
        <w:jc w:val="center"/>
        <w:outlineLvl w:val="9"/>
        <w:rPr>
          <w:rFonts w:hint="eastAsia" w:ascii="宋体" w:hAnsi="宋体" w:eastAsia="宋体" w:cs="宋体"/>
          <w:sz w:val="28"/>
          <w:szCs w:val="28"/>
          <w:lang w:eastAsia="zh-CN"/>
        </w:rPr>
      </w:pPr>
      <w:r>
        <w:rPr>
          <w:rFonts w:hint="eastAsia" w:ascii="宋体" w:hAnsi="宋体" w:eastAsia="宋体" w:cs="宋体"/>
          <w:b/>
          <w:sz w:val="36"/>
          <w:szCs w:val="36"/>
          <w:lang w:eastAsia="zh-CN"/>
        </w:rPr>
        <w:t>需求框架</w:t>
      </w:r>
      <w:r>
        <w:rPr>
          <w:rFonts w:hint="eastAsia" w:ascii="宋体" w:hAnsi="宋体" w:eastAsia="宋体" w:cs="宋体"/>
          <w:sz w:val="28"/>
          <w:szCs w:val="28"/>
          <w:lang w:eastAsia="zh-CN"/>
        </w:rPr>
        <w:t>（工程类）</w:t>
      </w:r>
    </w:p>
    <w:p w14:paraId="5DF3DE12">
      <w:pPr>
        <w:pStyle w:val="101"/>
        <w:spacing w:line="500" w:lineRule="exact"/>
        <w:ind w:left="0" w:firstLine="560" w:firstLineChars="200"/>
        <w:jc w:val="both"/>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一、项目概况</w:t>
      </w:r>
    </w:p>
    <w:p w14:paraId="3F6F7291">
      <w:pPr>
        <w:pStyle w:val="103"/>
        <w:numPr>
          <w:ilvl w:val="2"/>
          <w:numId w:val="0"/>
        </w:numPr>
        <w:spacing w:before="0" w:after="0" w:line="360" w:lineRule="auto"/>
        <w:ind w:firstLine="480"/>
        <w:outlineLvl w:val="9"/>
        <w:rPr>
          <w:rFonts w:hint="eastAsia" w:ascii="宋体" w:hAnsi="宋体" w:eastAsia="宋体" w:cs="宋体"/>
          <w:sz w:val="28"/>
          <w:szCs w:val="28"/>
        </w:rPr>
      </w:pPr>
      <w:r>
        <w:rPr>
          <w:rFonts w:hint="eastAsia" w:ascii="宋体" w:hAnsi="宋体" w:eastAsia="宋体" w:cs="宋体"/>
          <w:b w:val="0"/>
          <w:bCs w:val="0"/>
          <w:sz w:val="24"/>
          <w:szCs w:val="24"/>
        </w:rPr>
        <w:t>规模：西安铁路职业技术学院</w:t>
      </w:r>
      <w:r>
        <w:rPr>
          <w:rFonts w:hint="eastAsia" w:ascii="宋体" w:hAnsi="宋体" w:eastAsia="宋体" w:cs="宋体"/>
          <w:b w:val="0"/>
          <w:bCs w:val="0"/>
          <w:sz w:val="24"/>
          <w:szCs w:val="24"/>
          <w:lang w:val="en-US" w:eastAsia="zh-CN"/>
        </w:rPr>
        <w:t>零小</w:t>
      </w:r>
      <w:r>
        <w:rPr>
          <w:rFonts w:hint="eastAsia" w:ascii="宋体" w:hAnsi="宋体" w:eastAsia="宋体" w:cs="宋体"/>
          <w:b w:val="0"/>
          <w:bCs w:val="0"/>
          <w:sz w:val="24"/>
          <w:szCs w:val="24"/>
        </w:rPr>
        <w:t>维修项目，具体以本项目工程量清单为准。</w:t>
      </w:r>
    </w:p>
    <w:p w14:paraId="0393AEB4">
      <w:pPr>
        <w:pStyle w:val="101"/>
        <w:numPr>
          <w:ilvl w:val="0"/>
          <w:numId w:val="1"/>
        </w:numPr>
        <w:spacing w:line="500" w:lineRule="exact"/>
        <w:ind w:left="0" w:firstLine="560" w:firstLineChars="200"/>
        <w:jc w:val="both"/>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工程内容和施工地点、计划工期、质量保修期</w:t>
      </w:r>
    </w:p>
    <w:p w14:paraId="688048AF">
      <w:pPr>
        <w:autoSpaceDE w:val="0"/>
        <w:autoSpaceDN w:val="0"/>
        <w:adjustRightInd w:val="0"/>
        <w:spacing w:line="460" w:lineRule="exact"/>
        <w:ind w:firstLine="480" w:firstLineChars="200"/>
        <w:rPr>
          <w:rFonts w:hint="eastAsia" w:ascii="宋体" w:hAnsi="宋体" w:eastAsia="宋体" w:cs="宋体"/>
          <w:b/>
          <w:sz w:val="24"/>
          <w:szCs w:val="24"/>
          <w:lang w:val="en-US"/>
        </w:rPr>
      </w:pPr>
      <w:r>
        <w:rPr>
          <w:rFonts w:hint="eastAsia" w:ascii="宋体" w:hAnsi="宋体" w:eastAsia="宋体" w:cs="宋体"/>
          <w:sz w:val="24"/>
          <w:szCs w:val="24"/>
        </w:rPr>
        <w:t>1、</w:t>
      </w:r>
      <w:r>
        <w:rPr>
          <w:rFonts w:hint="eastAsia" w:ascii="宋体" w:hAnsi="宋体" w:eastAsia="宋体" w:cs="宋体"/>
          <w:sz w:val="24"/>
          <w:szCs w:val="24"/>
          <w:lang w:val="zh-CN"/>
        </w:rPr>
        <w:t>工程内容：</w:t>
      </w:r>
      <w:r>
        <w:rPr>
          <w:rFonts w:hint="eastAsia" w:ascii="宋体" w:hAnsi="宋体" w:eastAsia="宋体" w:cs="宋体"/>
          <w:sz w:val="24"/>
          <w:szCs w:val="24"/>
          <w:lang w:val="en-US" w:eastAsia="zh-CN"/>
        </w:rPr>
        <w:t>港务校区</w:t>
      </w:r>
      <w:r>
        <w:rPr>
          <w:rFonts w:hint="eastAsia" w:ascii="宋体" w:hAnsi="宋体" w:eastAsia="宋体" w:cs="宋体"/>
          <w:sz w:val="24"/>
          <w:szCs w:val="24"/>
          <w:lang w:val="zh-CN"/>
        </w:rPr>
        <w:t>原有</w:t>
      </w:r>
      <w:r>
        <w:rPr>
          <w:rFonts w:hint="eastAsia" w:ascii="宋体" w:hAnsi="宋体" w:eastAsia="宋体" w:cs="宋体"/>
          <w:sz w:val="24"/>
          <w:szCs w:val="24"/>
          <w:lang w:val="en-US" w:eastAsia="zh-CN"/>
        </w:rPr>
        <w:t>破损</w:t>
      </w:r>
      <w:r>
        <w:rPr>
          <w:rFonts w:hint="eastAsia" w:ascii="宋体" w:hAnsi="宋体" w:eastAsia="宋体" w:cs="宋体"/>
          <w:sz w:val="24"/>
          <w:szCs w:val="24"/>
          <w:lang w:val="zh-CN"/>
        </w:rPr>
        <w:t>墙皮铲除，乳胶漆粉刷；</w:t>
      </w:r>
      <w:r>
        <w:rPr>
          <w:rFonts w:hint="eastAsia" w:ascii="宋体" w:hAnsi="宋体" w:eastAsia="宋体" w:cs="宋体"/>
          <w:sz w:val="24"/>
          <w:szCs w:val="24"/>
          <w:lang w:val="en-US" w:eastAsia="zh-CN"/>
        </w:rPr>
        <w:t>破损墙砖、地砖铲除，重新铺设</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屋面、楼面漏水维修；基础设施维修等。</w:t>
      </w:r>
    </w:p>
    <w:p w14:paraId="774CD570">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施工地点：西安铁路职业技术学院</w:t>
      </w:r>
      <w:r>
        <w:rPr>
          <w:rFonts w:hint="eastAsia" w:ascii="宋体" w:hAnsi="宋体" w:eastAsia="宋体" w:cs="宋体"/>
          <w:sz w:val="24"/>
          <w:szCs w:val="24"/>
          <w:lang w:val="en-US" w:eastAsia="zh-CN"/>
        </w:rPr>
        <w:t>港务</w:t>
      </w:r>
      <w:r>
        <w:rPr>
          <w:rFonts w:hint="eastAsia" w:ascii="宋体" w:hAnsi="宋体" w:eastAsia="宋体" w:cs="宋体"/>
          <w:sz w:val="24"/>
          <w:szCs w:val="24"/>
          <w:lang w:val="zh-CN"/>
        </w:rPr>
        <w:t>校区。</w:t>
      </w:r>
    </w:p>
    <w:p w14:paraId="60B04542">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工    期：自开工之日起至</w:t>
      </w:r>
      <w:r>
        <w:rPr>
          <w:rFonts w:hint="eastAsia" w:ascii="宋体" w:hAnsi="宋体" w:eastAsia="宋体" w:cs="宋体"/>
          <w:sz w:val="24"/>
          <w:szCs w:val="24"/>
          <w:lang w:val="en-US" w:eastAsia="zh-CN"/>
        </w:rPr>
        <w:t>2025年6月底。</w:t>
      </w:r>
    </w:p>
    <w:p w14:paraId="4F68A7EB">
      <w:pPr>
        <w:spacing w:line="460" w:lineRule="exact"/>
        <w:ind w:firstLine="480" w:firstLineChars="200"/>
        <w:rPr>
          <w:rFonts w:hint="eastAsia" w:ascii="宋体" w:hAnsi="宋体" w:eastAsia="宋体" w:cs="宋体"/>
        </w:rPr>
      </w:pPr>
      <w:r>
        <w:rPr>
          <w:rFonts w:hint="eastAsia" w:ascii="宋体" w:hAnsi="宋体" w:eastAsia="宋体" w:cs="宋体"/>
          <w:sz w:val="24"/>
          <w:szCs w:val="24"/>
        </w:rPr>
        <w:t>4、质 保 期：</w:t>
      </w:r>
      <w:r>
        <w:rPr>
          <w:rFonts w:hint="eastAsia" w:ascii="宋体" w:hAnsi="宋体" w:eastAsia="宋体" w:cs="宋体"/>
          <w:kern w:val="0"/>
          <w:sz w:val="24"/>
          <w:szCs w:val="24"/>
        </w:rPr>
        <w:t>验收合格后防水工程5年，其他工程2年。</w:t>
      </w:r>
      <w:bookmarkStart w:id="1" w:name="_GoBack"/>
      <w:bookmarkEnd w:id="1"/>
    </w:p>
    <w:p w14:paraId="06B8A1C7">
      <w:pPr>
        <w:pStyle w:val="101"/>
        <w:numPr>
          <w:ilvl w:val="0"/>
          <w:numId w:val="1"/>
        </w:numPr>
        <w:spacing w:line="500" w:lineRule="exact"/>
        <w:ind w:left="0" w:firstLine="560" w:firstLineChars="200"/>
        <w:jc w:val="both"/>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工程量清单和计价依据（可询问设计单位或评审单位）</w:t>
      </w:r>
    </w:p>
    <w:p w14:paraId="64AC8819">
      <w:pPr>
        <w:pStyle w:val="101"/>
        <w:spacing w:line="500" w:lineRule="exact"/>
        <w:ind w:left="420" w:leftChars="200"/>
        <w:jc w:val="both"/>
        <w:outlineLvl w:val="9"/>
        <w:rPr>
          <w:rFonts w:hint="eastAsia" w:ascii="宋体" w:hAnsi="宋体" w:eastAsia="宋体" w:cs="宋体"/>
          <w:b/>
          <w:sz w:val="28"/>
          <w:szCs w:val="28"/>
          <w:lang w:eastAsia="zh-CN"/>
        </w:rPr>
      </w:pPr>
      <w:r>
        <w:rPr>
          <w:rFonts w:hint="eastAsia" w:ascii="宋体" w:hAnsi="宋体" w:eastAsia="宋体" w:cs="宋体"/>
          <w:kern w:val="2"/>
          <w:sz w:val="24"/>
          <w:szCs w:val="24"/>
          <w:lang w:eastAsia="zh-CN"/>
        </w:rPr>
        <w:t>1、工程量清单</w:t>
      </w:r>
    </w:p>
    <w:tbl>
      <w:tblPr>
        <w:tblStyle w:val="27"/>
        <w:tblW w:w="5433" w:type="pct"/>
        <w:jc w:val="center"/>
        <w:shd w:val="clear" w:color="auto" w:fill="FFFFFF" w:themeFill="background1"/>
        <w:tblLayout w:type="fixed"/>
        <w:tblCellMar>
          <w:top w:w="0" w:type="dxa"/>
          <w:left w:w="108" w:type="dxa"/>
          <w:bottom w:w="0" w:type="dxa"/>
          <w:right w:w="108" w:type="dxa"/>
        </w:tblCellMar>
      </w:tblPr>
      <w:tblGrid>
        <w:gridCol w:w="556"/>
        <w:gridCol w:w="2267"/>
        <w:gridCol w:w="1626"/>
        <w:gridCol w:w="844"/>
        <w:gridCol w:w="828"/>
        <w:gridCol w:w="3971"/>
      </w:tblGrid>
      <w:tr w14:paraId="0F345A5B">
        <w:tblPrEx>
          <w:shd w:val="clear" w:color="auto" w:fill="FFFFFF" w:themeFill="background1"/>
          <w:tblCellMar>
            <w:top w:w="0" w:type="dxa"/>
            <w:left w:w="108" w:type="dxa"/>
            <w:bottom w:w="0" w:type="dxa"/>
            <w:right w:w="108" w:type="dxa"/>
          </w:tblCellMar>
        </w:tblPrEx>
        <w:trPr>
          <w:trHeight w:val="876"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ABBA8">
            <w:pPr>
              <w:spacing w:line="460" w:lineRule="exact"/>
              <w:jc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序号</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0CCB3">
            <w:pPr>
              <w:spacing w:line="460" w:lineRule="exact"/>
              <w:jc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项目</w:t>
            </w:r>
          </w:p>
        </w:tc>
        <w:tc>
          <w:tcPr>
            <w:tcW w:w="1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EFE0F">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规格</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7F211">
            <w:pPr>
              <w:spacing w:line="46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627E3">
            <w:pPr>
              <w:spacing w:line="46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数量</w:t>
            </w:r>
            <w:r>
              <w:rPr>
                <w:rFonts w:hint="eastAsia" w:ascii="宋体" w:hAnsi="宋体" w:eastAsia="宋体" w:cs="宋体"/>
                <w:b w:val="0"/>
                <w:bCs w:val="0"/>
                <w:color w:val="000000"/>
                <w:sz w:val="24"/>
                <w:szCs w:val="24"/>
                <w:lang w:eastAsia="zh-CN"/>
              </w:rPr>
              <w:t xml:space="preserve"> </w:t>
            </w:r>
          </w:p>
        </w:tc>
        <w:tc>
          <w:tcPr>
            <w:tcW w:w="3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4A49B">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备注</w:t>
            </w:r>
          </w:p>
        </w:tc>
      </w:tr>
      <w:tr w14:paraId="03E87F8F">
        <w:tblPrEx>
          <w:tblCellMar>
            <w:top w:w="0" w:type="dxa"/>
            <w:left w:w="108" w:type="dxa"/>
            <w:bottom w:w="0" w:type="dxa"/>
            <w:right w:w="108" w:type="dxa"/>
          </w:tblCellMar>
        </w:tblPrEx>
        <w:trPr>
          <w:trHeight w:val="476"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EF9B4">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2E65C">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地砖修补</w:t>
            </w:r>
          </w:p>
        </w:tc>
        <w:tc>
          <w:tcPr>
            <w:tcW w:w="1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FE42C">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300*300；600*600；800*800；1000*1000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E7515">
            <w:pPr>
              <w:spacing w:line="46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平米</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9556E">
            <w:pPr>
              <w:keepNext w:val="0"/>
              <w:keepLines w:val="0"/>
              <w:widowControl/>
              <w:suppressLineNumbers w:val="0"/>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800</w:t>
            </w:r>
          </w:p>
        </w:tc>
        <w:tc>
          <w:tcPr>
            <w:tcW w:w="3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70E2D">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1.拆除破损的地砖；</w:t>
            </w:r>
          </w:p>
          <w:p w14:paraId="5F4131C8">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2.基层清理；</w:t>
            </w:r>
          </w:p>
          <w:p w14:paraId="2BC97F12">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3.铺贴新地砖。</w:t>
            </w:r>
          </w:p>
          <w:p w14:paraId="78D32669">
            <w:pPr>
              <w:spacing w:line="460" w:lineRule="exact"/>
              <w:jc w:val="center"/>
              <w:rPr>
                <w:rFonts w:hint="eastAsia" w:ascii="宋体" w:hAnsi="宋体" w:eastAsia="宋体" w:cs="宋体"/>
                <w:b w:val="0"/>
                <w:bCs w:val="0"/>
                <w:color w:val="000000"/>
                <w:sz w:val="24"/>
                <w:szCs w:val="24"/>
              </w:rPr>
            </w:pPr>
          </w:p>
        </w:tc>
      </w:tr>
      <w:tr w14:paraId="721AF627">
        <w:tblPrEx>
          <w:tblCellMar>
            <w:top w:w="0" w:type="dxa"/>
            <w:left w:w="108" w:type="dxa"/>
            <w:bottom w:w="0" w:type="dxa"/>
            <w:right w:w="108" w:type="dxa"/>
          </w:tblCellMar>
        </w:tblPrEx>
        <w:trPr>
          <w:trHeight w:val="443"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5AD48">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54F75">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内墙砖修补</w:t>
            </w:r>
          </w:p>
        </w:tc>
        <w:tc>
          <w:tcPr>
            <w:tcW w:w="1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B95A0">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400*800；300*600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8928E">
            <w:pPr>
              <w:spacing w:line="46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平米</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34902">
            <w:pPr>
              <w:keepNext w:val="0"/>
              <w:keepLines w:val="0"/>
              <w:widowControl/>
              <w:suppressLineNumbers w:val="0"/>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700</w:t>
            </w:r>
          </w:p>
        </w:tc>
        <w:tc>
          <w:tcPr>
            <w:tcW w:w="3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E2376">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1.拆除破损的</w:t>
            </w:r>
            <w:r>
              <w:rPr>
                <w:rFonts w:hint="eastAsia" w:ascii="宋体" w:hAnsi="宋体" w:eastAsia="宋体" w:cs="宋体"/>
                <w:b w:val="0"/>
                <w:bCs w:val="0"/>
                <w:color w:val="000000"/>
                <w:sz w:val="24"/>
                <w:szCs w:val="24"/>
                <w:lang w:val="en-US" w:eastAsia="zh-CN"/>
              </w:rPr>
              <w:t>墙</w:t>
            </w:r>
            <w:r>
              <w:rPr>
                <w:rFonts w:hint="eastAsia" w:ascii="宋体" w:hAnsi="宋体" w:eastAsia="宋体" w:cs="宋体"/>
                <w:b w:val="0"/>
                <w:bCs w:val="0"/>
                <w:color w:val="000000"/>
                <w:sz w:val="24"/>
                <w:szCs w:val="24"/>
              </w:rPr>
              <w:t>砖；</w:t>
            </w:r>
          </w:p>
          <w:p w14:paraId="4613C616">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2.基层清理；</w:t>
            </w:r>
          </w:p>
          <w:p w14:paraId="07F803EC">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3.铺贴新地砖。</w:t>
            </w:r>
          </w:p>
        </w:tc>
      </w:tr>
      <w:tr w14:paraId="2485BB0C">
        <w:tblPrEx>
          <w:tblCellMar>
            <w:top w:w="0" w:type="dxa"/>
            <w:left w:w="108" w:type="dxa"/>
            <w:bottom w:w="0" w:type="dxa"/>
            <w:right w:w="108" w:type="dxa"/>
          </w:tblCellMar>
        </w:tblPrEx>
        <w:trPr>
          <w:trHeight w:val="443"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194DA">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4211C">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外墙砖修补</w:t>
            </w:r>
          </w:p>
        </w:tc>
        <w:tc>
          <w:tcPr>
            <w:tcW w:w="1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8CDFA">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200*400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6C9F5">
            <w:pPr>
              <w:spacing w:line="46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平米</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10F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3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669DD">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1.拆除破损的</w:t>
            </w:r>
            <w:r>
              <w:rPr>
                <w:rFonts w:hint="eastAsia" w:ascii="宋体" w:hAnsi="宋体" w:eastAsia="宋体" w:cs="宋体"/>
                <w:b w:val="0"/>
                <w:bCs w:val="0"/>
                <w:color w:val="000000"/>
                <w:sz w:val="24"/>
                <w:szCs w:val="24"/>
                <w:lang w:val="en-US" w:eastAsia="zh-CN"/>
              </w:rPr>
              <w:t>墙</w:t>
            </w:r>
            <w:r>
              <w:rPr>
                <w:rFonts w:hint="eastAsia" w:ascii="宋体" w:hAnsi="宋体" w:eastAsia="宋体" w:cs="宋体"/>
                <w:b w:val="0"/>
                <w:bCs w:val="0"/>
                <w:color w:val="000000"/>
                <w:sz w:val="24"/>
                <w:szCs w:val="24"/>
              </w:rPr>
              <w:t>砖；</w:t>
            </w:r>
          </w:p>
          <w:p w14:paraId="13DCAC40">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2.基层清理；</w:t>
            </w:r>
          </w:p>
          <w:p w14:paraId="58CAFC97">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3.铺贴新</w:t>
            </w:r>
            <w:r>
              <w:rPr>
                <w:rFonts w:hint="eastAsia" w:ascii="宋体" w:hAnsi="宋体" w:eastAsia="宋体" w:cs="宋体"/>
                <w:b w:val="0"/>
                <w:bCs w:val="0"/>
                <w:color w:val="000000"/>
                <w:sz w:val="24"/>
                <w:szCs w:val="24"/>
                <w:lang w:val="en-US" w:eastAsia="zh-CN"/>
              </w:rPr>
              <w:t>墙</w:t>
            </w:r>
            <w:r>
              <w:rPr>
                <w:rFonts w:hint="eastAsia" w:ascii="宋体" w:hAnsi="宋体" w:eastAsia="宋体" w:cs="宋体"/>
                <w:b w:val="0"/>
                <w:bCs w:val="0"/>
                <w:color w:val="000000"/>
                <w:sz w:val="24"/>
                <w:szCs w:val="24"/>
              </w:rPr>
              <w:t>砖。</w:t>
            </w:r>
          </w:p>
        </w:tc>
      </w:tr>
      <w:tr w14:paraId="572957AA">
        <w:tblPrEx>
          <w:tblCellMar>
            <w:top w:w="0" w:type="dxa"/>
            <w:left w:w="108" w:type="dxa"/>
            <w:bottom w:w="0" w:type="dxa"/>
            <w:right w:w="108" w:type="dxa"/>
          </w:tblCellMar>
        </w:tblPrEx>
        <w:trPr>
          <w:trHeight w:val="876"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C6090">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D987F">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石材修补</w:t>
            </w:r>
          </w:p>
        </w:tc>
        <w:tc>
          <w:tcPr>
            <w:tcW w:w="1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1899C">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600*600；300*600</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EB66A">
            <w:pPr>
              <w:spacing w:line="46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平米</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C3B46">
            <w:pPr>
              <w:keepNext w:val="0"/>
              <w:keepLines w:val="0"/>
              <w:widowControl/>
              <w:suppressLineNumbers w:val="0"/>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300</w:t>
            </w:r>
          </w:p>
        </w:tc>
        <w:tc>
          <w:tcPr>
            <w:tcW w:w="3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63C9D">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1.拆除破损的</w:t>
            </w:r>
            <w:r>
              <w:rPr>
                <w:rFonts w:hint="eastAsia" w:ascii="宋体" w:hAnsi="宋体" w:eastAsia="宋体" w:cs="宋体"/>
                <w:b w:val="0"/>
                <w:bCs w:val="0"/>
                <w:color w:val="000000"/>
                <w:sz w:val="24"/>
                <w:szCs w:val="24"/>
                <w:lang w:val="en-US" w:eastAsia="zh-CN"/>
              </w:rPr>
              <w:t>石材</w:t>
            </w:r>
            <w:r>
              <w:rPr>
                <w:rFonts w:hint="eastAsia" w:ascii="宋体" w:hAnsi="宋体" w:eastAsia="宋体" w:cs="宋体"/>
                <w:b w:val="0"/>
                <w:bCs w:val="0"/>
                <w:color w:val="000000"/>
                <w:sz w:val="24"/>
                <w:szCs w:val="24"/>
              </w:rPr>
              <w:t>；</w:t>
            </w:r>
          </w:p>
          <w:p w14:paraId="26A9367B">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2.基层清理；</w:t>
            </w:r>
          </w:p>
          <w:p w14:paraId="06A7943B">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3.铺贴新</w:t>
            </w:r>
            <w:r>
              <w:rPr>
                <w:rFonts w:hint="eastAsia" w:ascii="宋体" w:hAnsi="宋体" w:eastAsia="宋体" w:cs="宋体"/>
                <w:b w:val="0"/>
                <w:bCs w:val="0"/>
                <w:color w:val="000000"/>
                <w:sz w:val="24"/>
                <w:szCs w:val="24"/>
                <w:lang w:val="en-US" w:eastAsia="zh-CN"/>
              </w:rPr>
              <w:t>石材</w:t>
            </w:r>
            <w:r>
              <w:rPr>
                <w:rFonts w:hint="eastAsia" w:ascii="宋体" w:hAnsi="宋体" w:eastAsia="宋体" w:cs="宋体"/>
                <w:b w:val="0"/>
                <w:bCs w:val="0"/>
                <w:color w:val="000000"/>
                <w:sz w:val="24"/>
                <w:szCs w:val="24"/>
              </w:rPr>
              <w:t>。</w:t>
            </w:r>
          </w:p>
        </w:tc>
      </w:tr>
      <w:tr w14:paraId="1021A710">
        <w:tblPrEx>
          <w:tblCellMar>
            <w:top w:w="0" w:type="dxa"/>
            <w:left w:w="108" w:type="dxa"/>
            <w:bottom w:w="0" w:type="dxa"/>
            <w:right w:w="108" w:type="dxa"/>
          </w:tblCellMar>
        </w:tblPrEx>
        <w:trPr>
          <w:trHeight w:val="876"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58E4A">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ACBCC">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墙面腻子修补</w:t>
            </w:r>
          </w:p>
        </w:tc>
        <w:tc>
          <w:tcPr>
            <w:tcW w:w="1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3667B">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7AE1B">
            <w:pPr>
              <w:spacing w:line="46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平米</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B5E1F">
            <w:pPr>
              <w:keepNext w:val="0"/>
              <w:keepLines w:val="0"/>
              <w:widowControl/>
              <w:suppressLineNumbers w:val="0"/>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1500</w:t>
            </w:r>
          </w:p>
        </w:tc>
        <w:tc>
          <w:tcPr>
            <w:tcW w:w="3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93FB0">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1.铲除起皮后的墙面；</w:t>
            </w:r>
          </w:p>
          <w:p w14:paraId="45DD6AA1">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2.批刮腻子二遍；</w:t>
            </w:r>
          </w:p>
          <w:p w14:paraId="0A548AC2">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3.打磨平整；</w:t>
            </w:r>
          </w:p>
          <w:p w14:paraId="6E3D2D36">
            <w:pPr>
              <w:spacing w:line="460" w:lineRule="exact"/>
              <w:jc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4.涂刷乳胶漆二遍</w:t>
            </w:r>
            <w:r>
              <w:rPr>
                <w:rFonts w:hint="eastAsia" w:ascii="宋体" w:hAnsi="宋体" w:eastAsia="宋体" w:cs="宋体"/>
                <w:b w:val="0"/>
                <w:bCs w:val="0"/>
                <w:color w:val="000000"/>
                <w:sz w:val="24"/>
                <w:szCs w:val="24"/>
                <w:lang w:eastAsia="zh-CN"/>
              </w:rPr>
              <w:t>。</w:t>
            </w:r>
          </w:p>
        </w:tc>
      </w:tr>
      <w:tr w14:paraId="28C94160">
        <w:tblPrEx>
          <w:tblCellMar>
            <w:top w:w="0" w:type="dxa"/>
            <w:left w:w="108" w:type="dxa"/>
            <w:bottom w:w="0" w:type="dxa"/>
            <w:right w:w="108" w:type="dxa"/>
          </w:tblCellMar>
        </w:tblPrEx>
        <w:trPr>
          <w:trHeight w:val="876"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6773C">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38A72">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屋面防水修补</w:t>
            </w:r>
          </w:p>
        </w:tc>
        <w:tc>
          <w:tcPr>
            <w:tcW w:w="1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D0EAA">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SBS防水卷材</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6720E">
            <w:pPr>
              <w:spacing w:line="46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平米</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B4A48">
            <w:pPr>
              <w:keepNext w:val="0"/>
              <w:keepLines w:val="0"/>
              <w:widowControl/>
              <w:suppressLineNumbers w:val="0"/>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1000</w:t>
            </w:r>
          </w:p>
        </w:tc>
        <w:tc>
          <w:tcPr>
            <w:tcW w:w="3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0A0F4">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1.凿除屋面漏水处混凝土；</w:t>
            </w:r>
          </w:p>
          <w:p w14:paraId="05FA827B">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2.铲除保温层及防水层；</w:t>
            </w:r>
          </w:p>
          <w:p w14:paraId="5D6FC3DB">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3.铺贴新防水层</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两遍）</w:t>
            </w:r>
            <w:r>
              <w:rPr>
                <w:rFonts w:hint="eastAsia" w:ascii="宋体" w:hAnsi="宋体" w:eastAsia="宋体" w:cs="宋体"/>
                <w:b w:val="0"/>
                <w:bCs w:val="0"/>
                <w:color w:val="000000"/>
                <w:sz w:val="24"/>
                <w:szCs w:val="24"/>
              </w:rPr>
              <w:t>；</w:t>
            </w:r>
          </w:p>
          <w:p w14:paraId="68425714">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4.闭水试验；</w:t>
            </w:r>
          </w:p>
          <w:p w14:paraId="3D59252B">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5.铺贴保温层</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原防水层若有）；</w:t>
            </w:r>
          </w:p>
          <w:p w14:paraId="57F259BF">
            <w:pPr>
              <w:spacing w:line="460" w:lineRule="exact"/>
              <w:jc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6.保护层浇筑</w:t>
            </w:r>
            <w:r>
              <w:rPr>
                <w:rFonts w:hint="eastAsia" w:ascii="宋体" w:hAnsi="宋体" w:eastAsia="宋体" w:cs="宋体"/>
                <w:b w:val="0"/>
                <w:bCs w:val="0"/>
                <w:color w:val="000000"/>
                <w:sz w:val="24"/>
                <w:szCs w:val="24"/>
                <w:lang w:eastAsia="zh-CN"/>
              </w:rPr>
              <w:t>。</w:t>
            </w:r>
          </w:p>
        </w:tc>
      </w:tr>
      <w:tr w14:paraId="0CE697B1">
        <w:tblPrEx>
          <w:tblCellMar>
            <w:top w:w="0" w:type="dxa"/>
            <w:left w:w="108" w:type="dxa"/>
            <w:bottom w:w="0" w:type="dxa"/>
            <w:right w:w="108" w:type="dxa"/>
          </w:tblCellMar>
        </w:tblPrEx>
        <w:trPr>
          <w:trHeight w:val="2505"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63794">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DC86D">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楼面防水修补</w:t>
            </w:r>
          </w:p>
        </w:tc>
        <w:tc>
          <w:tcPr>
            <w:tcW w:w="1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B9F76">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聚氨酯防水涂料</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642A0">
            <w:pPr>
              <w:spacing w:line="46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平米</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27577">
            <w:pPr>
              <w:keepNext w:val="0"/>
              <w:keepLines w:val="0"/>
              <w:widowControl/>
              <w:suppressLineNumbers w:val="0"/>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3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7B71C">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1.铲除</w:t>
            </w:r>
            <w:r>
              <w:rPr>
                <w:rFonts w:hint="eastAsia" w:ascii="宋体" w:hAnsi="宋体" w:eastAsia="宋体" w:cs="宋体"/>
                <w:b w:val="0"/>
                <w:bCs w:val="0"/>
                <w:color w:val="000000"/>
                <w:sz w:val="24"/>
                <w:szCs w:val="24"/>
                <w:lang w:val="en-US" w:eastAsia="zh-CN"/>
              </w:rPr>
              <w:t>楼面</w:t>
            </w:r>
            <w:r>
              <w:rPr>
                <w:rFonts w:hint="eastAsia" w:ascii="宋体" w:hAnsi="宋体" w:eastAsia="宋体" w:cs="宋体"/>
                <w:b w:val="0"/>
                <w:bCs w:val="0"/>
                <w:color w:val="000000"/>
                <w:sz w:val="24"/>
                <w:szCs w:val="24"/>
              </w:rPr>
              <w:t>面层；</w:t>
            </w:r>
          </w:p>
          <w:p w14:paraId="2FACE594">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2.基层清理；</w:t>
            </w:r>
          </w:p>
          <w:p w14:paraId="52B246D6">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3.重新涂刷聚氨酯防水涂料；</w:t>
            </w:r>
          </w:p>
          <w:p w14:paraId="111CB6D0">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4.闭水试验；</w:t>
            </w:r>
          </w:p>
          <w:p w14:paraId="23DB89CC">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5.保护层浇筑；</w:t>
            </w:r>
          </w:p>
          <w:p w14:paraId="6F3DE798">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6.瓷砖铺贴.</w:t>
            </w:r>
          </w:p>
        </w:tc>
      </w:tr>
      <w:tr w14:paraId="4F16D42A">
        <w:tblPrEx>
          <w:tblCellMar>
            <w:top w:w="0" w:type="dxa"/>
            <w:left w:w="108" w:type="dxa"/>
            <w:bottom w:w="0" w:type="dxa"/>
            <w:right w:w="108" w:type="dxa"/>
          </w:tblCellMar>
        </w:tblPrEx>
        <w:trPr>
          <w:trHeight w:val="107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4E4E0">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8</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EFB26">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吊顶维修</w:t>
            </w:r>
          </w:p>
        </w:tc>
        <w:tc>
          <w:tcPr>
            <w:tcW w:w="1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1DEB1">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600*600</w:t>
            </w:r>
          </w:p>
          <w:p w14:paraId="5D0964B0">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岩棉板</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782C7">
            <w:pPr>
              <w:keepNext w:val="0"/>
              <w:keepLines w:val="0"/>
              <w:widowControl/>
              <w:suppressLineNumbers w:val="0"/>
              <w:jc w:val="right"/>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平米</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50B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3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96822">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破损吊顶拆除</w:t>
            </w:r>
            <w:r>
              <w:rPr>
                <w:rFonts w:hint="eastAsia" w:ascii="宋体" w:hAnsi="宋体" w:eastAsia="宋体" w:cs="宋体"/>
                <w:b w:val="0"/>
                <w:bCs w:val="0"/>
                <w:color w:val="000000"/>
                <w:sz w:val="24"/>
                <w:szCs w:val="24"/>
              </w:rPr>
              <w:t>；</w:t>
            </w:r>
          </w:p>
          <w:p w14:paraId="6023293A">
            <w:pPr>
              <w:spacing w:line="460" w:lineRule="exact"/>
              <w:jc w:val="center"/>
              <w:rPr>
                <w:rFonts w:hint="eastAsia" w:ascii="宋体" w:hAnsi="宋体" w:eastAsia="宋体" w:cs="宋体"/>
                <w:lang w:val="en-US" w:eastAsia="zh-CN"/>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更换吊顶</w:t>
            </w:r>
            <w:r>
              <w:rPr>
                <w:rFonts w:hint="eastAsia" w:ascii="宋体" w:hAnsi="宋体" w:eastAsia="宋体" w:cs="宋体"/>
                <w:b w:val="0"/>
                <w:bCs w:val="0"/>
                <w:color w:val="000000"/>
                <w:sz w:val="24"/>
                <w:szCs w:val="24"/>
              </w:rPr>
              <w:t>；</w:t>
            </w:r>
          </w:p>
        </w:tc>
      </w:tr>
      <w:tr w14:paraId="48B7F013">
        <w:tblPrEx>
          <w:tblCellMar>
            <w:top w:w="0" w:type="dxa"/>
            <w:left w:w="108" w:type="dxa"/>
            <w:bottom w:w="0" w:type="dxa"/>
            <w:right w:w="108" w:type="dxa"/>
          </w:tblCellMar>
        </w:tblPrEx>
        <w:trPr>
          <w:trHeight w:val="107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4B5FC">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9</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2CDD2">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吊顶维修</w:t>
            </w:r>
          </w:p>
        </w:tc>
        <w:tc>
          <w:tcPr>
            <w:tcW w:w="1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A2EAD">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300*300</w:t>
            </w:r>
          </w:p>
          <w:p w14:paraId="105AFF10">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铝扣板</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62A2A">
            <w:pPr>
              <w:keepNext w:val="0"/>
              <w:keepLines w:val="0"/>
              <w:widowControl/>
              <w:suppressLineNumbers w:val="0"/>
              <w:jc w:val="right"/>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平米</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A3E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3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52206">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破损吊顶拆除</w:t>
            </w:r>
            <w:r>
              <w:rPr>
                <w:rFonts w:hint="eastAsia" w:ascii="宋体" w:hAnsi="宋体" w:eastAsia="宋体" w:cs="宋体"/>
                <w:b w:val="0"/>
                <w:bCs w:val="0"/>
                <w:color w:val="000000"/>
                <w:sz w:val="24"/>
                <w:szCs w:val="24"/>
              </w:rPr>
              <w:t>；</w:t>
            </w:r>
          </w:p>
          <w:p w14:paraId="60523F78">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更换吊顶</w:t>
            </w:r>
            <w:r>
              <w:rPr>
                <w:rFonts w:hint="eastAsia" w:ascii="宋体" w:hAnsi="宋体" w:eastAsia="宋体" w:cs="宋体"/>
                <w:b w:val="0"/>
                <w:bCs w:val="0"/>
                <w:color w:val="000000"/>
                <w:sz w:val="24"/>
                <w:szCs w:val="24"/>
              </w:rPr>
              <w:t>；</w:t>
            </w:r>
          </w:p>
        </w:tc>
      </w:tr>
      <w:tr w14:paraId="6EEFA73F">
        <w:tblPrEx>
          <w:tblCellMar>
            <w:top w:w="0" w:type="dxa"/>
            <w:left w:w="108" w:type="dxa"/>
            <w:bottom w:w="0" w:type="dxa"/>
            <w:right w:w="108" w:type="dxa"/>
          </w:tblCellMar>
        </w:tblPrEx>
        <w:trPr>
          <w:trHeight w:val="962" w:hRule="atLeast"/>
          <w:jc w:val="center"/>
        </w:trPr>
        <w:tc>
          <w:tcPr>
            <w:tcW w:w="556" w:type="dxa"/>
            <w:vMerge w:val="restart"/>
            <w:tcBorders>
              <w:top w:val="single" w:color="000000" w:sz="4" w:space="0"/>
              <w:left w:val="single" w:color="000000" w:sz="4" w:space="0"/>
              <w:right w:val="single" w:color="000000" w:sz="4" w:space="0"/>
            </w:tcBorders>
            <w:shd w:val="clear" w:color="auto" w:fill="FFFFFF"/>
            <w:noWrap/>
            <w:vAlign w:val="center"/>
          </w:tcPr>
          <w:p w14:paraId="2F7C28E1">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w:t>
            </w:r>
          </w:p>
        </w:tc>
        <w:tc>
          <w:tcPr>
            <w:tcW w:w="2267" w:type="dxa"/>
            <w:vMerge w:val="restart"/>
            <w:tcBorders>
              <w:top w:val="single" w:color="000000" w:sz="4" w:space="0"/>
              <w:left w:val="single" w:color="000000" w:sz="4" w:space="0"/>
              <w:right w:val="single" w:color="000000" w:sz="4" w:space="0"/>
            </w:tcBorders>
            <w:shd w:val="clear" w:color="auto" w:fill="FFFFFF"/>
            <w:noWrap/>
            <w:vAlign w:val="center"/>
          </w:tcPr>
          <w:p w14:paraId="112FCFBC">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人行道维修</w:t>
            </w:r>
          </w:p>
        </w:tc>
        <w:tc>
          <w:tcPr>
            <w:tcW w:w="162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5E5A1088">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240*120*50透水砖；</w:t>
            </w:r>
          </w:p>
        </w:tc>
        <w:tc>
          <w:tcPr>
            <w:tcW w:w="84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7B29899F">
            <w:pPr>
              <w:keepNext w:val="0"/>
              <w:keepLines w:val="0"/>
              <w:widowControl/>
              <w:suppressLineNumbers w:val="0"/>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平米</w:t>
            </w:r>
          </w:p>
        </w:tc>
        <w:tc>
          <w:tcPr>
            <w:tcW w:w="828"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51D664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3971"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09146906">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破损透水砖拆除</w:t>
            </w:r>
            <w:r>
              <w:rPr>
                <w:rFonts w:hint="eastAsia" w:ascii="宋体" w:hAnsi="宋体" w:eastAsia="宋体" w:cs="宋体"/>
                <w:b w:val="0"/>
                <w:bCs w:val="0"/>
                <w:color w:val="000000"/>
                <w:sz w:val="24"/>
                <w:szCs w:val="24"/>
              </w:rPr>
              <w:t>；</w:t>
            </w:r>
          </w:p>
          <w:p w14:paraId="7DEC9AC2">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基层清理</w:t>
            </w:r>
            <w:r>
              <w:rPr>
                <w:rFonts w:hint="eastAsia" w:ascii="宋体" w:hAnsi="宋体" w:eastAsia="宋体" w:cs="宋体"/>
                <w:b w:val="0"/>
                <w:bCs w:val="0"/>
                <w:color w:val="000000"/>
                <w:sz w:val="24"/>
                <w:szCs w:val="24"/>
              </w:rPr>
              <w:t>；</w:t>
            </w:r>
          </w:p>
          <w:p w14:paraId="459F25A8">
            <w:pPr>
              <w:spacing w:line="460" w:lineRule="exact"/>
              <w:jc w:val="center"/>
              <w:rPr>
                <w:rFonts w:hint="eastAsia" w:ascii="宋体" w:hAnsi="宋体" w:eastAsia="宋体" w:cs="宋体"/>
                <w:lang w:val="en-US" w:eastAsia="zh-CN"/>
              </w:rPr>
            </w:pPr>
            <w:r>
              <w:rPr>
                <w:rFonts w:hint="eastAsia" w:ascii="宋体" w:hAnsi="宋体" w:eastAsia="宋体" w:cs="宋体"/>
                <w:b w:val="0"/>
                <w:bCs w:val="0"/>
                <w:color w:val="000000"/>
                <w:sz w:val="24"/>
                <w:szCs w:val="24"/>
                <w:lang w:val="en-US" w:eastAsia="zh-CN"/>
              </w:rPr>
              <w:t>3.铺贴新透水砖.</w:t>
            </w:r>
          </w:p>
        </w:tc>
      </w:tr>
      <w:tr w14:paraId="34311964">
        <w:tblPrEx>
          <w:tblCellMar>
            <w:top w:w="0" w:type="dxa"/>
            <w:left w:w="108" w:type="dxa"/>
            <w:bottom w:w="0" w:type="dxa"/>
            <w:right w:w="108" w:type="dxa"/>
          </w:tblCellMar>
        </w:tblPrEx>
        <w:trPr>
          <w:trHeight w:val="888" w:hRule="atLeast"/>
          <w:jc w:val="center"/>
        </w:trPr>
        <w:tc>
          <w:tcPr>
            <w:tcW w:w="556" w:type="dxa"/>
            <w:vMerge w:val="continue"/>
            <w:tcBorders>
              <w:left w:val="single" w:color="000000" w:sz="4" w:space="0"/>
              <w:bottom w:val="single" w:color="000000" w:sz="4" w:space="0"/>
              <w:right w:val="single" w:color="000000" w:sz="4" w:space="0"/>
            </w:tcBorders>
            <w:shd w:val="clear" w:color="auto" w:fill="FFFFFF"/>
            <w:noWrap/>
            <w:vAlign w:val="center"/>
          </w:tcPr>
          <w:p w14:paraId="0BE4F88D">
            <w:pPr>
              <w:spacing w:line="460" w:lineRule="exact"/>
              <w:jc w:val="center"/>
              <w:rPr>
                <w:rFonts w:hint="eastAsia" w:ascii="宋体" w:hAnsi="宋体" w:eastAsia="宋体" w:cs="宋体"/>
                <w:b w:val="0"/>
                <w:bCs w:val="0"/>
                <w:color w:val="000000"/>
                <w:sz w:val="24"/>
                <w:szCs w:val="24"/>
                <w:lang w:val="en-US" w:eastAsia="zh-CN"/>
              </w:rPr>
            </w:pPr>
          </w:p>
        </w:tc>
        <w:tc>
          <w:tcPr>
            <w:tcW w:w="2267" w:type="dxa"/>
            <w:vMerge w:val="continue"/>
            <w:tcBorders>
              <w:left w:val="single" w:color="000000" w:sz="4" w:space="0"/>
              <w:bottom w:val="single" w:color="000000" w:sz="4" w:space="0"/>
              <w:right w:val="single" w:color="000000" w:sz="4" w:space="0"/>
            </w:tcBorders>
            <w:shd w:val="clear" w:color="auto" w:fill="FFFFFF"/>
            <w:noWrap/>
            <w:vAlign w:val="center"/>
          </w:tcPr>
          <w:p w14:paraId="27ACE807">
            <w:pPr>
              <w:spacing w:line="460" w:lineRule="exact"/>
              <w:jc w:val="center"/>
              <w:rPr>
                <w:rFonts w:hint="eastAsia" w:ascii="宋体" w:hAnsi="宋体" w:eastAsia="宋体" w:cs="宋体"/>
                <w:b w:val="0"/>
                <w:bCs w:val="0"/>
                <w:color w:val="000000"/>
                <w:sz w:val="24"/>
                <w:szCs w:val="24"/>
                <w:lang w:val="en-US" w:eastAsia="zh-CN"/>
              </w:rPr>
            </w:pPr>
          </w:p>
        </w:tc>
        <w:tc>
          <w:tcPr>
            <w:tcW w:w="1626"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240B2CBC">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600*300*100路缘石</w:t>
            </w:r>
          </w:p>
        </w:tc>
        <w:tc>
          <w:tcPr>
            <w:tcW w:w="84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32355B35">
            <w:pPr>
              <w:keepNext w:val="0"/>
              <w:keepLines w:val="0"/>
              <w:widowControl/>
              <w:suppressLineNumbers w:val="0"/>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米</w:t>
            </w:r>
          </w:p>
        </w:tc>
        <w:tc>
          <w:tcPr>
            <w:tcW w:w="828"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454623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3971"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37068D4F">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破损路缘石拆除</w:t>
            </w:r>
            <w:r>
              <w:rPr>
                <w:rFonts w:hint="eastAsia" w:ascii="宋体" w:hAnsi="宋体" w:eastAsia="宋体" w:cs="宋体"/>
                <w:b w:val="0"/>
                <w:bCs w:val="0"/>
                <w:color w:val="000000"/>
                <w:sz w:val="24"/>
                <w:szCs w:val="24"/>
              </w:rPr>
              <w:t>；</w:t>
            </w:r>
          </w:p>
          <w:p w14:paraId="07B8679C">
            <w:pPr>
              <w:spacing w:line="4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基层清理</w:t>
            </w:r>
            <w:r>
              <w:rPr>
                <w:rFonts w:hint="eastAsia" w:ascii="宋体" w:hAnsi="宋体" w:eastAsia="宋体" w:cs="宋体"/>
                <w:b w:val="0"/>
                <w:bCs w:val="0"/>
                <w:color w:val="000000"/>
                <w:sz w:val="24"/>
                <w:szCs w:val="24"/>
              </w:rPr>
              <w:t>；</w:t>
            </w:r>
          </w:p>
          <w:p w14:paraId="1D58113F">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3.铺贴新路缘石.</w:t>
            </w:r>
          </w:p>
        </w:tc>
      </w:tr>
      <w:tr w14:paraId="1C9DA3D1">
        <w:tblPrEx>
          <w:tblCellMar>
            <w:top w:w="0" w:type="dxa"/>
            <w:left w:w="108" w:type="dxa"/>
            <w:bottom w:w="0" w:type="dxa"/>
            <w:right w:w="108" w:type="dxa"/>
          </w:tblCellMar>
        </w:tblPrEx>
        <w:trPr>
          <w:trHeight w:val="107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3C70C">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11</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ED7F1">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运动场、篮球场维修</w:t>
            </w:r>
          </w:p>
        </w:tc>
        <w:tc>
          <w:tcPr>
            <w:tcW w:w="1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425D8">
            <w:pPr>
              <w:spacing w:line="460" w:lineRule="exact"/>
              <w:ind w:firstLine="480" w:firstLineChars="200"/>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AB943">
            <w:pPr>
              <w:keepNext w:val="0"/>
              <w:keepLines w:val="0"/>
              <w:widowControl/>
              <w:suppressLineNumbers w:val="0"/>
              <w:jc w:val="right"/>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平米</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713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3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82987">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w:t>
            </w:r>
          </w:p>
        </w:tc>
      </w:tr>
      <w:tr w14:paraId="07D77A01">
        <w:tblPrEx>
          <w:tblCellMar>
            <w:top w:w="0" w:type="dxa"/>
            <w:left w:w="108" w:type="dxa"/>
            <w:bottom w:w="0" w:type="dxa"/>
            <w:right w:w="108" w:type="dxa"/>
          </w:tblCellMar>
        </w:tblPrEx>
        <w:trPr>
          <w:trHeight w:val="107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A2D38">
            <w:pPr>
              <w:spacing w:line="4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12</w:t>
            </w:r>
          </w:p>
        </w:tc>
        <w:tc>
          <w:tcPr>
            <w:tcW w:w="2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5E87A">
            <w:pPr>
              <w:spacing w:line="46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暖气爆管抢修</w:t>
            </w:r>
          </w:p>
        </w:tc>
        <w:tc>
          <w:tcPr>
            <w:tcW w:w="1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21EF4">
            <w:pPr>
              <w:spacing w:line="460" w:lineRule="exact"/>
              <w:ind w:firstLine="480" w:firstLineChars="200"/>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6ECE1">
            <w:pPr>
              <w:spacing w:line="46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处</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D0452">
            <w:pPr>
              <w:keepNext w:val="0"/>
              <w:keepLines w:val="0"/>
              <w:widowControl/>
              <w:suppressLineNumbers w:val="0"/>
              <w:jc w:val="center"/>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3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4D87F">
            <w:pPr>
              <w:spacing w:line="460" w:lineRule="exact"/>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每发生一处爆管暂估价2000元，具体价格以现场实际抢修难易程度进行认定。</w:t>
            </w:r>
          </w:p>
        </w:tc>
      </w:tr>
    </w:tbl>
    <w:p w14:paraId="59A5A1A3">
      <w:pPr>
        <w:pStyle w:val="101"/>
        <w:numPr>
          <w:ilvl w:val="0"/>
          <w:numId w:val="2"/>
        </w:numPr>
        <w:spacing w:line="500" w:lineRule="exact"/>
        <w:ind w:left="420" w:leftChars="200"/>
        <w:jc w:val="both"/>
        <w:outlineLvl w:val="9"/>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计价依据</w:t>
      </w:r>
    </w:p>
    <w:p w14:paraId="3C29FB8D">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依据《陕西省建筑装饰工程价目表2009》、《陕西省安装工程价目表2009》、依据2009《陕西省建设工程工程量清单计价规则》、《陕西省建设工程工程量计价费率》、《陕西省建设工程施工机械台班价目表》和《陕西省建设工程消耗量定额勘误及补充定额》。</w:t>
      </w:r>
    </w:p>
    <w:p w14:paraId="188AC259">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（2）关于调整房屋建筑和市政基础设施工程工程量清单计价综合人工单价的通知（陕建发〔2021〕1097号）。</w:t>
      </w:r>
    </w:p>
    <w:p w14:paraId="228CB079">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（3）拆除物品由施工单位按照垃圾自行处理。</w:t>
      </w:r>
    </w:p>
    <w:p w14:paraId="47121C6B">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（4）乳胶漆：材料要求绿色环保，铲除旧墙皮，处理墙面基层裂缝，满刮两遍腻子，找平、打磨，喷两遍面漆。</w:t>
      </w:r>
    </w:p>
    <w:p w14:paraId="0F238432">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破损地砖铲除、基层清理，新瓷砖铺贴</w:t>
      </w:r>
      <w:r>
        <w:rPr>
          <w:rFonts w:hint="eastAsia" w:ascii="宋体" w:hAnsi="宋体" w:eastAsia="宋体" w:cs="宋体"/>
          <w:bCs/>
          <w:sz w:val="24"/>
          <w:szCs w:val="24"/>
        </w:rPr>
        <w:t>。</w:t>
      </w:r>
    </w:p>
    <w:p w14:paraId="65D75CF3">
      <w:pPr>
        <w:autoSpaceDE w:val="0"/>
        <w:autoSpaceDN w:val="0"/>
        <w:adjustRightInd w:val="0"/>
        <w:spacing w:line="460" w:lineRule="exact"/>
        <w:ind w:firstLine="560" w:firstLineChars="200"/>
        <w:rPr>
          <w:rFonts w:hint="eastAsia" w:ascii="宋体" w:hAnsi="宋体" w:eastAsia="宋体" w:cs="宋体"/>
          <w:bCs/>
          <w:sz w:val="24"/>
          <w:szCs w:val="24"/>
        </w:rPr>
      </w:pPr>
      <w:r>
        <w:rPr>
          <w:rFonts w:hint="eastAsia" w:ascii="宋体" w:hAnsi="宋体" w:eastAsia="宋体" w:cs="宋体"/>
          <w:b/>
          <w:sz w:val="28"/>
          <w:szCs w:val="28"/>
        </w:rPr>
        <w:t>四、施工要求</w:t>
      </w:r>
    </w:p>
    <w:p w14:paraId="4025FA69">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1、按照合同约定进行施工。</w:t>
      </w:r>
    </w:p>
    <w:p w14:paraId="1D0EAEDF">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2、乙方负责办理完成项目使用审批手续，负责工程安全文明施工、承担一切风险，满足甲方工程的需要。保证甲方正式投入使用，再无其他费用发生。</w:t>
      </w:r>
    </w:p>
    <w:p w14:paraId="20955E2F">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乙方进入甲方要求场地施工，应服从当地对治安、卫生、环保、社会保险等工程建设的统一管理，并按有关规定交纳费用以及因违反相关规定而造成的罚款。乙方按照国家和当地政府有关规定应采取的任何必要安全防护措施已包含在乙方的合同价款当中，甲方不另行支付。</w:t>
      </w:r>
    </w:p>
    <w:p w14:paraId="0E7ECD33">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乙方确保工程按合同规定的时间如期完工和交付；应接受甲方代表或委派人员的检查、检验，乙方应为甲方人员检查提供便利条件，对不合格的部分按甲方代表及委派人员的要求返工修改，承担由自身原因导致的返工修改费用，工期不予顺延。</w:t>
      </w:r>
    </w:p>
    <w:p w14:paraId="6FA6A685">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乙方提供的主要材料、设备必须有质量合格证等相关证件方可用于工程，对材料改变或代用必须经原设计单位同意，并发书面通知和甲方代表签证后，方可用于工程，任何一方认为对方提供的材料需要复检的，应允许复检。经复检符合质量要求的，方可用于工程，其复检费由要求一方承担，不符合质量要求的，应按有关规定处理，其复检费由提供材料、设备一方承担。</w:t>
      </w:r>
    </w:p>
    <w:p w14:paraId="14FAD4B5">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6、隐蔽工程在覆盖前必须经甲方代表或现场监理代表验收签章后，方可进行下一道工序。</w:t>
      </w:r>
    </w:p>
    <w:p w14:paraId="591E2AC4">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遵守甲方施工场地的规章制度和管理，做到安全文明施工，做好成品保护，对甲方提出的问题应在24小时内予以解决或处理；遵守有关施工规范和安全操作规程，如发生安全事故，乙方应及时通知甲方，积极采取有效的补救措施，如因此造成甲方、乙方或第三方人身或财产损失，由乙方自行承担全部责任。</w:t>
      </w:r>
    </w:p>
    <w:p w14:paraId="26949B6C">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8、采取有效的安全保障措施，确保施工安全，包括悬挂警示标牌、装设围栏、配备安全人员等，并承担事故的全部费用和责任。</w:t>
      </w:r>
    </w:p>
    <w:p w14:paraId="00745127">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9、工程竣工后提供竣工验收技术资料，办理工程竣工结算手续，参加工程竣工验收。</w:t>
      </w:r>
    </w:p>
    <w:p w14:paraId="09C0ACB1">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10、已完工的项目，在交工前乙方应负责保管，清理现场达到建筑物无污染，现场无建筑垃圾。</w:t>
      </w:r>
    </w:p>
    <w:p w14:paraId="36F36E32">
      <w:pPr>
        <w:autoSpaceDE w:val="0"/>
        <w:autoSpaceDN w:val="0"/>
        <w:adjustRightInd w:val="0"/>
        <w:spacing w:line="460" w:lineRule="exact"/>
        <w:ind w:firstLine="480" w:firstLineChars="200"/>
        <w:rPr>
          <w:rFonts w:hint="eastAsia" w:ascii="宋体" w:hAnsi="宋体" w:eastAsia="宋体" w:cs="宋体"/>
        </w:rPr>
      </w:pPr>
      <w:r>
        <w:rPr>
          <w:rFonts w:hint="eastAsia" w:ascii="宋体" w:hAnsi="宋体" w:eastAsia="宋体" w:cs="宋体"/>
          <w:bCs/>
          <w:sz w:val="24"/>
          <w:szCs w:val="24"/>
        </w:rPr>
        <w:t>11、乙方应在设备运行过程中，对安全隐患进行全面的不定期检查与维护，并对不按安全规程操作的施工单位及时制止，并报甲方进行处理。</w:t>
      </w:r>
    </w:p>
    <w:p w14:paraId="75EF3399">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12、本工程不得转包。</w:t>
      </w:r>
    </w:p>
    <w:p w14:paraId="671D2D3B">
      <w:pPr>
        <w:pStyle w:val="101"/>
        <w:numPr>
          <w:ilvl w:val="0"/>
          <w:numId w:val="3"/>
        </w:numPr>
        <w:spacing w:line="500" w:lineRule="exact"/>
        <w:ind w:left="0" w:firstLine="560" w:firstLineChars="200"/>
        <w:jc w:val="both"/>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商务要求（如合同价款及结算方式等）</w:t>
      </w:r>
    </w:p>
    <w:p w14:paraId="35C17292">
      <w:pPr>
        <w:autoSpaceDE w:val="0"/>
        <w:autoSpaceDN w:val="0"/>
        <w:adjustRightInd w:val="0"/>
        <w:spacing w:line="46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（一）合同价款</w:t>
      </w:r>
    </w:p>
    <w:p w14:paraId="08C2AE6D">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1、合同总价款为人民币（大写）</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元 </w:t>
      </w:r>
      <w:r>
        <w:rPr>
          <w:rFonts w:hint="eastAsia" w:ascii="宋体" w:hAnsi="宋体" w:eastAsia="宋体" w:cs="宋体"/>
          <w:bCs/>
          <w:sz w:val="24"/>
          <w:szCs w:val="24"/>
        </w:rPr>
        <w:t>）。</w:t>
      </w:r>
    </w:p>
    <w:p w14:paraId="62B259A4">
      <w:pPr>
        <w:autoSpaceDE w:val="0"/>
        <w:autoSpaceDN w:val="0"/>
        <w:adjustRightIn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2、合同总价包括：材料费、人工费、措施费、耗费、税金及其他费用。</w:t>
      </w:r>
    </w:p>
    <w:p w14:paraId="3555B6F7">
      <w:pPr>
        <w:autoSpaceDE w:val="0"/>
        <w:autoSpaceDN w:val="0"/>
        <w:adjustRightInd w:val="0"/>
        <w:spacing w:line="460" w:lineRule="exact"/>
        <w:ind w:firstLine="480" w:firstLineChars="200"/>
        <w:rPr>
          <w:rFonts w:hint="eastAsia" w:ascii="宋体" w:hAnsi="宋体" w:eastAsia="宋体" w:cs="宋体"/>
          <w:b/>
          <w:sz w:val="24"/>
          <w:szCs w:val="24"/>
        </w:rPr>
      </w:pPr>
      <w:r>
        <w:rPr>
          <w:rFonts w:hint="eastAsia" w:ascii="宋体" w:hAnsi="宋体" w:eastAsia="宋体" w:cs="宋体"/>
          <w:bCs/>
          <w:sz w:val="24"/>
          <w:szCs w:val="24"/>
        </w:rPr>
        <w:t>3、合同总价一次性包死，不受市场价格变化因素的影响。</w:t>
      </w:r>
    </w:p>
    <w:p w14:paraId="20415501">
      <w:pPr>
        <w:autoSpaceDE w:val="0"/>
        <w:autoSpaceDN w:val="0"/>
        <w:adjustRightInd w:val="0"/>
        <w:spacing w:line="46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（二）结算方式</w:t>
      </w:r>
    </w:p>
    <w:p w14:paraId="341E2E62">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1、合同签订后支付合同总价款的</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40</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（即人民币</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元整）；</w:t>
      </w:r>
    </w:p>
    <w:p w14:paraId="4BC00D48">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工程施工进度达到</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0%及以上，支付到合同总价款的</w:t>
      </w:r>
      <w:r>
        <w:rPr>
          <w:rFonts w:hint="eastAsia" w:ascii="宋体" w:hAnsi="宋体" w:eastAsia="宋体" w:cs="宋体"/>
          <w:sz w:val="24"/>
          <w:szCs w:val="24"/>
          <w:u w:val="single"/>
        </w:rPr>
        <w:t xml:space="preserve"> 80 </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w:t>
      </w:r>
    </w:p>
    <w:p w14:paraId="334796B9">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项目完工后，投标人提供决算资料，由采购人向审计部门报送竣工决算资料进行决算评审，评审结束后，采购人按照决算评审价，支付至审定价款</w:t>
      </w:r>
      <w:r>
        <w:rPr>
          <w:rFonts w:hint="eastAsia" w:ascii="宋体" w:hAnsi="宋体" w:eastAsia="宋体" w:cs="宋体"/>
          <w:sz w:val="24"/>
          <w:szCs w:val="24"/>
          <w:u w:val="single"/>
        </w:rPr>
        <w:t>100</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w:t>
      </w:r>
    </w:p>
    <w:p w14:paraId="6A743FA3">
      <w:pPr>
        <w:spacing w:line="460" w:lineRule="exact"/>
        <w:ind w:firstLine="480" w:firstLineChars="200"/>
        <w:rPr>
          <w:rFonts w:hint="eastAsia" w:ascii="宋体" w:hAnsi="宋体" w:eastAsia="宋体" w:cs="宋体"/>
          <w:sz w:val="24"/>
          <w:szCs w:val="24"/>
          <w:lang w:val="zh-CN"/>
        </w:rPr>
      </w:pPr>
      <w:bookmarkStart w:id="0" w:name="_Toc27168"/>
      <w:r>
        <w:rPr>
          <w:rFonts w:hint="eastAsia" w:ascii="宋体" w:hAnsi="宋体" w:eastAsia="宋体" w:cs="宋体"/>
          <w:sz w:val="24"/>
          <w:szCs w:val="24"/>
          <w:lang w:val="zh-CN"/>
        </w:rPr>
        <w:t>（三）履约保证金</w:t>
      </w:r>
      <w:bookmarkEnd w:id="0"/>
    </w:p>
    <w:p w14:paraId="731FE65B">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中标人</w:t>
      </w:r>
      <w:r>
        <w:rPr>
          <w:rFonts w:hint="eastAsia" w:ascii="宋体" w:hAnsi="宋体" w:eastAsia="宋体" w:cs="宋体"/>
          <w:sz w:val="24"/>
          <w:szCs w:val="24"/>
          <w:lang w:val="zh-CN"/>
        </w:rPr>
        <w:t>在签订合同前须向采购人交纳合同总金额5%的履约保证金。</w:t>
      </w:r>
    </w:p>
    <w:p w14:paraId="1EF7F482">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中标人</w:t>
      </w:r>
      <w:r>
        <w:rPr>
          <w:rFonts w:hint="eastAsia" w:ascii="宋体" w:hAnsi="宋体" w:eastAsia="宋体" w:cs="宋体"/>
          <w:sz w:val="24"/>
          <w:szCs w:val="24"/>
          <w:lang w:val="zh-CN"/>
        </w:rPr>
        <w:t>无正当理由不与采购人订立合同，在签订合同时向采购人提出附加条件，或者不按照招标文件要求提交履约保证金的，取消其中标资格。</w:t>
      </w:r>
    </w:p>
    <w:p w14:paraId="6CA90E3C">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3、项目验收合格后，</w:t>
      </w:r>
      <w:r>
        <w:rPr>
          <w:rFonts w:hint="eastAsia" w:ascii="宋体" w:hAnsi="宋体" w:eastAsia="宋体" w:cs="宋体"/>
          <w:sz w:val="24"/>
          <w:szCs w:val="24"/>
        </w:rPr>
        <w:t>中标人可申请退还</w:t>
      </w:r>
      <w:r>
        <w:rPr>
          <w:rFonts w:hint="eastAsia" w:ascii="宋体" w:hAnsi="宋体" w:eastAsia="宋体" w:cs="宋体"/>
          <w:sz w:val="24"/>
          <w:szCs w:val="24"/>
          <w:lang w:val="zh-CN"/>
        </w:rPr>
        <w:t>履约保证金，采购人完成审批手续后，采购人向中标人无息退还。</w:t>
      </w:r>
    </w:p>
    <w:p w14:paraId="4FF13E87">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注：履约保证金转账信息</w:t>
      </w:r>
    </w:p>
    <w:p w14:paraId="1AAB2112">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名称：西安铁路职业技术学院</w:t>
      </w:r>
    </w:p>
    <w:p w14:paraId="721CB01B">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纳税人识别号：12610100437202545W</w:t>
      </w:r>
    </w:p>
    <w:p w14:paraId="29448B6F">
      <w:pPr>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zh-CN"/>
        </w:rPr>
        <w:t>地址、电话：西安国际港务区港务大道396号 029-</w:t>
      </w:r>
      <w:r>
        <w:rPr>
          <w:rFonts w:hint="eastAsia" w:ascii="宋体" w:hAnsi="宋体" w:eastAsia="宋体" w:cs="宋体"/>
          <w:sz w:val="24"/>
          <w:szCs w:val="24"/>
        </w:rPr>
        <w:t>8809222</w:t>
      </w:r>
      <w:r>
        <w:rPr>
          <w:rFonts w:hint="eastAsia" w:ascii="宋体" w:hAnsi="宋体" w:eastAsia="宋体" w:cs="宋体"/>
          <w:sz w:val="24"/>
          <w:szCs w:val="24"/>
          <w:lang w:val="en-US" w:eastAsia="zh-CN"/>
        </w:rPr>
        <w:t>8</w:t>
      </w:r>
    </w:p>
    <w:p w14:paraId="761B2053">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开户行及账号：建行西安经济技术开发区支行 61001930041052515973</w:t>
      </w:r>
    </w:p>
    <w:p w14:paraId="225C6918">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（四）支付方式：银行转账。</w:t>
      </w:r>
    </w:p>
    <w:p w14:paraId="3D3AA0EA">
      <w:pPr>
        <w:spacing w:line="460" w:lineRule="exact"/>
        <w:ind w:firstLine="480" w:firstLineChars="200"/>
        <w:rPr>
          <w:rFonts w:hint="eastAsia" w:ascii="宋体" w:hAnsi="宋体" w:eastAsia="宋体" w:cs="宋体"/>
        </w:rPr>
      </w:pPr>
      <w:r>
        <w:rPr>
          <w:rFonts w:hint="eastAsia" w:ascii="宋体" w:hAnsi="宋体" w:eastAsia="宋体" w:cs="宋体"/>
          <w:sz w:val="24"/>
          <w:szCs w:val="24"/>
          <w:lang w:val="zh-CN"/>
        </w:rPr>
        <w:t>（五）结算方式：乙方在接受付款前开具全额发票给甲方。</w:t>
      </w:r>
    </w:p>
    <w:p w14:paraId="57E2FC0F">
      <w:pPr>
        <w:pStyle w:val="101"/>
        <w:spacing w:line="500" w:lineRule="exact"/>
        <w:ind w:left="0" w:firstLine="560" w:firstLineChars="200"/>
        <w:jc w:val="both"/>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六、其他</w:t>
      </w:r>
    </w:p>
    <w:p w14:paraId="38C0B842">
      <w:pPr>
        <w:pStyle w:val="101"/>
        <w:spacing w:line="500" w:lineRule="exact"/>
        <w:ind w:left="0" w:firstLine="560" w:firstLineChars="200"/>
        <w:jc w:val="both"/>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（一）对供应商的业绩要求</w:t>
      </w:r>
    </w:p>
    <w:p w14:paraId="20D96569">
      <w:pPr>
        <w:pStyle w:val="101"/>
        <w:spacing w:line="500" w:lineRule="exact"/>
        <w:ind w:left="0" w:firstLine="480" w:firstLineChars="200"/>
        <w:jc w:val="both"/>
        <w:outlineLvl w:val="9"/>
        <w:rPr>
          <w:rFonts w:hint="eastAsia" w:ascii="宋体" w:hAnsi="宋体" w:eastAsia="宋体" w:cs="宋体"/>
          <w:color w:val="000000"/>
          <w:sz w:val="24"/>
          <w:lang w:eastAsia="zh-CN"/>
        </w:rPr>
      </w:pPr>
      <w:r>
        <w:rPr>
          <w:rFonts w:hint="eastAsia" w:ascii="宋体" w:hAnsi="宋体" w:eastAsia="宋体" w:cs="宋体"/>
          <w:color w:val="000000"/>
          <w:sz w:val="24"/>
          <w:lang w:eastAsia="zh-CN"/>
        </w:rPr>
        <w:t>具有类似施工业绩，标书中附有业绩合同。</w:t>
      </w:r>
    </w:p>
    <w:p w14:paraId="17B65600">
      <w:pPr>
        <w:pStyle w:val="101"/>
        <w:spacing w:line="500" w:lineRule="exact"/>
        <w:ind w:left="0" w:firstLine="560" w:firstLineChars="200"/>
        <w:jc w:val="both"/>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（二）质量验收标准或规范</w:t>
      </w:r>
    </w:p>
    <w:p w14:paraId="45302FE0">
      <w:pPr>
        <w:autoSpaceDE w:val="0"/>
        <w:autoSpaceDN w:val="0"/>
        <w:adjustRightInd w:val="0"/>
        <w:spacing w:line="460" w:lineRule="exact"/>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rPr>
        <w:t>1、</w:t>
      </w:r>
      <w:r>
        <w:rPr>
          <w:rFonts w:hint="eastAsia" w:ascii="宋体" w:hAnsi="宋体" w:eastAsia="宋体" w:cs="宋体"/>
          <w:bCs/>
          <w:sz w:val="24"/>
          <w:szCs w:val="24"/>
          <w:lang w:val="zh-CN"/>
        </w:rPr>
        <w:t>所选材料必须保证质量可靠、进货渠道正常，符合国家环保等相关标准，满足施工要求。</w:t>
      </w:r>
    </w:p>
    <w:p w14:paraId="35360629">
      <w:pPr>
        <w:autoSpaceDE w:val="0"/>
        <w:autoSpaceDN w:val="0"/>
        <w:adjustRightInd w:val="0"/>
        <w:spacing w:line="460" w:lineRule="exact"/>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rPr>
        <w:t>2、</w:t>
      </w:r>
      <w:r>
        <w:rPr>
          <w:rFonts w:hint="eastAsia" w:ascii="宋体" w:hAnsi="宋体" w:eastAsia="宋体" w:cs="宋体"/>
          <w:bCs/>
          <w:sz w:val="24"/>
          <w:szCs w:val="24"/>
          <w:lang w:val="zh-CN"/>
        </w:rPr>
        <w:t>工程质量符合国家有关规范，确保达到合格。</w:t>
      </w:r>
    </w:p>
    <w:p w14:paraId="2BCD2D56">
      <w:pPr>
        <w:pStyle w:val="101"/>
        <w:spacing w:line="500" w:lineRule="exact"/>
        <w:ind w:left="0" w:firstLine="480" w:firstLineChars="200"/>
        <w:jc w:val="both"/>
        <w:outlineLvl w:val="9"/>
        <w:rPr>
          <w:rFonts w:hint="eastAsia" w:ascii="宋体" w:hAnsi="宋体" w:eastAsia="宋体" w:cs="宋体"/>
          <w:sz w:val="28"/>
          <w:szCs w:val="28"/>
          <w:lang w:eastAsia="zh-CN"/>
        </w:rPr>
      </w:pPr>
      <w:r>
        <w:rPr>
          <w:rFonts w:hint="eastAsia" w:ascii="宋体" w:hAnsi="宋体" w:eastAsia="宋体" w:cs="宋体"/>
          <w:bCs/>
          <w:sz w:val="24"/>
          <w:szCs w:val="24"/>
          <w:lang w:eastAsia="zh-CN"/>
        </w:rPr>
        <w:t>3、</w:t>
      </w:r>
      <w:r>
        <w:rPr>
          <w:rFonts w:hint="eastAsia" w:ascii="宋体" w:hAnsi="宋体" w:eastAsia="宋体" w:cs="宋体"/>
          <w:bCs/>
          <w:sz w:val="24"/>
          <w:szCs w:val="24"/>
          <w:lang w:val="zh-CN" w:eastAsia="zh-CN"/>
        </w:rPr>
        <w:t>该工程项目质量保修期按有关文件规定执行。</w:t>
      </w:r>
    </w:p>
    <w:p w14:paraId="0A1B9DC3">
      <w:pPr>
        <w:pStyle w:val="101"/>
        <w:spacing w:line="500" w:lineRule="exact"/>
        <w:ind w:left="0" w:firstLine="560" w:firstLineChars="200"/>
        <w:jc w:val="both"/>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（三）违约责任</w:t>
      </w:r>
    </w:p>
    <w:p w14:paraId="06198D66">
      <w:pPr>
        <w:pStyle w:val="101"/>
        <w:spacing w:line="500" w:lineRule="exact"/>
        <w:ind w:left="0" w:firstLine="480" w:firstLineChars="200"/>
        <w:jc w:val="both"/>
        <w:outlineLvl w:val="9"/>
        <w:rPr>
          <w:rFonts w:hint="eastAsia" w:ascii="宋体" w:hAnsi="宋体" w:eastAsia="宋体" w:cs="宋体"/>
          <w:sz w:val="28"/>
          <w:szCs w:val="28"/>
          <w:lang w:eastAsia="zh-CN"/>
        </w:rPr>
      </w:pPr>
      <w:r>
        <w:rPr>
          <w:rFonts w:hint="eastAsia" w:ascii="宋体" w:hAnsi="宋体" w:eastAsia="宋体" w:cs="宋体"/>
          <w:bCs/>
          <w:sz w:val="24"/>
          <w:szCs w:val="24"/>
          <w:lang w:eastAsia="zh-CN"/>
        </w:rPr>
        <w:t>乙方不能按合同规定的工期竣工的，应向甲方支付违约金，每逾期一日，支付合同总价款万分之二的违约金，造成甲方损失的，还应赔偿甲方损失。</w:t>
      </w:r>
    </w:p>
    <w:p w14:paraId="43B2C69F">
      <w:pPr>
        <w:pStyle w:val="101"/>
        <w:spacing w:line="500" w:lineRule="exact"/>
        <w:ind w:left="0" w:firstLine="560" w:firstLineChars="200"/>
        <w:jc w:val="both"/>
        <w:outlineLvl w:val="9"/>
        <w:rPr>
          <w:rFonts w:ascii="仿宋_GB2312" w:hAnsi="仿宋" w:eastAsia="仿宋_GB2312" w:cs="仿宋"/>
          <w:sz w:val="28"/>
          <w:szCs w:val="28"/>
          <w:lang w:eastAsia="zh-CN"/>
        </w:rPr>
      </w:pPr>
      <w:r>
        <w:rPr>
          <w:rFonts w:hint="eastAsia" w:ascii="宋体" w:hAnsi="宋体" w:eastAsia="宋体" w:cs="宋体"/>
          <w:sz w:val="28"/>
          <w:szCs w:val="28"/>
          <w:lang w:eastAsia="zh-CN"/>
        </w:rPr>
        <w:t>（四）与本工程相关的特别说明：</w:t>
      </w:r>
    </w:p>
    <w:p w14:paraId="7C33350F">
      <w:pPr>
        <w:pStyle w:val="101"/>
        <w:spacing w:line="500" w:lineRule="exact"/>
        <w:ind w:left="0" w:firstLine="640" w:firstLineChars="200"/>
        <w:jc w:val="both"/>
        <w:outlineLvl w:val="9"/>
        <w:rPr>
          <w:rFonts w:ascii="仿宋_GB2312" w:hAnsi="仿宋" w:eastAsia="仿宋_GB2312" w:cs="仿宋"/>
          <w:color w:val="FF0000"/>
          <w:sz w:val="32"/>
          <w:szCs w:val="32"/>
          <w:lang w:eastAsia="zh-CN"/>
        </w:rPr>
      </w:pPr>
    </w:p>
    <w:sectPr>
      <w:footerReference r:id="rId3"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微软雅黑-Tahoma">
    <w:altName w:val="微软雅黑"/>
    <w:panose1 w:val="00000000000000000000"/>
    <w:charset w:val="86"/>
    <w:family w:val="swiss"/>
    <w:pitch w:val="default"/>
    <w:sig w:usb0="00000000" w:usb1="00000000" w:usb2="001FFDFF" w:usb3="00000000" w:csb0="003F01F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ngsana New">
    <w:panose1 w:val="02020603050405020304"/>
    <w:charset w:val="00"/>
    <w:family w:val="roman"/>
    <w:pitch w:val="default"/>
    <w:sig w:usb0="81000003" w:usb1="00000000" w:usb2="00000000" w:usb3="00000000" w:csb0="00010001" w:csb1="00000000"/>
  </w:font>
  <w:font w:name="Arial Unicode MS">
    <w:altName w:val="宋体"/>
    <w:panose1 w:val="020B0604020202020204"/>
    <w:charset w:val="86"/>
    <w:family w:val="swiss"/>
    <w:pitch w:val="default"/>
    <w:sig w:usb0="00000000" w:usb1="00000000" w:usb2="0000007F" w:usb3="00000000" w:csb0="203F01FF" w:csb1="DFFF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4E93D">
    <w:pPr>
      <w:pStyle w:val="15"/>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8 -</w:t>
    </w:r>
    <w:r>
      <w:rPr>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D63E5"/>
    <w:multiLevelType w:val="singleLevel"/>
    <w:tmpl w:val="810D63E5"/>
    <w:lvl w:ilvl="0" w:tentative="0">
      <w:start w:val="2"/>
      <w:numFmt w:val="chineseCounting"/>
      <w:suff w:val="nothing"/>
      <w:lvlText w:val="%1、"/>
      <w:lvlJc w:val="left"/>
      <w:rPr>
        <w:rFonts w:hint="eastAsia"/>
      </w:rPr>
    </w:lvl>
  </w:abstractNum>
  <w:abstractNum w:abstractNumId="1">
    <w:nsid w:val="D2D0E1F3"/>
    <w:multiLevelType w:val="singleLevel"/>
    <w:tmpl w:val="D2D0E1F3"/>
    <w:lvl w:ilvl="0" w:tentative="0">
      <w:start w:val="5"/>
      <w:numFmt w:val="chineseCounting"/>
      <w:suff w:val="nothing"/>
      <w:lvlText w:val="%1、"/>
      <w:lvlJc w:val="left"/>
      <w:rPr>
        <w:rFonts w:hint="eastAsia"/>
      </w:rPr>
    </w:lvl>
  </w:abstractNum>
  <w:abstractNum w:abstractNumId="2">
    <w:nsid w:val="EA73AC56"/>
    <w:multiLevelType w:val="singleLevel"/>
    <w:tmpl w:val="EA73AC56"/>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MGY5NzU2NTMwZTk2YTFhNmY2MzEwZTcyNmI1YTcifQ=="/>
  </w:docVars>
  <w:rsids>
    <w:rsidRoot w:val="004B3ADB"/>
    <w:rsid w:val="000000E6"/>
    <w:rsid w:val="00000BC6"/>
    <w:rsid w:val="00000F90"/>
    <w:rsid w:val="000010AE"/>
    <w:rsid w:val="00001FA3"/>
    <w:rsid w:val="000023E3"/>
    <w:rsid w:val="00002803"/>
    <w:rsid w:val="00003C0E"/>
    <w:rsid w:val="00003F0E"/>
    <w:rsid w:val="00004E90"/>
    <w:rsid w:val="00005399"/>
    <w:rsid w:val="00005D08"/>
    <w:rsid w:val="00005DBB"/>
    <w:rsid w:val="000063C0"/>
    <w:rsid w:val="00007AA7"/>
    <w:rsid w:val="00007CF5"/>
    <w:rsid w:val="000101D9"/>
    <w:rsid w:val="00011D5D"/>
    <w:rsid w:val="00012511"/>
    <w:rsid w:val="000127A3"/>
    <w:rsid w:val="00013368"/>
    <w:rsid w:val="000144AF"/>
    <w:rsid w:val="00014650"/>
    <w:rsid w:val="0001547B"/>
    <w:rsid w:val="00015C2F"/>
    <w:rsid w:val="00016185"/>
    <w:rsid w:val="00016396"/>
    <w:rsid w:val="0002136B"/>
    <w:rsid w:val="000213EF"/>
    <w:rsid w:val="00021694"/>
    <w:rsid w:val="000224E9"/>
    <w:rsid w:val="000226CB"/>
    <w:rsid w:val="0002318A"/>
    <w:rsid w:val="00023F18"/>
    <w:rsid w:val="00025915"/>
    <w:rsid w:val="0002614D"/>
    <w:rsid w:val="00027833"/>
    <w:rsid w:val="00027FBA"/>
    <w:rsid w:val="0003285E"/>
    <w:rsid w:val="00032AB4"/>
    <w:rsid w:val="00034847"/>
    <w:rsid w:val="00034F9F"/>
    <w:rsid w:val="0003522B"/>
    <w:rsid w:val="00036D5B"/>
    <w:rsid w:val="0003704B"/>
    <w:rsid w:val="000373D7"/>
    <w:rsid w:val="00037CE8"/>
    <w:rsid w:val="00040087"/>
    <w:rsid w:val="00043016"/>
    <w:rsid w:val="0004368E"/>
    <w:rsid w:val="0004494F"/>
    <w:rsid w:val="000450E8"/>
    <w:rsid w:val="0004636F"/>
    <w:rsid w:val="0004652F"/>
    <w:rsid w:val="00046EDD"/>
    <w:rsid w:val="00047F2B"/>
    <w:rsid w:val="00050858"/>
    <w:rsid w:val="000514AD"/>
    <w:rsid w:val="000525FC"/>
    <w:rsid w:val="000539BB"/>
    <w:rsid w:val="0005413A"/>
    <w:rsid w:val="00054634"/>
    <w:rsid w:val="00054823"/>
    <w:rsid w:val="000551F5"/>
    <w:rsid w:val="00055292"/>
    <w:rsid w:val="00055491"/>
    <w:rsid w:val="00055717"/>
    <w:rsid w:val="00055E84"/>
    <w:rsid w:val="00056971"/>
    <w:rsid w:val="00060168"/>
    <w:rsid w:val="00060C98"/>
    <w:rsid w:val="00061644"/>
    <w:rsid w:val="00062DCF"/>
    <w:rsid w:val="00063980"/>
    <w:rsid w:val="00063FA6"/>
    <w:rsid w:val="00064117"/>
    <w:rsid w:val="000647C7"/>
    <w:rsid w:val="00065AB3"/>
    <w:rsid w:val="00066A45"/>
    <w:rsid w:val="00067AF6"/>
    <w:rsid w:val="0007108E"/>
    <w:rsid w:val="00071157"/>
    <w:rsid w:val="0007172B"/>
    <w:rsid w:val="0007187D"/>
    <w:rsid w:val="00072025"/>
    <w:rsid w:val="00072A7F"/>
    <w:rsid w:val="0007384F"/>
    <w:rsid w:val="000739A8"/>
    <w:rsid w:val="00073A15"/>
    <w:rsid w:val="00073BB0"/>
    <w:rsid w:val="0007418E"/>
    <w:rsid w:val="00074A2C"/>
    <w:rsid w:val="00074A30"/>
    <w:rsid w:val="00074EDB"/>
    <w:rsid w:val="00075C7A"/>
    <w:rsid w:val="00076C37"/>
    <w:rsid w:val="00077899"/>
    <w:rsid w:val="000779E5"/>
    <w:rsid w:val="00080CF7"/>
    <w:rsid w:val="00081A9A"/>
    <w:rsid w:val="00082A75"/>
    <w:rsid w:val="00083061"/>
    <w:rsid w:val="000832BE"/>
    <w:rsid w:val="000838C3"/>
    <w:rsid w:val="00083E2A"/>
    <w:rsid w:val="00084333"/>
    <w:rsid w:val="00084387"/>
    <w:rsid w:val="00084B15"/>
    <w:rsid w:val="00084B54"/>
    <w:rsid w:val="000853A3"/>
    <w:rsid w:val="0008544B"/>
    <w:rsid w:val="000854D7"/>
    <w:rsid w:val="00085840"/>
    <w:rsid w:val="00086CEB"/>
    <w:rsid w:val="00086E1E"/>
    <w:rsid w:val="00087210"/>
    <w:rsid w:val="000901EC"/>
    <w:rsid w:val="00090551"/>
    <w:rsid w:val="00090F4E"/>
    <w:rsid w:val="0009242A"/>
    <w:rsid w:val="000924B4"/>
    <w:rsid w:val="000933BA"/>
    <w:rsid w:val="000934DF"/>
    <w:rsid w:val="00093ACA"/>
    <w:rsid w:val="00096BA2"/>
    <w:rsid w:val="00096EC2"/>
    <w:rsid w:val="0009754B"/>
    <w:rsid w:val="00097E66"/>
    <w:rsid w:val="000A0069"/>
    <w:rsid w:val="000A12AA"/>
    <w:rsid w:val="000A18BC"/>
    <w:rsid w:val="000A2B9F"/>
    <w:rsid w:val="000A2C01"/>
    <w:rsid w:val="000A2CEA"/>
    <w:rsid w:val="000A30D7"/>
    <w:rsid w:val="000A332F"/>
    <w:rsid w:val="000A3387"/>
    <w:rsid w:val="000A4C56"/>
    <w:rsid w:val="000A4DFE"/>
    <w:rsid w:val="000A52CC"/>
    <w:rsid w:val="000A6CDB"/>
    <w:rsid w:val="000A7189"/>
    <w:rsid w:val="000A7774"/>
    <w:rsid w:val="000A79C8"/>
    <w:rsid w:val="000B0912"/>
    <w:rsid w:val="000B09B1"/>
    <w:rsid w:val="000B0A23"/>
    <w:rsid w:val="000B0AA3"/>
    <w:rsid w:val="000B0B96"/>
    <w:rsid w:val="000B103F"/>
    <w:rsid w:val="000B1425"/>
    <w:rsid w:val="000B158B"/>
    <w:rsid w:val="000B1A4F"/>
    <w:rsid w:val="000B235C"/>
    <w:rsid w:val="000B2D84"/>
    <w:rsid w:val="000B2F0F"/>
    <w:rsid w:val="000B38F4"/>
    <w:rsid w:val="000B3C24"/>
    <w:rsid w:val="000B41F7"/>
    <w:rsid w:val="000B60B7"/>
    <w:rsid w:val="000B6775"/>
    <w:rsid w:val="000B6CDF"/>
    <w:rsid w:val="000B72A1"/>
    <w:rsid w:val="000B739B"/>
    <w:rsid w:val="000B7C85"/>
    <w:rsid w:val="000C08BA"/>
    <w:rsid w:val="000C0CCD"/>
    <w:rsid w:val="000C1099"/>
    <w:rsid w:val="000C16C5"/>
    <w:rsid w:val="000C19F1"/>
    <w:rsid w:val="000C1A85"/>
    <w:rsid w:val="000C1F20"/>
    <w:rsid w:val="000C3B5D"/>
    <w:rsid w:val="000C49DD"/>
    <w:rsid w:val="000C4DED"/>
    <w:rsid w:val="000C4EE6"/>
    <w:rsid w:val="000C5284"/>
    <w:rsid w:val="000C52DC"/>
    <w:rsid w:val="000C54F2"/>
    <w:rsid w:val="000C59CC"/>
    <w:rsid w:val="000C5E34"/>
    <w:rsid w:val="000C6236"/>
    <w:rsid w:val="000C6EFC"/>
    <w:rsid w:val="000C6F5C"/>
    <w:rsid w:val="000D1AB4"/>
    <w:rsid w:val="000D1BDB"/>
    <w:rsid w:val="000D20F6"/>
    <w:rsid w:val="000D2901"/>
    <w:rsid w:val="000D30D5"/>
    <w:rsid w:val="000D386D"/>
    <w:rsid w:val="000D4876"/>
    <w:rsid w:val="000D4DE7"/>
    <w:rsid w:val="000D4ED0"/>
    <w:rsid w:val="000D75E3"/>
    <w:rsid w:val="000E049C"/>
    <w:rsid w:val="000E06F4"/>
    <w:rsid w:val="000E0A78"/>
    <w:rsid w:val="000E0DC5"/>
    <w:rsid w:val="000E1369"/>
    <w:rsid w:val="000E1F65"/>
    <w:rsid w:val="000E303F"/>
    <w:rsid w:val="000E35BF"/>
    <w:rsid w:val="000E3EF9"/>
    <w:rsid w:val="000E45E5"/>
    <w:rsid w:val="000E4B57"/>
    <w:rsid w:val="000E578C"/>
    <w:rsid w:val="000E5D6A"/>
    <w:rsid w:val="000E7BF8"/>
    <w:rsid w:val="000F020F"/>
    <w:rsid w:val="000F1AFD"/>
    <w:rsid w:val="000F1B77"/>
    <w:rsid w:val="000F2736"/>
    <w:rsid w:val="000F2E62"/>
    <w:rsid w:val="000F3326"/>
    <w:rsid w:val="000F39D1"/>
    <w:rsid w:val="000F3A7C"/>
    <w:rsid w:val="000F3E9D"/>
    <w:rsid w:val="000F4336"/>
    <w:rsid w:val="000F4382"/>
    <w:rsid w:val="000F4E54"/>
    <w:rsid w:val="000F5C4F"/>
    <w:rsid w:val="000F6219"/>
    <w:rsid w:val="000F6C89"/>
    <w:rsid w:val="000F6D7D"/>
    <w:rsid w:val="000F6E0C"/>
    <w:rsid w:val="00100C08"/>
    <w:rsid w:val="00100FA6"/>
    <w:rsid w:val="0010277A"/>
    <w:rsid w:val="00102AB8"/>
    <w:rsid w:val="00103679"/>
    <w:rsid w:val="00104439"/>
    <w:rsid w:val="0010445C"/>
    <w:rsid w:val="001049E3"/>
    <w:rsid w:val="00104E3D"/>
    <w:rsid w:val="001051ED"/>
    <w:rsid w:val="0010558F"/>
    <w:rsid w:val="00106D49"/>
    <w:rsid w:val="00106FDA"/>
    <w:rsid w:val="001071CF"/>
    <w:rsid w:val="0010793E"/>
    <w:rsid w:val="001101FF"/>
    <w:rsid w:val="00111C29"/>
    <w:rsid w:val="00111D38"/>
    <w:rsid w:val="001120FA"/>
    <w:rsid w:val="00112BF6"/>
    <w:rsid w:val="00112D4E"/>
    <w:rsid w:val="00115070"/>
    <w:rsid w:val="00116DA0"/>
    <w:rsid w:val="00117CDA"/>
    <w:rsid w:val="00121894"/>
    <w:rsid w:val="001222A5"/>
    <w:rsid w:val="00122F3C"/>
    <w:rsid w:val="00123A03"/>
    <w:rsid w:val="00123F1D"/>
    <w:rsid w:val="001251F5"/>
    <w:rsid w:val="00126118"/>
    <w:rsid w:val="001268E9"/>
    <w:rsid w:val="00127296"/>
    <w:rsid w:val="001273B1"/>
    <w:rsid w:val="00127517"/>
    <w:rsid w:val="001279E2"/>
    <w:rsid w:val="00127D0D"/>
    <w:rsid w:val="00127D6D"/>
    <w:rsid w:val="001326CE"/>
    <w:rsid w:val="00133405"/>
    <w:rsid w:val="001334E0"/>
    <w:rsid w:val="00133623"/>
    <w:rsid w:val="001338AE"/>
    <w:rsid w:val="001342E0"/>
    <w:rsid w:val="0013528D"/>
    <w:rsid w:val="001358B2"/>
    <w:rsid w:val="0013596B"/>
    <w:rsid w:val="00135AE6"/>
    <w:rsid w:val="0013626B"/>
    <w:rsid w:val="00136383"/>
    <w:rsid w:val="001365F6"/>
    <w:rsid w:val="001375D4"/>
    <w:rsid w:val="00140461"/>
    <w:rsid w:val="00141189"/>
    <w:rsid w:val="0014127C"/>
    <w:rsid w:val="00141359"/>
    <w:rsid w:val="001422FB"/>
    <w:rsid w:val="00142702"/>
    <w:rsid w:val="00143FEF"/>
    <w:rsid w:val="0014401B"/>
    <w:rsid w:val="001442D8"/>
    <w:rsid w:val="00145E26"/>
    <w:rsid w:val="001473F3"/>
    <w:rsid w:val="00147756"/>
    <w:rsid w:val="00150884"/>
    <w:rsid w:val="00150F5D"/>
    <w:rsid w:val="00150F80"/>
    <w:rsid w:val="001510AB"/>
    <w:rsid w:val="0015124B"/>
    <w:rsid w:val="00153194"/>
    <w:rsid w:val="0015325E"/>
    <w:rsid w:val="00153BAF"/>
    <w:rsid w:val="00154067"/>
    <w:rsid w:val="00155096"/>
    <w:rsid w:val="001553D2"/>
    <w:rsid w:val="00155B71"/>
    <w:rsid w:val="00155EB0"/>
    <w:rsid w:val="00156492"/>
    <w:rsid w:val="00156837"/>
    <w:rsid w:val="00156908"/>
    <w:rsid w:val="00156AB6"/>
    <w:rsid w:val="0015712B"/>
    <w:rsid w:val="001573E4"/>
    <w:rsid w:val="00157EDB"/>
    <w:rsid w:val="00157EE5"/>
    <w:rsid w:val="00160175"/>
    <w:rsid w:val="00160228"/>
    <w:rsid w:val="00161091"/>
    <w:rsid w:val="001610B8"/>
    <w:rsid w:val="00161404"/>
    <w:rsid w:val="001614C0"/>
    <w:rsid w:val="001616DE"/>
    <w:rsid w:val="0016238D"/>
    <w:rsid w:val="00162C46"/>
    <w:rsid w:val="00163183"/>
    <w:rsid w:val="00163263"/>
    <w:rsid w:val="001636D8"/>
    <w:rsid w:val="001641B4"/>
    <w:rsid w:val="001648C1"/>
    <w:rsid w:val="00165B0C"/>
    <w:rsid w:val="00165FA8"/>
    <w:rsid w:val="00166EF9"/>
    <w:rsid w:val="001676CD"/>
    <w:rsid w:val="00170400"/>
    <w:rsid w:val="00171825"/>
    <w:rsid w:val="00171A72"/>
    <w:rsid w:val="00173607"/>
    <w:rsid w:val="0017374E"/>
    <w:rsid w:val="00173EDC"/>
    <w:rsid w:val="00175036"/>
    <w:rsid w:val="00175158"/>
    <w:rsid w:val="00175242"/>
    <w:rsid w:val="00175333"/>
    <w:rsid w:val="00176093"/>
    <w:rsid w:val="00176495"/>
    <w:rsid w:val="00176579"/>
    <w:rsid w:val="001765BE"/>
    <w:rsid w:val="00177131"/>
    <w:rsid w:val="00177147"/>
    <w:rsid w:val="001773FA"/>
    <w:rsid w:val="00177B28"/>
    <w:rsid w:val="001804BF"/>
    <w:rsid w:val="00180DD0"/>
    <w:rsid w:val="001810C0"/>
    <w:rsid w:val="00181CCC"/>
    <w:rsid w:val="00182EB2"/>
    <w:rsid w:val="001840E6"/>
    <w:rsid w:val="00184A11"/>
    <w:rsid w:val="00184E2A"/>
    <w:rsid w:val="00185BF0"/>
    <w:rsid w:val="00187E4D"/>
    <w:rsid w:val="00187E87"/>
    <w:rsid w:val="00187EA1"/>
    <w:rsid w:val="001908DB"/>
    <w:rsid w:val="0019161C"/>
    <w:rsid w:val="00192601"/>
    <w:rsid w:val="00193F2D"/>
    <w:rsid w:val="00193F5C"/>
    <w:rsid w:val="001942AD"/>
    <w:rsid w:val="00194681"/>
    <w:rsid w:val="00195114"/>
    <w:rsid w:val="001951E5"/>
    <w:rsid w:val="001952FF"/>
    <w:rsid w:val="00195A85"/>
    <w:rsid w:val="001967D5"/>
    <w:rsid w:val="00196CC6"/>
    <w:rsid w:val="00196E70"/>
    <w:rsid w:val="001972B0"/>
    <w:rsid w:val="001972F0"/>
    <w:rsid w:val="001A0438"/>
    <w:rsid w:val="001A1480"/>
    <w:rsid w:val="001A1898"/>
    <w:rsid w:val="001A2CBE"/>
    <w:rsid w:val="001A342C"/>
    <w:rsid w:val="001A3B03"/>
    <w:rsid w:val="001A409C"/>
    <w:rsid w:val="001A430C"/>
    <w:rsid w:val="001A4865"/>
    <w:rsid w:val="001A5E6F"/>
    <w:rsid w:val="001A7659"/>
    <w:rsid w:val="001B0214"/>
    <w:rsid w:val="001B053F"/>
    <w:rsid w:val="001B0993"/>
    <w:rsid w:val="001B0A2F"/>
    <w:rsid w:val="001B0DF7"/>
    <w:rsid w:val="001B115C"/>
    <w:rsid w:val="001B15E5"/>
    <w:rsid w:val="001B2655"/>
    <w:rsid w:val="001B3130"/>
    <w:rsid w:val="001B35F8"/>
    <w:rsid w:val="001B37E6"/>
    <w:rsid w:val="001B39B1"/>
    <w:rsid w:val="001B4538"/>
    <w:rsid w:val="001B455E"/>
    <w:rsid w:val="001B54AA"/>
    <w:rsid w:val="001B5A90"/>
    <w:rsid w:val="001B61F4"/>
    <w:rsid w:val="001B7478"/>
    <w:rsid w:val="001B761D"/>
    <w:rsid w:val="001B765C"/>
    <w:rsid w:val="001B7BD1"/>
    <w:rsid w:val="001B7C0A"/>
    <w:rsid w:val="001C0545"/>
    <w:rsid w:val="001C0764"/>
    <w:rsid w:val="001C0BBB"/>
    <w:rsid w:val="001C10D3"/>
    <w:rsid w:val="001C136D"/>
    <w:rsid w:val="001C1419"/>
    <w:rsid w:val="001C1BC8"/>
    <w:rsid w:val="001C2923"/>
    <w:rsid w:val="001C34AD"/>
    <w:rsid w:val="001C3C53"/>
    <w:rsid w:val="001C4228"/>
    <w:rsid w:val="001C45C4"/>
    <w:rsid w:val="001C490C"/>
    <w:rsid w:val="001C4C5E"/>
    <w:rsid w:val="001C5D9E"/>
    <w:rsid w:val="001C61B2"/>
    <w:rsid w:val="001C65A5"/>
    <w:rsid w:val="001C6AE1"/>
    <w:rsid w:val="001C6B6A"/>
    <w:rsid w:val="001C6C49"/>
    <w:rsid w:val="001C7A12"/>
    <w:rsid w:val="001D03DC"/>
    <w:rsid w:val="001D043B"/>
    <w:rsid w:val="001D136E"/>
    <w:rsid w:val="001D1EEF"/>
    <w:rsid w:val="001D22A9"/>
    <w:rsid w:val="001D26A3"/>
    <w:rsid w:val="001D2C20"/>
    <w:rsid w:val="001D353A"/>
    <w:rsid w:val="001D57DA"/>
    <w:rsid w:val="001D5BCE"/>
    <w:rsid w:val="001D65A0"/>
    <w:rsid w:val="001D6CDB"/>
    <w:rsid w:val="001D7B4F"/>
    <w:rsid w:val="001D7DB6"/>
    <w:rsid w:val="001D7F75"/>
    <w:rsid w:val="001E0389"/>
    <w:rsid w:val="001E0C7E"/>
    <w:rsid w:val="001E1654"/>
    <w:rsid w:val="001E196A"/>
    <w:rsid w:val="001E205A"/>
    <w:rsid w:val="001E2F25"/>
    <w:rsid w:val="001E3727"/>
    <w:rsid w:val="001E3779"/>
    <w:rsid w:val="001E3961"/>
    <w:rsid w:val="001E3C46"/>
    <w:rsid w:val="001E3E1B"/>
    <w:rsid w:val="001E44C8"/>
    <w:rsid w:val="001E4943"/>
    <w:rsid w:val="001E5009"/>
    <w:rsid w:val="001E59EB"/>
    <w:rsid w:val="001E5CF9"/>
    <w:rsid w:val="001E63A1"/>
    <w:rsid w:val="001E7321"/>
    <w:rsid w:val="001E7FBA"/>
    <w:rsid w:val="001F011C"/>
    <w:rsid w:val="001F01A7"/>
    <w:rsid w:val="001F0478"/>
    <w:rsid w:val="001F0606"/>
    <w:rsid w:val="001F2392"/>
    <w:rsid w:val="001F24DC"/>
    <w:rsid w:val="001F2D48"/>
    <w:rsid w:val="001F320B"/>
    <w:rsid w:val="001F5F15"/>
    <w:rsid w:val="00200F09"/>
    <w:rsid w:val="002013D0"/>
    <w:rsid w:val="00202183"/>
    <w:rsid w:val="002025D0"/>
    <w:rsid w:val="0020288B"/>
    <w:rsid w:val="002037F6"/>
    <w:rsid w:val="00203F0C"/>
    <w:rsid w:val="00204795"/>
    <w:rsid w:val="00204797"/>
    <w:rsid w:val="0020484B"/>
    <w:rsid w:val="00205543"/>
    <w:rsid w:val="00206466"/>
    <w:rsid w:val="00206DA6"/>
    <w:rsid w:val="002108AC"/>
    <w:rsid w:val="00210D6A"/>
    <w:rsid w:val="00211138"/>
    <w:rsid w:val="002111C9"/>
    <w:rsid w:val="00211E60"/>
    <w:rsid w:val="002125B3"/>
    <w:rsid w:val="00212757"/>
    <w:rsid w:val="00212960"/>
    <w:rsid w:val="00212BF6"/>
    <w:rsid w:val="00213F04"/>
    <w:rsid w:val="00214959"/>
    <w:rsid w:val="00215AF2"/>
    <w:rsid w:val="00215DCB"/>
    <w:rsid w:val="002174B9"/>
    <w:rsid w:val="00220CF1"/>
    <w:rsid w:val="002210C0"/>
    <w:rsid w:val="00221B8A"/>
    <w:rsid w:val="00222AD3"/>
    <w:rsid w:val="002238DB"/>
    <w:rsid w:val="00223F49"/>
    <w:rsid w:val="00223F54"/>
    <w:rsid w:val="0022428D"/>
    <w:rsid w:val="0022486E"/>
    <w:rsid w:val="00224A9F"/>
    <w:rsid w:val="0022640D"/>
    <w:rsid w:val="002271B1"/>
    <w:rsid w:val="002306D7"/>
    <w:rsid w:val="002309FA"/>
    <w:rsid w:val="00231D40"/>
    <w:rsid w:val="00232C3A"/>
    <w:rsid w:val="00232ECD"/>
    <w:rsid w:val="00232F24"/>
    <w:rsid w:val="0023367E"/>
    <w:rsid w:val="00233A1D"/>
    <w:rsid w:val="00233B0A"/>
    <w:rsid w:val="0023409C"/>
    <w:rsid w:val="00234255"/>
    <w:rsid w:val="00234355"/>
    <w:rsid w:val="00234748"/>
    <w:rsid w:val="00234A6A"/>
    <w:rsid w:val="0023516F"/>
    <w:rsid w:val="002353FC"/>
    <w:rsid w:val="002357EA"/>
    <w:rsid w:val="00235963"/>
    <w:rsid w:val="0023676C"/>
    <w:rsid w:val="00236F83"/>
    <w:rsid w:val="002370CA"/>
    <w:rsid w:val="0023771A"/>
    <w:rsid w:val="00237971"/>
    <w:rsid w:val="00240660"/>
    <w:rsid w:val="00241175"/>
    <w:rsid w:val="00242045"/>
    <w:rsid w:val="0024255B"/>
    <w:rsid w:val="00242F15"/>
    <w:rsid w:val="002439AF"/>
    <w:rsid w:val="00244000"/>
    <w:rsid w:val="00244086"/>
    <w:rsid w:val="00244150"/>
    <w:rsid w:val="002455EB"/>
    <w:rsid w:val="0024579C"/>
    <w:rsid w:val="002458A7"/>
    <w:rsid w:val="00245D8A"/>
    <w:rsid w:val="00246C8E"/>
    <w:rsid w:val="002479F6"/>
    <w:rsid w:val="00247AAF"/>
    <w:rsid w:val="00247FE6"/>
    <w:rsid w:val="002502B9"/>
    <w:rsid w:val="002508CE"/>
    <w:rsid w:val="00250E49"/>
    <w:rsid w:val="00251B30"/>
    <w:rsid w:val="00251B9E"/>
    <w:rsid w:val="00252D4F"/>
    <w:rsid w:val="00253639"/>
    <w:rsid w:val="002549D8"/>
    <w:rsid w:val="00254B15"/>
    <w:rsid w:val="00254C5D"/>
    <w:rsid w:val="00255550"/>
    <w:rsid w:val="002560E2"/>
    <w:rsid w:val="00256174"/>
    <w:rsid w:val="0025657D"/>
    <w:rsid w:val="002612C2"/>
    <w:rsid w:val="00261BDD"/>
    <w:rsid w:val="00261D89"/>
    <w:rsid w:val="00261EE5"/>
    <w:rsid w:val="0026298A"/>
    <w:rsid w:val="0026307D"/>
    <w:rsid w:val="00263195"/>
    <w:rsid w:val="00263301"/>
    <w:rsid w:val="00264C57"/>
    <w:rsid w:val="00265B27"/>
    <w:rsid w:val="0026624A"/>
    <w:rsid w:val="00267CB6"/>
    <w:rsid w:val="002716F4"/>
    <w:rsid w:val="00271FBF"/>
    <w:rsid w:val="00272370"/>
    <w:rsid w:val="002728A1"/>
    <w:rsid w:val="00274028"/>
    <w:rsid w:val="002740FA"/>
    <w:rsid w:val="002745FC"/>
    <w:rsid w:val="002775C2"/>
    <w:rsid w:val="0027773D"/>
    <w:rsid w:val="002777E5"/>
    <w:rsid w:val="002779F2"/>
    <w:rsid w:val="00280128"/>
    <w:rsid w:val="00280AC7"/>
    <w:rsid w:val="00280B72"/>
    <w:rsid w:val="0028126B"/>
    <w:rsid w:val="002813CB"/>
    <w:rsid w:val="00281E05"/>
    <w:rsid w:val="002820E6"/>
    <w:rsid w:val="00282987"/>
    <w:rsid w:val="0028306C"/>
    <w:rsid w:val="002837CC"/>
    <w:rsid w:val="0028445B"/>
    <w:rsid w:val="00284B3D"/>
    <w:rsid w:val="00284B90"/>
    <w:rsid w:val="00284E59"/>
    <w:rsid w:val="00285123"/>
    <w:rsid w:val="00285442"/>
    <w:rsid w:val="002859F2"/>
    <w:rsid w:val="00285C92"/>
    <w:rsid w:val="00285D63"/>
    <w:rsid w:val="00286D9C"/>
    <w:rsid w:val="00286FA0"/>
    <w:rsid w:val="0028799E"/>
    <w:rsid w:val="00290162"/>
    <w:rsid w:val="00291082"/>
    <w:rsid w:val="002922E0"/>
    <w:rsid w:val="00292CBC"/>
    <w:rsid w:val="002931E6"/>
    <w:rsid w:val="00293C81"/>
    <w:rsid w:val="00293DC2"/>
    <w:rsid w:val="00293E06"/>
    <w:rsid w:val="0029429B"/>
    <w:rsid w:val="00294713"/>
    <w:rsid w:val="00296EC6"/>
    <w:rsid w:val="00297400"/>
    <w:rsid w:val="00297623"/>
    <w:rsid w:val="00297834"/>
    <w:rsid w:val="0029783F"/>
    <w:rsid w:val="002A01B7"/>
    <w:rsid w:val="002A143C"/>
    <w:rsid w:val="002A1A5E"/>
    <w:rsid w:val="002A1A65"/>
    <w:rsid w:val="002A1B05"/>
    <w:rsid w:val="002A3D67"/>
    <w:rsid w:val="002A41A7"/>
    <w:rsid w:val="002A4A91"/>
    <w:rsid w:val="002A4B63"/>
    <w:rsid w:val="002A4BBB"/>
    <w:rsid w:val="002A4CD5"/>
    <w:rsid w:val="002A5AB2"/>
    <w:rsid w:val="002A5BCC"/>
    <w:rsid w:val="002A5FFD"/>
    <w:rsid w:val="002A6A4A"/>
    <w:rsid w:val="002A7685"/>
    <w:rsid w:val="002B0C87"/>
    <w:rsid w:val="002B1200"/>
    <w:rsid w:val="002B1792"/>
    <w:rsid w:val="002B19C2"/>
    <w:rsid w:val="002B316A"/>
    <w:rsid w:val="002B3181"/>
    <w:rsid w:val="002B34E3"/>
    <w:rsid w:val="002B42A1"/>
    <w:rsid w:val="002B455C"/>
    <w:rsid w:val="002B4754"/>
    <w:rsid w:val="002B48CA"/>
    <w:rsid w:val="002B50EA"/>
    <w:rsid w:val="002B6278"/>
    <w:rsid w:val="002B63F5"/>
    <w:rsid w:val="002B64AA"/>
    <w:rsid w:val="002B64E7"/>
    <w:rsid w:val="002B6FF8"/>
    <w:rsid w:val="002B74D9"/>
    <w:rsid w:val="002C0592"/>
    <w:rsid w:val="002C05B0"/>
    <w:rsid w:val="002C1C80"/>
    <w:rsid w:val="002C21BC"/>
    <w:rsid w:val="002C2BD6"/>
    <w:rsid w:val="002C2DCE"/>
    <w:rsid w:val="002C392C"/>
    <w:rsid w:val="002C3C81"/>
    <w:rsid w:val="002C49B6"/>
    <w:rsid w:val="002C61C8"/>
    <w:rsid w:val="002C6964"/>
    <w:rsid w:val="002C6A26"/>
    <w:rsid w:val="002C6C12"/>
    <w:rsid w:val="002C6FBD"/>
    <w:rsid w:val="002C77C6"/>
    <w:rsid w:val="002D010C"/>
    <w:rsid w:val="002D0D8F"/>
    <w:rsid w:val="002D11C4"/>
    <w:rsid w:val="002D1660"/>
    <w:rsid w:val="002D1713"/>
    <w:rsid w:val="002D26A6"/>
    <w:rsid w:val="002D26CA"/>
    <w:rsid w:val="002D28D3"/>
    <w:rsid w:val="002D2FBA"/>
    <w:rsid w:val="002D4816"/>
    <w:rsid w:val="002D54BA"/>
    <w:rsid w:val="002D5DC4"/>
    <w:rsid w:val="002D637E"/>
    <w:rsid w:val="002D6B53"/>
    <w:rsid w:val="002D6EA3"/>
    <w:rsid w:val="002E024B"/>
    <w:rsid w:val="002E0B5E"/>
    <w:rsid w:val="002E22EE"/>
    <w:rsid w:val="002E23E3"/>
    <w:rsid w:val="002E26B1"/>
    <w:rsid w:val="002E2C64"/>
    <w:rsid w:val="002E3838"/>
    <w:rsid w:val="002E488D"/>
    <w:rsid w:val="002E4F44"/>
    <w:rsid w:val="002E5129"/>
    <w:rsid w:val="002E5C23"/>
    <w:rsid w:val="002E5CB7"/>
    <w:rsid w:val="002E5FCB"/>
    <w:rsid w:val="002E709C"/>
    <w:rsid w:val="002F1421"/>
    <w:rsid w:val="002F1BEE"/>
    <w:rsid w:val="002F1CC5"/>
    <w:rsid w:val="002F200E"/>
    <w:rsid w:val="002F238A"/>
    <w:rsid w:val="002F328B"/>
    <w:rsid w:val="002F328C"/>
    <w:rsid w:val="002F64BC"/>
    <w:rsid w:val="002F767C"/>
    <w:rsid w:val="002F7929"/>
    <w:rsid w:val="0030004E"/>
    <w:rsid w:val="003016BD"/>
    <w:rsid w:val="00301A8E"/>
    <w:rsid w:val="00301BBC"/>
    <w:rsid w:val="0030246C"/>
    <w:rsid w:val="00303203"/>
    <w:rsid w:val="003032C5"/>
    <w:rsid w:val="0030396F"/>
    <w:rsid w:val="003040D5"/>
    <w:rsid w:val="003044F8"/>
    <w:rsid w:val="00304A63"/>
    <w:rsid w:val="00304C44"/>
    <w:rsid w:val="00304F31"/>
    <w:rsid w:val="00305EC7"/>
    <w:rsid w:val="003063A3"/>
    <w:rsid w:val="003070CF"/>
    <w:rsid w:val="003076D0"/>
    <w:rsid w:val="00307D1E"/>
    <w:rsid w:val="00310344"/>
    <w:rsid w:val="00311197"/>
    <w:rsid w:val="00312ACE"/>
    <w:rsid w:val="00313086"/>
    <w:rsid w:val="003142C5"/>
    <w:rsid w:val="00314C09"/>
    <w:rsid w:val="003157A1"/>
    <w:rsid w:val="003158A5"/>
    <w:rsid w:val="003172ED"/>
    <w:rsid w:val="003200AF"/>
    <w:rsid w:val="003202D3"/>
    <w:rsid w:val="00320EC8"/>
    <w:rsid w:val="00322282"/>
    <w:rsid w:val="00322758"/>
    <w:rsid w:val="00322900"/>
    <w:rsid w:val="00322A2A"/>
    <w:rsid w:val="00322C59"/>
    <w:rsid w:val="00324941"/>
    <w:rsid w:val="00324F99"/>
    <w:rsid w:val="00325206"/>
    <w:rsid w:val="00325973"/>
    <w:rsid w:val="00325ADB"/>
    <w:rsid w:val="00325CA0"/>
    <w:rsid w:val="00326FC6"/>
    <w:rsid w:val="0032730E"/>
    <w:rsid w:val="003277B2"/>
    <w:rsid w:val="00327804"/>
    <w:rsid w:val="00327810"/>
    <w:rsid w:val="00327D70"/>
    <w:rsid w:val="00330610"/>
    <w:rsid w:val="00330A18"/>
    <w:rsid w:val="00331579"/>
    <w:rsid w:val="00332E55"/>
    <w:rsid w:val="00334C6C"/>
    <w:rsid w:val="00335133"/>
    <w:rsid w:val="00336579"/>
    <w:rsid w:val="00337E0E"/>
    <w:rsid w:val="0034031F"/>
    <w:rsid w:val="003414B2"/>
    <w:rsid w:val="00341AA2"/>
    <w:rsid w:val="00342BC0"/>
    <w:rsid w:val="0034302C"/>
    <w:rsid w:val="0034396B"/>
    <w:rsid w:val="00343CB3"/>
    <w:rsid w:val="0034427F"/>
    <w:rsid w:val="0034459F"/>
    <w:rsid w:val="003447E7"/>
    <w:rsid w:val="00344AA5"/>
    <w:rsid w:val="0034589D"/>
    <w:rsid w:val="00345CF3"/>
    <w:rsid w:val="00347340"/>
    <w:rsid w:val="0035073A"/>
    <w:rsid w:val="0035221C"/>
    <w:rsid w:val="00352B29"/>
    <w:rsid w:val="00352DED"/>
    <w:rsid w:val="0035314A"/>
    <w:rsid w:val="0035317D"/>
    <w:rsid w:val="0035328B"/>
    <w:rsid w:val="00353DC5"/>
    <w:rsid w:val="003561A3"/>
    <w:rsid w:val="00356E9A"/>
    <w:rsid w:val="00357394"/>
    <w:rsid w:val="00360BAE"/>
    <w:rsid w:val="00360BDE"/>
    <w:rsid w:val="00360D8C"/>
    <w:rsid w:val="00361BAA"/>
    <w:rsid w:val="00361F56"/>
    <w:rsid w:val="00363A29"/>
    <w:rsid w:val="00363B37"/>
    <w:rsid w:val="003642F5"/>
    <w:rsid w:val="003656BF"/>
    <w:rsid w:val="00365A3D"/>
    <w:rsid w:val="00365D0A"/>
    <w:rsid w:val="0036617F"/>
    <w:rsid w:val="00366CBE"/>
    <w:rsid w:val="00366DEF"/>
    <w:rsid w:val="0036777B"/>
    <w:rsid w:val="00367849"/>
    <w:rsid w:val="0037099E"/>
    <w:rsid w:val="00370B94"/>
    <w:rsid w:val="003711C4"/>
    <w:rsid w:val="00371CBC"/>
    <w:rsid w:val="00371DBD"/>
    <w:rsid w:val="00372F48"/>
    <w:rsid w:val="00373B0F"/>
    <w:rsid w:val="00374B37"/>
    <w:rsid w:val="0037513F"/>
    <w:rsid w:val="0037630A"/>
    <w:rsid w:val="00376A6B"/>
    <w:rsid w:val="00377409"/>
    <w:rsid w:val="003811FF"/>
    <w:rsid w:val="00382528"/>
    <w:rsid w:val="00382F9A"/>
    <w:rsid w:val="003837CE"/>
    <w:rsid w:val="00384891"/>
    <w:rsid w:val="00384CAE"/>
    <w:rsid w:val="00384E79"/>
    <w:rsid w:val="00385455"/>
    <w:rsid w:val="00385540"/>
    <w:rsid w:val="0038575D"/>
    <w:rsid w:val="00385F91"/>
    <w:rsid w:val="00386493"/>
    <w:rsid w:val="00386764"/>
    <w:rsid w:val="00386FA1"/>
    <w:rsid w:val="003900FD"/>
    <w:rsid w:val="00390442"/>
    <w:rsid w:val="00391223"/>
    <w:rsid w:val="00393AF7"/>
    <w:rsid w:val="00394B3B"/>
    <w:rsid w:val="003951CE"/>
    <w:rsid w:val="00395379"/>
    <w:rsid w:val="00395811"/>
    <w:rsid w:val="003965BE"/>
    <w:rsid w:val="00397571"/>
    <w:rsid w:val="0039766B"/>
    <w:rsid w:val="003977DB"/>
    <w:rsid w:val="003A0114"/>
    <w:rsid w:val="003A1202"/>
    <w:rsid w:val="003A14A4"/>
    <w:rsid w:val="003A2C66"/>
    <w:rsid w:val="003A2CBF"/>
    <w:rsid w:val="003A3064"/>
    <w:rsid w:val="003A3C2E"/>
    <w:rsid w:val="003A4AC4"/>
    <w:rsid w:val="003A504A"/>
    <w:rsid w:val="003A5734"/>
    <w:rsid w:val="003A57C2"/>
    <w:rsid w:val="003A59B8"/>
    <w:rsid w:val="003A5CA7"/>
    <w:rsid w:val="003A5CD9"/>
    <w:rsid w:val="003A5E50"/>
    <w:rsid w:val="003A7B60"/>
    <w:rsid w:val="003A7FEF"/>
    <w:rsid w:val="003B2252"/>
    <w:rsid w:val="003B2A88"/>
    <w:rsid w:val="003B2F65"/>
    <w:rsid w:val="003B3A26"/>
    <w:rsid w:val="003B4094"/>
    <w:rsid w:val="003B502B"/>
    <w:rsid w:val="003B59B7"/>
    <w:rsid w:val="003B63CC"/>
    <w:rsid w:val="003B6734"/>
    <w:rsid w:val="003B7092"/>
    <w:rsid w:val="003B791B"/>
    <w:rsid w:val="003B7E89"/>
    <w:rsid w:val="003C0072"/>
    <w:rsid w:val="003C0A1D"/>
    <w:rsid w:val="003C0B3F"/>
    <w:rsid w:val="003C0EE7"/>
    <w:rsid w:val="003C19E6"/>
    <w:rsid w:val="003C364F"/>
    <w:rsid w:val="003C3727"/>
    <w:rsid w:val="003C476F"/>
    <w:rsid w:val="003C6230"/>
    <w:rsid w:val="003C6A5B"/>
    <w:rsid w:val="003C707A"/>
    <w:rsid w:val="003C7166"/>
    <w:rsid w:val="003C73C0"/>
    <w:rsid w:val="003C7F69"/>
    <w:rsid w:val="003D01C6"/>
    <w:rsid w:val="003D0260"/>
    <w:rsid w:val="003D0904"/>
    <w:rsid w:val="003D13B3"/>
    <w:rsid w:val="003D17F7"/>
    <w:rsid w:val="003D18E7"/>
    <w:rsid w:val="003D1961"/>
    <w:rsid w:val="003D213D"/>
    <w:rsid w:val="003D3256"/>
    <w:rsid w:val="003D43FE"/>
    <w:rsid w:val="003D4983"/>
    <w:rsid w:val="003D49F6"/>
    <w:rsid w:val="003D5964"/>
    <w:rsid w:val="003D59D7"/>
    <w:rsid w:val="003D6C1C"/>
    <w:rsid w:val="003D6D0A"/>
    <w:rsid w:val="003D6D5F"/>
    <w:rsid w:val="003D7330"/>
    <w:rsid w:val="003E1A03"/>
    <w:rsid w:val="003E2497"/>
    <w:rsid w:val="003E2910"/>
    <w:rsid w:val="003E3B31"/>
    <w:rsid w:val="003E4B53"/>
    <w:rsid w:val="003E4C43"/>
    <w:rsid w:val="003E4D5A"/>
    <w:rsid w:val="003E533D"/>
    <w:rsid w:val="003E54E4"/>
    <w:rsid w:val="003E5879"/>
    <w:rsid w:val="003E5FED"/>
    <w:rsid w:val="003E6326"/>
    <w:rsid w:val="003E66B3"/>
    <w:rsid w:val="003E66EC"/>
    <w:rsid w:val="003E6856"/>
    <w:rsid w:val="003E6F23"/>
    <w:rsid w:val="003F06D7"/>
    <w:rsid w:val="003F0740"/>
    <w:rsid w:val="003F1871"/>
    <w:rsid w:val="003F1A0E"/>
    <w:rsid w:val="003F1AF4"/>
    <w:rsid w:val="003F3062"/>
    <w:rsid w:val="003F397B"/>
    <w:rsid w:val="003F6AE4"/>
    <w:rsid w:val="003F6F06"/>
    <w:rsid w:val="003F6FF3"/>
    <w:rsid w:val="003F73C0"/>
    <w:rsid w:val="003F746C"/>
    <w:rsid w:val="003F7696"/>
    <w:rsid w:val="003F786A"/>
    <w:rsid w:val="003F79BF"/>
    <w:rsid w:val="004001BD"/>
    <w:rsid w:val="00400239"/>
    <w:rsid w:val="004002B3"/>
    <w:rsid w:val="00401648"/>
    <w:rsid w:val="00401E53"/>
    <w:rsid w:val="00403F00"/>
    <w:rsid w:val="00407BC7"/>
    <w:rsid w:val="00407F8D"/>
    <w:rsid w:val="00411FDC"/>
    <w:rsid w:val="00413F21"/>
    <w:rsid w:val="00414562"/>
    <w:rsid w:val="00414567"/>
    <w:rsid w:val="0041488C"/>
    <w:rsid w:val="004151AB"/>
    <w:rsid w:val="00415A85"/>
    <w:rsid w:val="0041683F"/>
    <w:rsid w:val="00420872"/>
    <w:rsid w:val="00420B3C"/>
    <w:rsid w:val="00420C03"/>
    <w:rsid w:val="004212F0"/>
    <w:rsid w:val="00421456"/>
    <w:rsid w:val="00421CCD"/>
    <w:rsid w:val="00421F53"/>
    <w:rsid w:val="00422237"/>
    <w:rsid w:val="0042299B"/>
    <w:rsid w:val="00423209"/>
    <w:rsid w:val="00423EEC"/>
    <w:rsid w:val="00424A0D"/>
    <w:rsid w:val="00424B1F"/>
    <w:rsid w:val="00424F83"/>
    <w:rsid w:val="00425A1E"/>
    <w:rsid w:val="00425E5C"/>
    <w:rsid w:val="00425EAE"/>
    <w:rsid w:val="00425F67"/>
    <w:rsid w:val="00431E32"/>
    <w:rsid w:val="00432248"/>
    <w:rsid w:val="004338BC"/>
    <w:rsid w:val="00436A1B"/>
    <w:rsid w:val="00436BB1"/>
    <w:rsid w:val="00436FA3"/>
    <w:rsid w:val="0043733D"/>
    <w:rsid w:val="0043745F"/>
    <w:rsid w:val="00437B5F"/>
    <w:rsid w:val="00441635"/>
    <w:rsid w:val="0044213E"/>
    <w:rsid w:val="004424C9"/>
    <w:rsid w:val="00442D61"/>
    <w:rsid w:val="00442DD2"/>
    <w:rsid w:val="00442E50"/>
    <w:rsid w:val="00443512"/>
    <w:rsid w:val="00445475"/>
    <w:rsid w:val="00445EF2"/>
    <w:rsid w:val="00447514"/>
    <w:rsid w:val="00447CBA"/>
    <w:rsid w:val="00447D5C"/>
    <w:rsid w:val="00447F56"/>
    <w:rsid w:val="004500E0"/>
    <w:rsid w:val="00450F25"/>
    <w:rsid w:val="0045173A"/>
    <w:rsid w:val="00452503"/>
    <w:rsid w:val="00452614"/>
    <w:rsid w:val="00452663"/>
    <w:rsid w:val="00454C19"/>
    <w:rsid w:val="004552BD"/>
    <w:rsid w:val="004558F9"/>
    <w:rsid w:val="00455A7D"/>
    <w:rsid w:val="00456051"/>
    <w:rsid w:val="00456966"/>
    <w:rsid w:val="00460E8A"/>
    <w:rsid w:val="004610FC"/>
    <w:rsid w:val="00461458"/>
    <w:rsid w:val="00461EA3"/>
    <w:rsid w:val="00461ED0"/>
    <w:rsid w:val="0046252B"/>
    <w:rsid w:val="004627DE"/>
    <w:rsid w:val="00463C7E"/>
    <w:rsid w:val="00464075"/>
    <w:rsid w:val="00464762"/>
    <w:rsid w:val="00464C01"/>
    <w:rsid w:val="00464E50"/>
    <w:rsid w:val="00466794"/>
    <w:rsid w:val="00467A3F"/>
    <w:rsid w:val="0047054E"/>
    <w:rsid w:val="0047092B"/>
    <w:rsid w:val="00470944"/>
    <w:rsid w:val="00470BCF"/>
    <w:rsid w:val="00470E41"/>
    <w:rsid w:val="0047282D"/>
    <w:rsid w:val="00473269"/>
    <w:rsid w:val="0047343B"/>
    <w:rsid w:val="00473557"/>
    <w:rsid w:val="00473769"/>
    <w:rsid w:val="00473A0C"/>
    <w:rsid w:val="00477364"/>
    <w:rsid w:val="00477432"/>
    <w:rsid w:val="004777C0"/>
    <w:rsid w:val="004805F7"/>
    <w:rsid w:val="00481F8E"/>
    <w:rsid w:val="004832C3"/>
    <w:rsid w:val="00483AAC"/>
    <w:rsid w:val="00484630"/>
    <w:rsid w:val="00485136"/>
    <w:rsid w:val="004851FD"/>
    <w:rsid w:val="0048639D"/>
    <w:rsid w:val="00486972"/>
    <w:rsid w:val="00486D50"/>
    <w:rsid w:val="0048714E"/>
    <w:rsid w:val="004876DE"/>
    <w:rsid w:val="004878F4"/>
    <w:rsid w:val="0049073E"/>
    <w:rsid w:val="0049111A"/>
    <w:rsid w:val="00491344"/>
    <w:rsid w:val="0049150E"/>
    <w:rsid w:val="00492347"/>
    <w:rsid w:val="0049298A"/>
    <w:rsid w:val="00492CB3"/>
    <w:rsid w:val="00493321"/>
    <w:rsid w:val="0049350B"/>
    <w:rsid w:val="0049375D"/>
    <w:rsid w:val="00493F6D"/>
    <w:rsid w:val="00495C0C"/>
    <w:rsid w:val="0049605C"/>
    <w:rsid w:val="004979DC"/>
    <w:rsid w:val="00497C59"/>
    <w:rsid w:val="004A0F54"/>
    <w:rsid w:val="004A19EB"/>
    <w:rsid w:val="004A2069"/>
    <w:rsid w:val="004A2CCF"/>
    <w:rsid w:val="004A3102"/>
    <w:rsid w:val="004A3C41"/>
    <w:rsid w:val="004A3E34"/>
    <w:rsid w:val="004A40DC"/>
    <w:rsid w:val="004A4B8D"/>
    <w:rsid w:val="004A5678"/>
    <w:rsid w:val="004A5799"/>
    <w:rsid w:val="004A5D2C"/>
    <w:rsid w:val="004A6222"/>
    <w:rsid w:val="004A6FE5"/>
    <w:rsid w:val="004A7D19"/>
    <w:rsid w:val="004B000F"/>
    <w:rsid w:val="004B0A21"/>
    <w:rsid w:val="004B1550"/>
    <w:rsid w:val="004B36A3"/>
    <w:rsid w:val="004B380D"/>
    <w:rsid w:val="004B3ADB"/>
    <w:rsid w:val="004B3BEF"/>
    <w:rsid w:val="004B3D81"/>
    <w:rsid w:val="004B40F5"/>
    <w:rsid w:val="004B5454"/>
    <w:rsid w:val="004B6EE2"/>
    <w:rsid w:val="004B71C0"/>
    <w:rsid w:val="004B73F7"/>
    <w:rsid w:val="004B7C4E"/>
    <w:rsid w:val="004B7D9C"/>
    <w:rsid w:val="004C121A"/>
    <w:rsid w:val="004C165F"/>
    <w:rsid w:val="004C1935"/>
    <w:rsid w:val="004C1CE8"/>
    <w:rsid w:val="004C2D28"/>
    <w:rsid w:val="004C2F8F"/>
    <w:rsid w:val="004C3EAF"/>
    <w:rsid w:val="004C43FB"/>
    <w:rsid w:val="004C4C0F"/>
    <w:rsid w:val="004C4CEE"/>
    <w:rsid w:val="004C5C6C"/>
    <w:rsid w:val="004C6681"/>
    <w:rsid w:val="004D0EAB"/>
    <w:rsid w:val="004D1A17"/>
    <w:rsid w:val="004D24ED"/>
    <w:rsid w:val="004D34C3"/>
    <w:rsid w:val="004D3FF2"/>
    <w:rsid w:val="004D42ED"/>
    <w:rsid w:val="004D4E67"/>
    <w:rsid w:val="004D6F56"/>
    <w:rsid w:val="004E0ADE"/>
    <w:rsid w:val="004E0BBA"/>
    <w:rsid w:val="004E1098"/>
    <w:rsid w:val="004E1CF4"/>
    <w:rsid w:val="004E300D"/>
    <w:rsid w:val="004E30AD"/>
    <w:rsid w:val="004E3738"/>
    <w:rsid w:val="004E3E15"/>
    <w:rsid w:val="004E3FCC"/>
    <w:rsid w:val="004E4BB9"/>
    <w:rsid w:val="004E4CE2"/>
    <w:rsid w:val="004E6370"/>
    <w:rsid w:val="004E7787"/>
    <w:rsid w:val="004F043B"/>
    <w:rsid w:val="004F0636"/>
    <w:rsid w:val="004F1A96"/>
    <w:rsid w:val="004F1B69"/>
    <w:rsid w:val="004F3036"/>
    <w:rsid w:val="004F3162"/>
    <w:rsid w:val="004F41C0"/>
    <w:rsid w:val="004F4B0D"/>
    <w:rsid w:val="004F586E"/>
    <w:rsid w:val="004F6EB1"/>
    <w:rsid w:val="004F70D2"/>
    <w:rsid w:val="004F7A88"/>
    <w:rsid w:val="004F7FD0"/>
    <w:rsid w:val="00500A77"/>
    <w:rsid w:val="0050208F"/>
    <w:rsid w:val="00502101"/>
    <w:rsid w:val="00502324"/>
    <w:rsid w:val="00502623"/>
    <w:rsid w:val="00504556"/>
    <w:rsid w:val="00504566"/>
    <w:rsid w:val="00504D42"/>
    <w:rsid w:val="00505292"/>
    <w:rsid w:val="005053B6"/>
    <w:rsid w:val="00505EFE"/>
    <w:rsid w:val="005060EF"/>
    <w:rsid w:val="0050610A"/>
    <w:rsid w:val="00506923"/>
    <w:rsid w:val="00506977"/>
    <w:rsid w:val="0050760A"/>
    <w:rsid w:val="00507911"/>
    <w:rsid w:val="00510661"/>
    <w:rsid w:val="00510781"/>
    <w:rsid w:val="005108CF"/>
    <w:rsid w:val="005108F2"/>
    <w:rsid w:val="00510E8D"/>
    <w:rsid w:val="00510F7B"/>
    <w:rsid w:val="0051141F"/>
    <w:rsid w:val="00511EC3"/>
    <w:rsid w:val="005129FF"/>
    <w:rsid w:val="00512C2D"/>
    <w:rsid w:val="00513396"/>
    <w:rsid w:val="00514201"/>
    <w:rsid w:val="005145C1"/>
    <w:rsid w:val="00514698"/>
    <w:rsid w:val="00514836"/>
    <w:rsid w:val="00515535"/>
    <w:rsid w:val="0051585C"/>
    <w:rsid w:val="0051595D"/>
    <w:rsid w:val="00515C72"/>
    <w:rsid w:val="00515F4B"/>
    <w:rsid w:val="005161FB"/>
    <w:rsid w:val="00516924"/>
    <w:rsid w:val="005176B6"/>
    <w:rsid w:val="0052014A"/>
    <w:rsid w:val="005208C7"/>
    <w:rsid w:val="005213DC"/>
    <w:rsid w:val="005213F6"/>
    <w:rsid w:val="00521EB9"/>
    <w:rsid w:val="00522971"/>
    <w:rsid w:val="0052320B"/>
    <w:rsid w:val="00523483"/>
    <w:rsid w:val="00523B36"/>
    <w:rsid w:val="00523BCA"/>
    <w:rsid w:val="005241DF"/>
    <w:rsid w:val="00524D0B"/>
    <w:rsid w:val="00525824"/>
    <w:rsid w:val="00525917"/>
    <w:rsid w:val="00527B28"/>
    <w:rsid w:val="00531072"/>
    <w:rsid w:val="005312CB"/>
    <w:rsid w:val="00531A8D"/>
    <w:rsid w:val="005323A4"/>
    <w:rsid w:val="00532B06"/>
    <w:rsid w:val="005335B2"/>
    <w:rsid w:val="00535899"/>
    <w:rsid w:val="0053589D"/>
    <w:rsid w:val="00535BF6"/>
    <w:rsid w:val="00535D4B"/>
    <w:rsid w:val="005366FC"/>
    <w:rsid w:val="00536C05"/>
    <w:rsid w:val="00536F52"/>
    <w:rsid w:val="00537B9D"/>
    <w:rsid w:val="00537CBF"/>
    <w:rsid w:val="005407E4"/>
    <w:rsid w:val="00540AB1"/>
    <w:rsid w:val="00541AD5"/>
    <w:rsid w:val="00542032"/>
    <w:rsid w:val="0054206A"/>
    <w:rsid w:val="00542C1D"/>
    <w:rsid w:val="005432B8"/>
    <w:rsid w:val="005434B7"/>
    <w:rsid w:val="0054398B"/>
    <w:rsid w:val="005441C7"/>
    <w:rsid w:val="005449D0"/>
    <w:rsid w:val="0054562F"/>
    <w:rsid w:val="00545C11"/>
    <w:rsid w:val="00545F12"/>
    <w:rsid w:val="00546BE3"/>
    <w:rsid w:val="00546C5B"/>
    <w:rsid w:val="00546ED2"/>
    <w:rsid w:val="005500EB"/>
    <w:rsid w:val="00550F67"/>
    <w:rsid w:val="0055112A"/>
    <w:rsid w:val="0055227F"/>
    <w:rsid w:val="005530F5"/>
    <w:rsid w:val="005539AF"/>
    <w:rsid w:val="00553B59"/>
    <w:rsid w:val="00553D9E"/>
    <w:rsid w:val="005542F9"/>
    <w:rsid w:val="005547A3"/>
    <w:rsid w:val="00554B8F"/>
    <w:rsid w:val="00555772"/>
    <w:rsid w:val="005558C2"/>
    <w:rsid w:val="0055596E"/>
    <w:rsid w:val="00555B7D"/>
    <w:rsid w:val="00555DC0"/>
    <w:rsid w:val="00557BC7"/>
    <w:rsid w:val="00560A5E"/>
    <w:rsid w:val="00561299"/>
    <w:rsid w:val="00563502"/>
    <w:rsid w:val="0056358F"/>
    <w:rsid w:val="00564088"/>
    <w:rsid w:val="0056428C"/>
    <w:rsid w:val="005642DD"/>
    <w:rsid w:val="00564C24"/>
    <w:rsid w:val="0056664E"/>
    <w:rsid w:val="005668EA"/>
    <w:rsid w:val="00566E0E"/>
    <w:rsid w:val="0056777A"/>
    <w:rsid w:val="0056796D"/>
    <w:rsid w:val="00570366"/>
    <w:rsid w:val="00572354"/>
    <w:rsid w:val="00572F2A"/>
    <w:rsid w:val="00572F7F"/>
    <w:rsid w:val="00573FA8"/>
    <w:rsid w:val="005740EF"/>
    <w:rsid w:val="0057441C"/>
    <w:rsid w:val="00574D1E"/>
    <w:rsid w:val="005752C4"/>
    <w:rsid w:val="005752F3"/>
    <w:rsid w:val="005759E9"/>
    <w:rsid w:val="005769BD"/>
    <w:rsid w:val="00576B2F"/>
    <w:rsid w:val="00577270"/>
    <w:rsid w:val="005773AA"/>
    <w:rsid w:val="005774F8"/>
    <w:rsid w:val="00577898"/>
    <w:rsid w:val="00581DAE"/>
    <w:rsid w:val="00581F56"/>
    <w:rsid w:val="00585DFE"/>
    <w:rsid w:val="00585EB2"/>
    <w:rsid w:val="0058700A"/>
    <w:rsid w:val="0058719C"/>
    <w:rsid w:val="0058726B"/>
    <w:rsid w:val="005906D5"/>
    <w:rsid w:val="00590F43"/>
    <w:rsid w:val="0059114A"/>
    <w:rsid w:val="00591398"/>
    <w:rsid w:val="005917A7"/>
    <w:rsid w:val="00592487"/>
    <w:rsid w:val="00592B66"/>
    <w:rsid w:val="00592D82"/>
    <w:rsid w:val="005931F1"/>
    <w:rsid w:val="00594291"/>
    <w:rsid w:val="00595ED8"/>
    <w:rsid w:val="005963AB"/>
    <w:rsid w:val="005A1128"/>
    <w:rsid w:val="005A1A00"/>
    <w:rsid w:val="005A1BC8"/>
    <w:rsid w:val="005A20B3"/>
    <w:rsid w:val="005A231D"/>
    <w:rsid w:val="005A2845"/>
    <w:rsid w:val="005A2881"/>
    <w:rsid w:val="005A2A0F"/>
    <w:rsid w:val="005A2B53"/>
    <w:rsid w:val="005A334B"/>
    <w:rsid w:val="005A347D"/>
    <w:rsid w:val="005A3B5F"/>
    <w:rsid w:val="005A4928"/>
    <w:rsid w:val="005A4E61"/>
    <w:rsid w:val="005A5E2D"/>
    <w:rsid w:val="005A5F19"/>
    <w:rsid w:val="005A61EA"/>
    <w:rsid w:val="005A6752"/>
    <w:rsid w:val="005A6848"/>
    <w:rsid w:val="005A756B"/>
    <w:rsid w:val="005A7858"/>
    <w:rsid w:val="005A7DFA"/>
    <w:rsid w:val="005B0599"/>
    <w:rsid w:val="005B3076"/>
    <w:rsid w:val="005B3293"/>
    <w:rsid w:val="005B3DEA"/>
    <w:rsid w:val="005B489F"/>
    <w:rsid w:val="005B566C"/>
    <w:rsid w:val="005B667D"/>
    <w:rsid w:val="005B683D"/>
    <w:rsid w:val="005B699F"/>
    <w:rsid w:val="005B6A8D"/>
    <w:rsid w:val="005B6D95"/>
    <w:rsid w:val="005B78AF"/>
    <w:rsid w:val="005B7954"/>
    <w:rsid w:val="005B7D8C"/>
    <w:rsid w:val="005C12F4"/>
    <w:rsid w:val="005C202A"/>
    <w:rsid w:val="005C27AD"/>
    <w:rsid w:val="005C3D83"/>
    <w:rsid w:val="005C52DF"/>
    <w:rsid w:val="005C56FA"/>
    <w:rsid w:val="005C6465"/>
    <w:rsid w:val="005C66E5"/>
    <w:rsid w:val="005C6B6E"/>
    <w:rsid w:val="005C708F"/>
    <w:rsid w:val="005D196B"/>
    <w:rsid w:val="005D1FF0"/>
    <w:rsid w:val="005D254D"/>
    <w:rsid w:val="005D2A2E"/>
    <w:rsid w:val="005D32C6"/>
    <w:rsid w:val="005D42B0"/>
    <w:rsid w:val="005D50CB"/>
    <w:rsid w:val="005D5746"/>
    <w:rsid w:val="005D6171"/>
    <w:rsid w:val="005D7751"/>
    <w:rsid w:val="005D7B61"/>
    <w:rsid w:val="005E1048"/>
    <w:rsid w:val="005E153C"/>
    <w:rsid w:val="005E1BC1"/>
    <w:rsid w:val="005E291E"/>
    <w:rsid w:val="005E2D1C"/>
    <w:rsid w:val="005E2EFD"/>
    <w:rsid w:val="005E31EE"/>
    <w:rsid w:val="005E32EC"/>
    <w:rsid w:val="005E3A5A"/>
    <w:rsid w:val="005E3C44"/>
    <w:rsid w:val="005E3E9D"/>
    <w:rsid w:val="005E4CFD"/>
    <w:rsid w:val="005E56F8"/>
    <w:rsid w:val="005E5933"/>
    <w:rsid w:val="005E5DDD"/>
    <w:rsid w:val="005E6516"/>
    <w:rsid w:val="005E6586"/>
    <w:rsid w:val="005E7397"/>
    <w:rsid w:val="005E78E0"/>
    <w:rsid w:val="005F007E"/>
    <w:rsid w:val="005F0AC3"/>
    <w:rsid w:val="005F18B1"/>
    <w:rsid w:val="005F258B"/>
    <w:rsid w:val="005F2911"/>
    <w:rsid w:val="005F2EEF"/>
    <w:rsid w:val="005F3789"/>
    <w:rsid w:val="005F3813"/>
    <w:rsid w:val="005F3910"/>
    <w:rsid w:val="005F3DE1"/>
    <w:rsid w:val="005F41DE"/>
    <w:rsid w:val="005F431D"/>
    <w:rsid w:val="005F44ED"/>
    <w:rsid w:val="005F647D"/>
    <w:rsid w:val="005F66BD"/>
    <w:rsid w:val="005F7D81"/>
    <w:rsid w:val="006000DE"/>
    <w:rsid w:val="00600515"/>
    <w:rsid w:val="006009B0"/>
    <w:rsid w:val="00600D45"/>
    <w:rsid w:val="00600F3D"/>
    <w:rsid w:val="006023BE"/>
    <w:rsid w:val="00602572"/>
    <w:rsid w:val="00602DA4"/>
    <w:rsid w:val="0060333D"/>
    <w:rsid w:val="006033A0"/>
    <w:rsid w:val="00603921"/>
    <w:rsid w:val="0060590A"/>
    <w:rsid w:val="0060676A"/>
    <w:rsid w:val="00606A46"/>
    <w:rsid w:val="00607D60"/>
    <w:rsid w:val="00607F6E"/>
    <w:rsid w:val="006103C5"/>
    <w:rsid w:val="00610D96"/>
    <w:rsid w:val="006112A4"/>
    <w:rsid w:val="0061150F"/>
    <w:rsid w:val="0061167B"/>
    <w:rsid w:val="00612AC0"/>
    <w:rsid w:val="006136B7"/>
    <w:rsid w:val="006139FD"/>
    <w:rsid w:val="00614825"/>
    <w:rsid w:val="00614EBA"/>
    <w:rsid w:val="00614F41"/>
    <w:rsid w:val="00615DC0"/>
    <w:rsid w:val="0061677F"/>
    <w:rsid w:val="00616B9C"/>
    <w:rsid w:val="00616E11"/>
    <w:rsid w:val="00617315"/>
    <w:rsid w:val="00620C14"/>
    <w:rsid w:val="006211E9"/>
    <w:rsid w:val="0062128D"/>
    <w:rsid w:val="00621967"/>
    <w:rsid w:val="00621B58"/>
    <w:rsid w:val="006227B9"/>
    <w:rsid w:val="006232B5"/>
    <w:rsid w:val="00623581"/>
    <w:rsid w:val="0062452A"/>
    <w:rsid w:val="00624CA0"/>
    <w:rsid w:val="00624CB7"/>
    <w:rsid w:val="00625B9F"/>
    <w:rsid w:val="00626397"/>
    <w:rsid w:val="00627A7B"/>
    <w:rsid w:val="00627AA8"/>
    <w:rsid w:val="006301F0"/>
    <w:rsid w:val="00631BE3"/>
    <w:rsid w:val="00631DAD"/>
    <w:rsid w:val="00631FFE"/>
    <w:rsid w:val="00632A3F"/>
    <w:rsid w:val="0063371F"/>
    <w:rsid w:val="00634566"/>
    <w:rsid w:val="006345EC"/>
    <w:rsid w:val="0063501C"/>
    <w:rsid w:val="00636370"/>
    <w:rsid w:val="006369D8"/>
    <w:rsid w:val="00636A70"/>
    <w:rsid w:val="00637155"/>
    <w:rsid w:val="00637BE7"/>
    <w:rsid w:val="00640000"/>
    <w:rsid w:val="00641207"/>
    <w:rsid w:val="00642503"/>
    <w:rsid w:val="00643AD6"/>
    <w:rsid w:val="00645C3D"/>
    <w:rsid w:val="00645ED8"/>
    <w:rsid w:val="00646703"/>
    <w:rsid w:val="00646D0D"/>
    <w:rsid w:val="00647965"/>
    <w:rsid w:val="0065150E"/>
    <w:rsid w:val="00651C6F"/>
    <w:rsid w:val="00653081"/>
    <w:rsid w:val="00654020"/>
    <w:rsid w:val="00654ADD"/>
    <w:rsid w:val="00654EBE"/>
    <w:rsid w:val="006559C4"/>
    <w:rsid w:val="00655EAC"/>
    <w:rsid w:val="00655F33"/>
    <w:rsid w:val="0065616C"/>
    <w:rsid w:val="00656191"/>
    <w:rsid w:val="0065671A"/>
    <w:rsid w:val="00656E15"/>
    <w:rsid w:val="006571E5"/>
    <w:rsid w:val="006602CF"/>
    <w:rsid w:val="00661A63"/>
    <w:rsid w:val="00661FF5"/>
    <w:rsid w:val="00663273"/>
    <w:rsid w:val="006639E1"/>
    <w:rsid w:val="00664599"/>
    <w:rsid w:val="006645BC"/>
    <w:rsid w:val="00664838"/>
    <w:rsid w:val="00664A8F"/>
    <w:rsid w:val="00665270"/>
    <w:rsid w:val="00665293"/>
    <w:rsid w:val="0066599C"/>
    <w:rsid w:val="00665C5D"/>
    <w:rsid w:val="006663B7"/>
    <w:rsid w:val="006664C8"/>
    <w:rsid w:val="006667D9"/>
    <w:rsid w:val="00666BD0"/>
    <w:rsid w:val="00667031"/>
    <w:rsid w:val="00670483"/>
    <w:rsid w:val="006732AF"/>
    <w:rsid w:val="0067338F"/>
    <w:rsid w:val="006735EC"/>
    <w:rsid w:val="00673686"/>
    <w:rsid w:val="00674604"/>
    <w:rsid w:val="0067478D"/>
    <w:rsid w:val="00674E2E"/>
    <w:rsid w:val="00677979"/>
    <w:rsid w:val="00677BC9"/>
    <w:rsid w:val="00680489"/>
    <w:rsid w:val="00680B7B"/>
    <w:rsid w:val="00681183"/>
    <w:rsid w:val="006816FF"/>
    <w:rsid w:val="0068194C"/>
    <w:rsid w:val="00681D45"/>
    <w:rsid w:val="006828AC"/>
    <w:rsid w:val="00682FCD"/>
    <w:rsid w:val="00683250"/>
    <w:rsid w:val="00683502"/>
    <w:rsid w:val="00683FAB"/>
    <w:rsid w:val="00684275"/>
    <w:rsid w:val="0068465D"/>
    <w:rsid w:val="006854CC"/>
    <w:rsid w:val="006856C0"/>
    <w:rsid w:val="0068622A"/>
    <w:rsid w:val="0068669F"/>
    <w:rsid w:val="006868C7"/>
    <w:rsid w:val="00686B56"/>
    <w:rsid w:val="00686E86"/>
    <w:rsid w:val="00687477"/>
    <w:rsid w:val="00687E17"/>
    <w:rsid w:val="006909C0"/>
    <w:rsid w:val="00690A12"/>
    <w:rsid w:val="00691E99"/>
    <w:rsid w:val="006924D9"/>
    <w:rsid w:val="00692C7C"/>
    <w:rsid w:val="00696B54"/>
    <w:rsid w:val="0069720C"/>
    <w:rsid w:val="006972CD"/>
    <w:rsid w:val="006972F1"/>
    <w:rsid w:val="006A00DD"/>
    <w:rsid w:val="006A0862"/>
    <w:rsid w:val="006A0D3D"/>
    <w:rsid w:val="006A18B9"/>
    <w:rsid w:val="006A1C80"/>
    <w:rsid w:val="006A1CD6"/>
    <w:rsid w:val="006A1D27"/>
    <w:rsid w:val="006A32E5"/>
    <w:rsid w:val="006A38AE"/>
    <w:rsid w:val="006A38DF"/>
    <w:rsid w:val="006A4196"/>
    <w:rsid w:val="006A44FA"/>
    <w:rsid w:val="006A47BC"/>
    <w:rsid w:val="006A4BFE"/>
    <w:rsid w:val="006A558A"/>
    <w:rsid w:val="006A5823"/>
    <w:rsid w:val="006A61F6"/>
    <w:rsid w:val="006A64BD"/>
    <w:rsid w:val="006B02D2"/>
    <w:rsid w:val="006B0465"/>
    <w:rsid w:val="006B11A3"/>
    <w:rsid w:val="006B11F0"/>
    <w:rsid w:val="006B341C"/>
    <w:rsid w:val="006B3AC2"/>
    <w:rsid w:val="006B3D94"/>
    <w:rsid w:val="006B40F0"/>
    <w:rsid w:val="006B5887"/>
    <w:rsid w:val="006B5961"/>
    <w:rsid w:val="006B5F32"/>
    <w:rsid w:val="006B6032"/>
    <w:rsid w:val="006B7847"/>
    <w:rsid w:val="006C2600"/>
    <w:rsid w:val="006C29DA"/>
    <w:rsid w:val="006C442B"/>
    <w:rsid w:val="006C4BDD"/>
    <w:rsid w:val="006C51C7"/>
    <w:rsid w:val="006C545E"/>
    <w:rsid w:val="006C54FC"/>
    <w:rsid w:val="006C603D"/>
    <w:rsid w:val="006C65C4"/>
    <w:rsid w:val="006C67D5"/>
    <w:rsid w:val="006C7005"/>
    <w:rsid w:val="006D1182"/>
    <w:rsid w:val="006D18CF"/>
    <w:rsid w:val="006D2270"/>
    <w:rsid w:val="006D28FB"/>
    <w:rsid w:val="006D2B59"/>
    <w:rsid w:val="006D2DB4"/>
    <w:rsid w:val="006D391B"/>
    <w:rsid w:val="006D3B60"/>
    <w:rsid w:val="006D3FB2"/>
    <w:rsid w:val="006D637C"/>
    <w:rsid w:val="006D6E06"/>
    <w:rsid w:val="006D6F26"/>
    <w:rsid w:val="006D727F"/>
    <w:rsid w:val="006D7992"/>
    <w:rsid w:val="006D7BF5"/>
    <w:rsid w:val="006D7C03"/>
    <w:rsid w:val="006E0C77"/>
    <w:rsid w:val="006E123F"/>
    <w:rsid w:val="006E2144"/>
    <w:rsid w:val="006E2300"/>
    <w:rsid w:val="006E2AB8"/>
    <w:rsid w:val="006E342F"/>
    <w:rsid w:val="006E4532"/>
    <w:rsid w:val="006E45B9"/>
    <w:rsid w:val="006E5542"/>
    <w:rsid w:val="006E589F"/>
    <w:rsid w:val="006E5DE5"/>
    <w:rsid w:val="006E5F1C"/>
    <w:rsid w:val="006E6AEF"/>
    <w:rsid w:val="006E75DB"/>
    <w:rsid w:val="006E79B8"/>
    <w:rsid w:val="006E7CAF"/>
    <w:rsid w:val="006F068E"/>
    <w:rsid w:val="006F0FE3"/>
    <w:rsid w:val="006F1425"/>
    <w:rsid w:val="006F22CC"/>
    <w:rsid w:val="006F2838"/>
    <w:rsid w:val="006F2A24"/>
    <w:rsid w:val="006F3AC1"/>
    <w:rsid w:val="006F43FD"/>
    <w:rsid w:val="006F47FC"/>
    <w:rsid w:val="006F483E"/>
    <w:rsid w:val="006F617A"/>
    <w:rsid w:val="006F6191"/>
    <w:rsid w:val="006F62C0"/>
    <w:rsid w:val="006F6692"/>
    <w:rsid w:val="006F6C52"/>
    <w:rsid w:val="006F74C4"/>
    <w:rsid w:val="006F7F1B"/>
    <w:rsid w:val="00700A09"/>
    <w:rsid w:val="0070286A"/>
    <w:rsid w:val="00702CCD"/>
    <w:rsid w:val="00705411"/>
    <w:rsid w:val="00705BBF"/>
    <w:rsid w:val="00705FE5"/>
    <w:rsid w:val="007074EF"/>
    <w:rsid w:val="0070793E"/>
    <w:rsid w:val="00707E41"/>
    <w:rsid w:val="007100FA"/>
    <w:rsid w:val="00712044"/>
    <w:rsid w:val="00712351"/>
    <w:rsid w:val="007125BA"/>
    <w:rsid w:val="0071332A"/>
    <w:rsid w:val="00713AE8"/>
    <w:rsid w:val="0071414F"/>
    <w:rsid w:val="00715225"/>
    <w:rsid w:val="00715521"/>
    <w:rsid w:val="00715A9E"/>
    <w:rsid w:val="00716618"/>
    <w:rsid w:val="007169A4"/>
    <w:rsid w:val="00716C63"/>
    <w:rsid w:val="00716DC8"/>
    <w:rsid w:val="00717908"/>
    <w:rsid w:val="00717DD8"/>
    <w:rsid w:val="0072031F"/>
    <w:rsid w:val="00721761"/>
    <w:rsid w:val="0072243B"/>
    <w:rsid w:val="007229C0"/>
    <w:rsid w:val="00722A0B"/>
    <w:rsid w:val="00722CF4"/>
    <w:rsid w:val="0072338D"/>
    <w:rsid w:val="007237AF"/>
    <w:rsid w:val="00724264"/>
    <w:rsid w:val="00724D03"/>
    <w:rsid w:val="00725F49"/>
    <w:rsid w:val="00726557"/>
    <w:rsid w:val="0072693F"/>
    <w:rsid w:val="00726AE0"/>
    <w:rsid w:val="00726BE0"/>
    <w:rsid w:val="007271C5"/>
    <w:rsid w:val="0072781F"/>
    <w:rsid w:val="007309AD"/>
    <w:rsid w:val="00730E7C"/>
    <w:rsid w:val="00731872"/>
    <w:rsid w:val="007319AF"/>
    <w:rsid w:val="0073230B"/>
    <w:rsid w:val="0073245B"/>
    <w:rsid w:val="0073297E"/>
    <w:rsid w:val="00732C5B"/>
    <w:rsid w:val="00732CA9"/>
    <w:rsid w:val="00732F60"/>
    <w:rsid w:val="00733066"/>
    <w:rsid w:val="007343AF"/>
    <w:rsid w:val="007345CD"/>
    <w:rsid w:val="00734A87"/>
    <w:rsid w:val="00734B4E"/>
    <w:rsid w:val="007350AA"/>
    <w:rsid w:val="00735853"/>
    <w:rsid w:val="00735E51"/>
    <w:rsid w:val="0073678B"/>
    <w:rsid w:val="00736838"/>
    <w:rsid w:val="007374B8"/>
    <w:rsid w:val="00737A91"/>
    <w:rsid w:val="00740346"/>
    <w:rsid w:val="00741C6F"/>
    <w:rsid w:val="00742257"/>
    <w:rsid w:val="007426A8"/>
    <w:rsid w:val="00742DAC"/>
    <w:rsid w:val="00743186"/>
    <w:rsid w:val="007432E7"/>
    <w:rsid w:val="00743A24"/>
    <w:rsid w:val="00744124"/>
    <w:rsid w:val="0074430E"/>
    <w:rsid w:val="00744956"/>
    <w:rsid w:val="007449F5"/>
    <w:rsid w:val="00744A58"/>
    <w:rsid w:val="00745002"/>
    <w:rsid w:val="00745154"/>
    <w:rsid w:val="0074531D"/>
    <w:rsid w:val="00745DC4"/>
    <w:rsid w:val="00745E13"/>
    <w:rsid w:val="00747110"/>
    <w:rsid w:val="00747A2E"/>
    <w:rsid w:val="007506D1"/>
    <w:rsid w:val="00751106"/>
    <w:rsid w:val="00751E5E"/>
    <w:rsid w:val="00752E66"/>
    <w:rsid w:val="0075337A"/>
    <w:rsid w:val="00753B88"/>
    <w:rsid w:val="00753E14"/>
    <w:rsid w:val="007543B9"/>
    <w:rsid w:val="00754A0D"/>
    <w:rsid w:val="00755797"/>
    <w:rsid w:val="00755DF8"/>
    <w:rsid w:val="00756025"/>
    <w:rsid w:val="00756571"/>
    <w:rsid w:val="00757547"/>
    <w:rsid w:val="00757833"/>
    <w:rsid w:val="00760724"/>
    <w:rsid w:val="0076197C"/>
    <w:rsid w:val="00761D17"/>
    <w:rsid w:val="00762FBF"/>
    <w:rsid w:val="00763DF7"/>
    <w:rsid w:val="00764310"/>
    <w:rsid w:val="00764973"/>
    <w:rsid w:val="00764B6D"/>
    <w:rsid w:val="0076550B"/>
    <w:rsid w:val="0076553B"/>
    <w:rsid w:val="00766B15"/>
    <w:rsid w:val="00767138"/>
    <w:rsid w:val="00767514"/>
    <w:rsid w:val="007676C1"/>
    <w:rsid w:val="00770DB0"/>
    <w:rsid w:val="00771C08"/>
    <w:rsid w:val="0077224A"/>
    <w:rsid w:val="00772D9D"/>
    <w:rsid w:val="00772F7C"/>
    <w:rsid w:val="00774AF8"/>
    <w:rsid w:val="00774E58"/>
    <w:rsid w:val="00774ECC"/>
    <w:rsid w:val="00776DD6"/>
    <w:rsid w:val="007776F8"/>
    <w:rsid w:val="0078116F"/>
    <w:rsid w:val="00781423"/>
    <w:rsid w:val="00783B4C"/>
    <w:rsid w:val="00784619"/>
    <w:rsid w:val="00785996"/>
    <w:rsid w:val="00785B2F"/>
    <w:rsid w:val="0078650B"/>
    <w:rsid w:val="00786A1D"/>
    <w:rsid w:val="00786CD6"/>
    <w:rsid w:val="00787510"/>
    <w:rsid w:val="00792328"/>
    <w:rsid w:val="0079284D"/>
    <w:rsid w:val="00792D11"/>
    <w:rsid w:val="007931AC"/>
    <w:rsid w:val="007935A3"/>
    <w:rsid w:val="007938A5"/>
    <w:rsid w:val="00793DF3"/>
    <w:rsid w:val="00795178"/>
    <w:rsid w:val="00795C26"/>
    <w:rsid w:val="00795D56"/>
    <w:rsid w:val="00796285"/>
    <w:rsid w:val="007974DB"/>
    <w:rsid w:val="0079775A"/>
    <w:rsid w:val="007A001D"/>
    <w:rsid w:val="007A07F5"/>
    <w:rsid w:val="007A08C7"/>
    <w:rsid w:val="007A0BBC"/>
    <w:rsid w:val="007A25C5"/>
    <w:rsid w:val="007A4A56"/>
    <w:rsid w:val="007A5A8A"/>
    <w:rsid w:val="007A657C"/>
    <w:rsid w:val="007A6FFA"/>
    <w:rsid w:val="007B0B3F"/>
    <w:rsid w:val="007B1181"/>
    <w:rsid w:val="007B18A5"/>
    <w:rsid w:val="007B3150"/>
    <w:rsid w:val="007B3E67"/>
    <w:rsid w:val="007B4209"/>
    <w:rsid w:val="007B694E"/>
    <w:rsid w:val="007B7087"/>
    <w:rsid w:val="007C0A5B"/>
    <w:rsid w:val="007C0D45"/>
    <w:rsid w:val="007C1373"/>
    <w:rsid w:val="007C18C1"/>
    <w:rsid w:val="007C1B37"/>
    <w:rsid w:val="007C3D3D"/>
    <w:rsid w:val="007C4074"/>
    <w:rsid w:val="007C4FF3"/>
    <w:rsid w:val="007C53B7"/>
    <w:rsid w:val="007C7084"/>
    <w:rsid w:val="007C7988"/>
    <w:rsid w:val="007D3CE4"/>
    <w:rsid w:val="007D5296"/>
    <w:rsid w:val="007D56F8"/>
    <w:rsid w:val="007D68AA"/>
    <w:rsid w:val="007D6D6A"/>
    <w:rsid w:val="007D6F22"/>
    <w:rsid w:val="007D7D76"/>
    <w:rsid w:val="007D7FC7"/>
    <w:rsid w:val="007E08C4"/>
    <w:rsid w:val="007E0AB1"/>
    <w:rsid w:val="007E0FE0"/>
    <w:rsid w:val="007E12DC"/>
    <w:rsid w:val="007E1B21"/>
    <w:rsid w:val="007E22E6"/>
    <w:rsid w:val="007E2CD8"/>
    <w:rsid w:val="007E3410"/>
    <w:rsid w:val="007E364D"/>
    <w:rsid w:val="007E3C9E"/>
    <w:rsid w:val="007E3CAB"/>
    <w:rsid w:val="007E3D76"/>
    <w:rsid w:val="007E4152"/>
    <w:rsid w:val="007E420A"/>
    <w:rsid w:val="007E45D3"/>
    <w:rsid w:val="007E4DA6"/>
    <w:rsid w:val="007E5429"/>
    <w:rsid w:val="007E5D47"/>
    <w:rsid w:val="007E6BD7"/>
    <w:rsid w:val="007E72C6"/>
    <w:rsid w:val="007E7381"/>
    <w:rsid w:val="007E7857"/>
    <w:rsid w:val="007E79E5"/>
    <w:rsid w:val="007E7D17"/>
    <w:rsid w:val="007F0864"/>
    <w:rsid w:val="007F0B31"/>
    <w:rsid w:val="007F13EF"/>
    <w:rsid w:val="007F1547"/>
    <w:rsid w:val="007F2163"/>
    <w:rsid w:val="007F220D"/>
    <w:rsid w:val="007F3046"/>
    <w:rsid w:val="007F3786"/>
    <w:rsid w:val="007F3C30"/>
    <w:rsid w:val="007F3E1F"/>
    <w:rsid w:val="007F4B8F"/>
    <w:rsid w:val="007F5094"/>
    <w:rsid w:val="007F59BB"/>
    <w:rsid w:val="007F5B52"/>
    <w:rsid w:val="007F5C5A"/>
    <w:rsid w:val="007F6442"/>
    <w:rsid w:val="007F6C2F"/>
    <w:rsid w:val="007F71AB"/>
    <w:rsid w:val="008003D5"/>
    <w:rsid w:val="0080056F"/>
    <w:rsid w:val="0080083A"/>
    <w:rsid w:val="00800D98"/>
    <w:rsid w:val="0080267B"/>
    <w:rsid w:val="008035F6"/>
    <w:rsid w:val="00803C99"/>
    <w:rsid w:val="0080413A"/>
    <w:rsid w:val="00804A94"/>
    <w:rsid w:val="00804FBF"/>
    <w:rsid w:val="0080516B"/>
    <w:rsid w:val="008052EC"/>
    <w:rsid w:val="00805493"/>
    <w:rsid w:val="00805C01"/>
    <w:rsid w:val="00806BE9"/>
    <w:rsid w:val="00806F18"/>
    <w:rsid w:val="00807F50"/>
    <w:rsid w:val="008104EF"/>
    <w:rsid w:val="00810933"/>
    <w:rsid w:val="00810CE9"/>
    <w:rsid w:val="00810E40"/>
    <w:rsid w:val="00810F1A"/>
    <w:rsid w:val="00810F91"/>
    <w:rsid w:val="00811336"/>
    <w:rsid w:val="00811AA0"/>
    <w:rsid w:val="00811AD2"/>
    <w:rsid w:val="008137EF"/>
    <w:rsid w:val="00813C2E"/>
    <w:rsid w:val="008141FB"/>
    <w:rsid w:val="00814CC0"/>
    <w:rsid w:val="00815334"/>
    <w:rsid w:val="00815685"/>
    <w:rsid w:val="00817317"/>
    <w:rsid w:val="00822013"/>
    <w:rsid w:val="00822D83"/>
    <w:rsid w:val="0082364A"/>
    <w:rsid w:val="00823E67"/>
    <w:rsid w:val="0082507E"/>
    <w:rsid w:val="008252D2"/>
    <w:rsid w:val="00825B06"/>
    <w:rsid w:val="00825EA7"/>
    <w:rsid w:val="008308B5"/>
    <w:rsid w:val="00831635"/>
    <w:rsid w:val="0083296A"/>
    <w:rsid w:val="00832D03"/>
    <w:rsid w:val="008330D1"/>
    <w:rsid w:val="00834955"/>
    <w:rsid w:val="008351DF"/>
    <w:rsid w:val="008356D2"/>
    <w:rsid w:val="00835A81"/>
    <w:rsid w:val="00835AF4"/>
    <w:rsid w:val="0083634D"/>
    <w:rsid w:val="008366BD"/>
    <w:rsid w:val="0083697D"/>
    <w:rsid w:val="00836EE9"/>
    <w:rsid w:val="008373AC"/>
    <w:rsid w:val="00837893"/>
    <w:rsid w:val="008379AD"/>
    <w:rsid w:val="00837C35"/>
    <w:rsid w:val="008401C3"/>
    <w:rsid w:val="00840BB1"/>
    <w:rsid w:val="008415FB"/>
    <w:rsid w:val="00841FAA"/>
    <w:rsid w:val="00842356"/>
    <w:rsid w:val="00842713"/>
    <w:rsid w:val="00842B3D"/>
    <w:rsid w:val="0084386B"/>
    <w:rsid w:val="00843B61"/>
    <w:rsid w:val="00844169"/>
    <w:rsid w:val="0084540C"/>
    <w:rsid w:val="00846575"/>
    <w:rsid w:val="008468F4"/>
    <w:rsid w:val="00847D55"/>
    <w:rsid w:val="00850CE9"/>
    <w:rsid w:val="00851A11"/>
    <w:rsid w:val="00852217"/>
    <w:rsid w:val="00852800"/>
    <w:rsid w:val="008535ED"/>
    <w:rsid w:val="008557E5"/>
    <w:rsid w:val="008558A0"/>
    <w:rsid w:val="00855A3D"/>
    <w:rsid w:val="00855EFD"/>
    <w:rsid w:val="00855F0B"/>
    <w:rsid w:val="008565E8"/>
    <w:rsid w:val="00856680"/>
    <w:rsid w:val="00856DCE"/>
    <w:rsid w:val="00856F82"/>
    <w:rsid w:val="008612EB"/>
    <w:rsid w:val="008615AF"/>
    <w:rsid w:val="008622BB"/>
    <w:rsid w:val="008625FB"/>
    <w:rsid w:val="00862CD8"/>
    <w:rsid w:val="00862F05"/>
    <w:rsid w:val="008640E6"/>
    <w:rsid w:val="008642D8"/>
    <w:rsid w:val="008651AB"/>
    <w:rsid w:val="008666CE"/>
    <w:rsid w:val="00866C4D"/>
    <w:rsid w:val="00866C74"/>
    <w:rsid w:val="00866EE8"/>
    <w:rsid w:val="008674B1"/>
    <w:rsid w:val="00867DE6"/>
    <w:rsid w:val="008711EA"/>
    <w:rsid w:val="00871E04"/>
    <w:rsid w:val="00872424"/>
    <w:rsid w:val="00873245"/>
    <w:rsid w:val="008736C5"/>
    <w:rsid w:val="00874147"/>
    <w:rsid w:val="008741A8"/>
    <w:rsid w:val="00874A84"/>
    <w:rsid w:val="00875117"/>
    <w:rsid w:val="008757D4"/>
    <w:rsid w:val="00875A28"/>
    <w:rsid w:val="00875A86"/>
    <w:rsid w:val="00875A88"/>
    <w:rsid w:val="00881576"/>
    <w:rsid w:val="008819E8"/>
    <w:rsid w:val="00882252"/>
    <w:rsid w:val="008830B5"/>
    <w:rsid w:val="008833CB"/>
    <w:rsid w:val="00883766"/>
    <w:rsid w:val="008838C7"/>
    <w:rsid w:val="00884B72"/>
    <w:rsid w:val="00884B90"/>
    <w:rsid w:val="008856C5"/>
    <w:rsid w:val="00885DAF"/>
    <w:rsid w:val="00885F62"/>
    <w:rsid w:val="00885F8A"/>
    <w:rsid w:val="00886DA0"/>
    <w:rsid w:val="008900A4"/>
    <w:rsid w:val="00890877"/>
    <w:rsid w:val="00890D4C"/>
    <w:rsid w:val="00890E7E"/>
    <w:rsid w:val="00891CC7"/>
    <w:rsid w:val="00891FA4"/>
    <w:rsid w:val="008922FB"/>
    <w:rsid w:val="0089238A"/>
    <w:rsid w:val="008933E0"/>
    <w:rsid w:val="00893B90"/>
    <w:rsid w:val="008946E9"/>
    <w:rsid w:val="00894FFA"/>
    <w:rsid w:val="008964A9"/>
    <w:rsid w:val="008977FD"/>
    <w:rsid w:val="008A008B"/>
    <w:rsid w:val="008A22A3"/>
    <w:rsid w:val="008A28DD"/>
    <w:rsid w:val="008A3498"/>
    <w:rsid w:val="008A445C"/>
    <w:rsid w:val="008A45CB"/>
    <w:rsid w:val="008A4ACE"/>
    <w:rsid w:val="008A51C1"/>
    <w:rsid w:val="008A65EE"/>
    <w:rsid w:val="008A7223"/>
    <w:rsid w:val="008A7A1B"/>
    <w:rsid w:val="008A7DAD"/>
    <w:rsid w:val="008B0AC6"/>
    <w:rsid w:val="008B1376"/>
    <w:rsid w:val="008B3C1A"/>
    <w:rsid w:val="008B4C75"/>
    <w:rsid w:val="008C09AC"/>
    <w:rsid w:val="008C134E"/>
    <w:rsid w:val="008C16F3"/>
    <w:rsid w:val="008C1C76"/>
    <w:rsid w:val="008C2948"/>
    <w:rsid w:val="008C3E05"/>
    <w:rsid w:val="008C48E0"/>
    <w:rsid w:val="008C4C09"/>
    <w:rsid w:val="008C5481"/>
    <w:rsid w:val="008C6482"/>
    <w:rsid w:val="008C6A76"/>
    <w:rsid w:val="008C6F26"/>
    <w:rsid w:val="008D02EF"/>
    <w:rsid w:val="008D0978"/>
    <w:rsid w:val="008D18BF"/>
    <w:rsid w:val="008D2A77"/>
    <w:rsid w:val="008D3DDB"/>
    <w:rsid w:val="008D419D"/>
    <w:rsid w:val="008D4C5F"/>
    <w:rsid w:val="008D522F"/>
    <w:rsid w:val="008D696B"/>
    <w:rsid w:val="008D6BC2"/>
    <w:rsid w:val="008D7AF3"/>
    <w:rsid w:val="008D7F9F"/>
    <w:rsid w:val="008E0DC5"/>
    <w:rsid w:val="008E17C8"/>
    <w:rsid w:val="008E5003"/>
    <w:rsid w:val="008E56F2"/>
    <w:rsid w:val="008E5CB9"/>
    <w:rsid w:val="008E615E"/>
    <w:rsid w:val="008E697E"/>
    <w:rsid w:val="008E6A6B"/>
    <w:rsid w:val="008E6D23"/>
    <w:rsid w:val="008E7020"/>
    <w:rsid w:val="008E750D"/>
    <w:rsid w:val="008E7D4F"/>
    <w:rsid w:val="008E7FDA"/>
    <w:rsid w:val="008F0100"/>
    <w:rsid w:val="008F095A"/>
    <w:rsid w:val="008F257B"/>
    <w:rsid w:val="008F2827"/>
    <w:rsid w:val="008F32A2"/>
    <w:rsid w:val="008F5381"/>
    <w:rsid w:val="008F5DD4"/>
    <w:rsid w:val="008F5EB3"/>
    <w:rsid w:val="008F6D0F"/>
    <w:rsid w:val="00900DC0"/>
    <w:rsid w:val="009013F0"/>
    <w:rsid w:val="009019B1"/>
    <w:rsid w:val="00901D18"/>
    <w:rsid w:val="0090258C"/>
    <w:rsid w:val="0090346F"/>
    <w:rsid w:val="00903814"/>
    <w:rsid w:val="009038F1"/>
    <w:rsid w:val="00903A60"/>
    <w:rsid w:val="00903E30"/>
    <w:rsid w:val="00904061"/>
    <w:rsid w:val="00906595"/>
    <w:rsid w:val="00906609"/>
    <w:rsid w:val="009075C8"/>
    <w:rsid w:val="00907E03"/>
    <w:rsid w:val="009119C8"/>
    <w:rsid w:val="00911A93"/>
    <w:rsid w:val="00911DB8"/>
    <w:rsid w:val="009128BA"/>
    <w:rsid w:val="00912DA9"/>
    <w:rsid w:val="00915AA5"/>
    <w:rsid w:val="009177DB"/>
    <w:rsid w:val="00920F1A"/>
    <w:rsid w:val="00922D48"/>
    <w:rsid w:val="00926585"/>
    <w:rsid w:val="00926D66"/>
    <w:rsid w:val="00931050"/>
    <w:rsid w:val="00932233"/>
    <w:rsid w:val="00932487"/>
    <w:rsid w:val="009326AF"/>
    <w:rsid w:val="00932A08"/>
    <w:rsid w:val="00932CCF"/>
    <w:rsid w:val="009336FD"/>
    <w:rsid w:val="0093404B"/>
    <w:rsid w:val="0093448B"/>
    <w:rsid w:val="009348DE"/>
    <w:rsid w:val="009349D8"/>
    <w:rsid w:val="00934FA5"/>
    <w:rsid w:val="009354DD"/>
    <w:rsid w:val="00935F67"/>
    <w:rsid w:val="00937084"/>
    <w:rsid w:val="00941838"/>
    <w:rsid w:val="00941B72"/>
    <w:rsid w:val="00941EAA"/>
    <w:rsid w:val="00942F8F"/>
    <w:rsid w:val="00943A40"/>
    <w:rsid w:val="00943FD2"/>
    <w:rsid w:val="009442BF"/>
    <w:rsid w:val="00944B82"/>
    <w:rsid w:val="00944D4E"/>
    <w:rsid w:val="00945994"/>
    <w:rsid w:val="00945AF4"/>
    <w:rsid w:val="009460BB"/>
    <w:rsid w:val="00946129"/>
    <w:rsid w:val="00946482"/>
    <w:rsid w:val="009467CE"/>
    <w:rsid w:val="00946F51"/>
    <w:rsid w:val="00947CA0"/>
    <w:rsid w:val="00947E86"/>
    <w:rsid w:val="0095008D"/>
    <w:rsid w:val="00950F02"/>
    <w:rsid w:val="00950FC0"/>
    <w:rsid w:val="009515D1"/>
    <w:rsid w:val="00952111"/>
    <w:rsid w:val="0095227D"/>
    <w:rsid w:val="009526DE"/>
    <w:rsid w:val="00952DB0"/>
    <w:rsid w:val="00952FBC"/>
    <w:rsid w:val="00952FF3"/>
    <w:rsid w:val="0095392F"/>
    <w:rsid w:val="00953AD5"/>
    <w:rsid w:val="00954CDC"/>
    <w:rsid w:val="00954D6F"/>
    <w:rsid w:val="00955360"/>
    <w:rsid w:val="00956CDA"/>
    <w:rsid w:val="009574AA"/>
    <w:rsid w:val="00957F59"/>
    <w:rsid w:val="0096010B"/>
    <w:rsid w:val="0096059C"/>
    <w:rsid w:val="009611CD"/>
    <w:rsid w:val="0096312E"/>
    <w:rsid w:val="009634F6"/>
    <w:rsid w:val="00963694"/>
    <w:rsid w:val="00963D11"/>
    <w:rsid w:val="00966C90"/>
    <w:rsid w:val="009675C1"/>
    <w:rsid w:val="00967650"/>
    <w:rsid w:val="00970039"/>
    <w:rsid w:val="00970A83"/>
    <w:rsid w:val="0097101C"/>
    <w:rsid w:val="0097102E"/>
    <w:rsid w:val="0097236A"/>
    <w:rsid w:val="00973067"/>
    <w:rsid w:val="009739C8"/>
    <w:rsid w:val="009752B6"/>
    <w:rsid w:val="0097569A"/>
    <w:rsid w:val="00975ABD"/>
    <w:rsid w:val="00975C82"/>
    <w:rsid w:val="00975CF2"/>
    <w:rsid w:val="0097600A"/>
    <w:rsid w:val="0097602D"/>
    <w:rsid w:val="0097677B"/>
    <w:rsid w:val="009767E0"/>
    <w:rsid w:val="00976A68"/>
    <w:rsid w:val="00976EDD"/>
    <w:rsid w:val="00977ACB"/>
    <w:rsid w:val="009803BC"/>
    <w:rsid w:val="00980724"/>
    <w:rsid w:val="00980D1D"/>
    <w:rsid w:val="00981C4C"/>
    <w:rsid w:val="0098285D"/>
    <w:rsid w:val="00983203"/>
    <w:rsid w:val="00983626"/>
    <w:rsid w:val="009841FD"/>
    <w:rsid w:val="00987863"/>
    <w:rsid w:val="00990746"/>
    <w:rsid w:val="0099079A"/>
    <w:rsid w:val="00990D7A"/>
    <w:rsid w:val="00991298"/>
    <w:rsid w:val="00993F17"/>
    <w:rsid w:val="00994476"/>
    <w:rsid w:val="00995C05"/>
    <w:rsid w:val="00995D01"/>
    <w:rsid w:val="009966E3"/>
    <w:rsid w:val="00997763"/>
    <w:rsid w:val="009977E6"/>
    <w:rsid w:val="00997E42"/>
    <w:rsid w:val="009A17D5"/>
    <w:rsid w:val="009A4385"/>
    <w:rsid w:val="009A4BA7"/>
    <w:rsid w:val="009A4F82"/>
    <w:rsid w:val="009A61FD"/>
    <w:rsid w:val="009A668E"/>
    <w:rsid w:val="009A7841"/>
    <w:rsid w:val="009B02FE"/>
    <w:rsid w:val="009B076C"/>
    <w:rsid w:val="009B0779"/>
    <w:rsid w:val="009B0A7E"/>
    <w:rsid w:val="009B0B97"/>
    <w:rsid w:val="009B168A"/>
    <w:rsid w:val="009B1D5A"/>
    <w:rsid w:val="009B201C"/>
    <w:rsid w:val="009B2DBD"/>
    <w:rsid w:val="009B3809"/>
    <w:rsid w:val="009B3937"/>
    <w:rsid w:val="009B3DF1"/>
    <w:rsid w:val="009B4602"/>
    <w:rsid w:val="009B47D6"/>
    <w:rsid w:val="009B4CDD"/>
    <w:rsid w:val="009B4E1F"/>
    <w:rsid w:val="009B70CE"/>
    <w:rsid w:val="009C0903"/>
    <w:rsid w:val="009C1A11"/>
    <w:rsid w:val="009C28C7"/>
    <w:rsid w:val="009C3D29"/>
    <w:rsid w:val="009C44A7"/>
    <w:rsid w:val="009C4CE0"/>
    <w:rsid w:val="009C5C06"/>
    <w:rsid w:val="009C6727"/>
    <w:rsid w:val="009C73CD"/>
    <w:rsid w:val="009C7408"/>
    <w:rsid w:val="009C7AE4"/>
    <w:rsid w:val="009C7FF8"/>
    <w:rsid w:val="009D045E"/>
    <w:rsid w:val="009D0FBC"/>
    <w:rsid w:val="009D125A"/>
    <w:rsid w:val="009D1528"/>
    <w:rsid w:val="009D16FE"/>
    <w:rsid w:val="009D26EC"/>
    <w:rsid w:val="009D27F9"/>
    <w:rsid w:val="009D2FFF"/>
    <w:rsid w:val="009D360B"/>
    <w:rsid w:val="009D4A30"/>
    <w:rsid w:val="009D5C60"/>
    <w:rsid w:val="009D6600"/>
    <w:rsid w:val="009D7397"/>
    <w:rsid w:val="009D7F0D"/>
    <w:rsid w:val="009E0253"/>
    <w:rsid w:val="009E2454"/>
    <w:rsid w:val="009E2989"/>
    <w:rsid w:val="009E2C86"/>
    <w:rsid w:val="009E2DE8"/>
    <w:rsid w:val="009E3765"/>
    <w:rsid w:val="009E4EFA"/>
    <w:rsid w:val="009E5643"/>
    <w:rsid w:val="009E5977"/>
    <w:rsid w:val="009E66D3"/>
    <w:rsid w:val="009E71EE"/>
    <w:rsid w:val="009E7451"/>
    <w:rsid w:val="009F00E6"/>
    <w:rsid w:val="009F0775"/>
    <w:rsid w:val="009F0C12"/>
    <w:rsid w:val="009F286E"/>
    <w:rsid w:val="009F3E69"/>
    <w:rsid w:val="009F3ED7"/>
    <w:rsid w:val="009F4472"/>
    <w:rsid w:val="009F4CD9"/>
    <w:rsid w:val="009F5741"/>
    <w:rsid w:val="009F5935"/>
    <w:rsid w:val="009F5EBD"/>
    <w:rsid w:val="009F5F01"/>
    <w:rsid w:val="009F6026"/>
    <w:rsid w:val="009F679D"/>
    <w:rsid w:val="009F6A18"/>
    <w:rsid w:val="009F6A50"/>
    <w:rsid w:val="009F71BD"/>
    <w:rsid w:val="00A00004"/>
    <w:rsid w:val="00A0099E"/>
    <w:rsid w:val="00A01075"/>
    <w:rsid w:val="00A014D1"/>
    <w:rsid w:val="00A03BE0"/>
    <w:rsid w:val="00A040C3"/>
    <w:rsid w:val="00A0577A"/>
    <w:rsid w:val="00A0698B"/>
    <w:rsid w:val="00A07805"/>
    <w:rsid w:val="00A07B1F"/>
    <w:rsid w:val="00A11079"/>
    <w:rsid w:val="00A115D4"/>
    <w:rsid w:val="00A121AE"/>
    <w:rsid w:val="00A12488"/>
    <w:rsid w:val="00A1254D"/>
    <w:rsid w:val="00A126AF"/>
    <w:rsid w:val="00A1299D"/>
    <w:rsid w:val="00A12CAA"/>
    <w:rsid w:val="00A13217"/>
    <w:rsid w:val="00A13351"/>
    <w:rsid w:val="00A138F4"/>
    <w:rsid w:val="00A14A64"/>
    <w:rsid w:val="00A15C96"/>
    <w:rsid w:val="00A160D9"/>
    <w:rsid w:val="00A16B91"/>
    <w:rsid w:val="00A202E0"/>
    <w:rsid w:val="00A20578"/>
    <w:rsid w:val="00A20DE1"/>
    <w:rsid w:val="00A2133B"/>
    <w:rsid w:val="00A23D4C"/>
    <w:rsid w:val="00A23F19"/>
    <w:rsid w:val="00A2436F"/>
    <w:rsid w:val="00A2467E"/>
    <w:rsid w:val="00A24FD6"/>
    <w:rsid w:val="00A25639"/>
    <w:rsid w:val="00A25FE5"/>
    <w:rsid w:val="00A27ACD"/>
    <w:rsid w:val="00A30322"/>
    <w:rsid w:val="00A30F08"/>
    <w:rsid w:val="00A32659"/>
    <w:rsid w:val="00A3376A"/>
    <w:rsid w:val="00A338B2"/>
    <w:rsid w:val="00A34338"/>
    <w:rsid w:val="00A34B15"/>
    <w:rsid w:val="00A34D6C"/>
    <w:rsid w:val="00A34F17"/>
    <w:rsid w:val="00A3557B"/>
    <w:rsid w:val="00A36221"/>
    <w:rsid w:val="00A37843"/>
    <w:rsid w:val="00A37902"/>
    <w:rsid w:val="00A40796"/>
    <w:rsid w:val="00A4113A"/>
    <w:rsid w:val="00A412AD"/>
    <w:rsid w:val="00A416F7"/>
    <w:rsid w:val="00A41D88"/>
    <w:rsid w:val="00A42AC7"/>
    <w:rsid w:val="00A4353F"/>
    <w:rsid w:val="00A43A7A"/>
    <w:rsid w:val="00A440F2"/>
    <w:rsid w:val="00A443FA"/>
    <w:rsid w:val="00A446B0"/>
    <w:rsid w:val="00A44D8F"/>
    <w:rsid w:val="00A456C7"/>
    <w:rsid w:val="00A457DB"/>
    <w:rsid w:val="00A4597C"/>
    <w:rsid w:val="00A45E94"/>
    <w:rsid w:val="00A465E5"/>
    <w:rsid w:val="00A471AD"/>
    <w:rsid w:val="00A4770A"/>
    <w:rsid w:val="00A47D66"/>
    <w:rsid w:val="00A47F4A"/>
    <w:rsid w:val="00A50856"/>
    <w:rsid w:val="00A509C5"/>
    <w:rsid w:val="00A50D95"/>
    <w:rsid w:val="00A50EDD"/>
    <w:rsid w:val="00A5198C"/>
    <w:rsid w:val="00A5356B"/>
    <w:rsid w:val="00A53AD7"/>
    <w:rsid w:val="00A53EAE"/>
    <w:rsid w:val="00A5418E"/>
    <w:rsid w:val="00A54F36"/>
    <w:rsid w:val="00A555D9"/>
    <w:rsid w:val="00A55949"/>
    <w:rsid w:val="00A567E0"/>
    <w:rsid w:val="00A57436"/>
    <w:rsid w:val="00A57716"/>
    <w:rsid w:val="00A57E66"/>
    <w:rsid w:val="00A6055C"/>
    <w:rsid w:val="00A60CBB"/>
    <w:rsid w:val="00A60FBF"/>
    <w:rsid w:val="00A6119D"/>
    <w:rsid w:val="00A62696"/>
    <w:rsid w:val="00A6402F"/>
    <w:rsid w:val="00A64257"/>
    <w:rsid w:val="00A64883"/>
    <w:rsid w:val="00A650EB"/>
    <w:rsid w:val="00A662CB"/>
    <w:rsid w:val="00A6634E"/>
    <w:rsid w:val="00A66991"/>
    <w:rsid w:val="00A672B1"/>
    <w:rsid w:val="00A67B97"/>
    <w:rsid w:val="00A67F3D"/>
    <w:rsid w:val="00A70282"/>
    <w:rsid w:val="00A70736"/>
    <w:rsid w:val="00A70CBC"/>
    <w:rsid w:val="00A710E3"/>
    <w:rsid w:val="00A71C41"/>
    <w:rsid w:val="00A71E0F"/>
    <w:rsid w:val="00A73926"/>
    <w:rsid w:val="00A73E11"/>
    <w:rsid w:val="00A7407F"/>
    <w:rsid w:val="00A74178"/>
    <w:rsid w:val="00A749FC"/>
    <w:rsid w:val="00A74B86"/>
    <w:rsid w:val="00A74E06"/>
    <w:rsid w:val="00A74E3A"/>
    <w:rsid w:val="00A75ED8"/>
    <w:rsid w:val="00A766B3"/>
    <w:rsid w:val="00A7672F"/>
    <w:rsid w:val="00A77A39"/>
    <w:rsid w:val="00A77AAC"/>
    <w:rsid w:val="00A822A5"/>
    <w:rsid w:val="00A8458C"/>
    <w:rsid w:val="00A8536B"/>
    <w:rsid w:val="00A86652"/>
    <w:rsid w:val="00A876FF"/>
    <w:rsid w:val="00A87C92"/>
    <w:rsid w:val="00A92037"/>
    <w:rsid w:val="00A924DE"/>
    <w:rsid w:val="00A927CE"/>
    <w:rsid w:val="00A93313"/>
    <w:rsid w:val="00A93E82"/>
    <w:rsid w:val="00A93F87"/>
    <w:rsid w:val="00A9407E"/>
    <w:rsid w:val="00A94382"/>
    <w:rsid w:val="00A94B47"/>
    <w:rsid w:val="00A959EA"/>
    <w:rsid w:val="00A9774A"/>
    <w:rsid w:val="00AA0893"/>
    <w:rsid w:val="00AA0F09"/>
    <w:rsid w:val="00AA2EBB"/>
    <w:rsid w:val="00AA2FFA"/>
    <w:rsid w:val="00AA3AF8"/>
    <w:rsid w:val="00AA4155"/>
    <w:rsid w:val="00AA49B3"/>
    <w:rsid w:val="00AA4F5B"/>
    <w:rsid w:val="00AA51FA"/>
    <w:rsid w:val="00AA5220"/>
    <w:rsid w:val="00AA5466"/>
    <w:rsid w:val="00AA5D1A"/>
    <w:rsid w:val="00AA64FD"/>
    <w:rsid w:val="00AA65E2"/>
    <w:rsid w:val="00AA7594"/>
    <w:rsid w:val="00AA79FB"/>
    <w:rsid w:val="00AB029E"/>
    <w:rsid w:val="00AB197F"/>
    <w:rsid w:val="00AB1EDF"/>
    <w:rsid w:val="00AB2557"/>
    <w:rsid w:val="00AB3020"/>
    <w:rsid w:val="00AB3A57"/>
    <w:rsid w:val="00AB3B9A"/>
    <w:rsid w:val="00AB4DD2"/>
    <w:rsid w:val="00AB5D1D"/>
    <w:rsid w:val="00AB67BF"/>
    <w:rsid w:val="00AB74A7"/>
    <w:rsid w:val="00AB752E"/>
    <w:rsid w:val="00AB79DB"/>
    <w:rsid w:val="00AB7E46"/>
    <w:rsid w:val="00AC007D"/>
    <w:rsid w:val="00AC0FEF"/>
    <w:rsid w:val="00AC1548"/>
    <w:rsid w:val="00AC16F2"/>
    <w:rsid w:val="00AC2AB4"/>
    <w:rsid w:val="00AC32E5"/>
    <w:rsid w:val="00AC3595"/>
    <w:rsid w:val="00AC47C1"/>
    <w:rsid w:val="00AC52A9"/>
    <w:rsid w:val="00AC6817"/>
    <w:rsid w:val="00AC69E4"/>
    <w:rsid w:val="00AC6D95"/>
    <w:rsid w:val="00AC72D9"/>
    <w:rsid w:val="00AC732F"/>
    <w:rsid w:val="00AC79D8"/>
    <w:rsid w:val="00AC7F88"/>
    <w:rsid w:val="00AD1297"/>
    <w:rsid w:val="00AD4038"/>
    <w:rsid w:val="00AD403A"/>
    <w:rsid w:val="00AD4488"/>
    <w:rsid w:val="00AD4C1A"/>
    <w:rsid w:val="00AD5649"/>
    <w:rsid w:val="00AD56B3"/>
    <w:rsid w:val="00AD5716"/>
    <w:rsid w:val="00AD609C"/>
    <w:rsid w:val="00AD6ACA"/>
    <w:rsid w:val="00AD7CF5"/>
    <w:rsid w:val="00AE060E"/>
    <w:rsid w:val="00AE0A73"/>
    <w:rsid w:val="00AE0C1C"/>
    <w:rsid w:val="00AE1195"/>
    <w:rsid w:val="00AE1D23"/>
    <w:rsid w:val="00AE22E2"/>
    <w:rsid w:val="00AE270B"/>
    <w:rsid w:val="00AE283F"/>
    <w:rsid w:val="00AE3B40"/>
    <w:rsid w:val="00AE4B36"/>
    <w:rsid w:val="00AE5FA5"/>
    <w:rsid w:val="00AE6010"/>
    <w:rsid w:val="00AE6200"/>
    <w:rsid w:val="00AE6A7C"/>
    <w:rsid w:val="00AE7182"/>
    <w:rsid w:val="00AE7642"/>
    <w:rsid w:val="00AE7E7A"/>
    <w:rsid w:val="00AF1A3E"/>
    <w:rsid w:val="00AF2E7D"/>
    <w:rsid w:val="00AF2ED2"/>
    <w:rsid w:val="00AF2F98"/>
    <w:rsid w:val="00AF306C"/>
    <w:rsid w:val="00AF5150"/>
    <w:rsid w:val="00AF5A8D"/>
    <w:rsid w:val="00AF5C5B"/>
    <w:rsid w:val="00AF634A"/>
    <w:rsid w:val="00AF64EB"/>
    <w:rsid w:val="00AF72F0"/>
    <w:rsid w:val="00AF74B0"/>
    <w:rsid w:val="00B020F5"/>
    <w:rsid w:val="00B02A21"/>
    <w:rsid w:val="00B02CCC"/>
    <w:rsid w:val="00B03D48"/>
    <w:rsid w:val="00B04577"/>
    <w:rsid w:val="00B04B80"/>
    <w:rsid w:val="00B04CB6"/>
    <w:rsid w:val="00B052CD"/>
    <w:rsid w:val="00B05480"/>
    <w:rsid w:val="00B066EB"/>
    <w:rsid w:val="00B1096F"/>
    <w:rsid w:val="00B12488"/>
    <w:rsid w:val="00B13236"/>
    <w:rsid w:val="00B137C9"/>
    <w:rsid w:val="00B146ED"/>
    <w:rsid w:val="00B1489B"/>
    <w:rsid w:val="00B14ED1"/>
    <w:rsid w:val="00B1584A"/>
    <w:rsid w:val="00B16689"/>
    <w:rsid w:val="00B207A4"/>
    <w:rsid w:val="00B208D1"/>
    <w:rsid w:val="00B21D15"/>
    <w:rsid w:val="00B223B8"/>
    <w:rsid w:val="00B224C9"/>
    <w:rsid w:val="00B22540"/>
    <w:rsid w:val="00B230A9"/>
    <w:rsid w:val="00B2480B"/>
    <w:rsid w:val="00B24C9C"/>
    <w:rsid w:val="00B2544F"/>
    <w:rsid w:val="00B254AA"/>
    <w:rsid w:val="00B25891"/>
    <w:rsid w:val="00B2624F"/>
    <w:rsid w:val="00B2628D"/>
    <w:rsid w:val="00B26BC2"/>
    <w:rsid w:val="00B31B06"/>
    <w:rsid w:val="00B31DC2"/>
    <w:rsid w:val="00B32622"/>
    <w:rsid w:val="00B32945"/>
    <w:rsid w:val="00B3307F"/>
    <w:rsid w:val="00B33A75"/>
    <w:rsid w:val="00B34318"/>
    <w:rsid w:val="00B34C1E"/>
    <w:rsid w:val="00B357EE"/>
    <w:rsid w:val="00B364E4"/>
    <w:rsid w:val="00B36737"/>
    <w:rsid w:val="00B36DA7"/>
    <w:rsid w:val="00B371AF"/>
    <w:rsid w:val="00B37447"/>
    <w:rsid w:val="00B37902"/>
    <w:rsid w:val="00B37E7F"/>
    <w:rsid w:val="00B40A98"/>
    <w:rsid w:val="00B41C5D"/>
    <w:rsid w:val="00B41F45"/>
    <w:rsid w:val="00B431AD"/>
    <w:rsid w:val="00B43615"/>
    <w:rsid w:val="00B43D57"/>
    <w:rsid w:val="00B444EC"/>
    <w:rsid w:val="00B44D5A"/>
    <w:rsid w:val="00B44DCB"/>
    <w:rsid w:val="00B45E26"/>
    <w:rsid w:val="00B463C8"/>
    <w:rsid w:val="00B46DD1"/>
    <w:rsid w:val="00B473EC"/>
    <w:rsid w:val="00B47434"/>
    <w:rsid w:val="00B47970"/>
    <w:rsid w:val="00B47AB1"/>
    <w:rsid w:val="00B50983"/>
    <w:rsid w:val="00B51E81"/>
    <w:rsid w:val="00B5246A"/>
    <w:rsid w:val="00B530FF"/>
    <w:rsid w:val="00B53138"/>
    <w:rsid w:val="00B53A35"/>
    <w:rsid w:val="00B55461"/>
    <w:rsid w:val="00B5588C"/>
    <w:rsid w:val="00B55C5D"/>
    <w:rsid w:val="00B55F20"/>
    <w:rsid w:val="00B55F24"/>
    <w:rsid w:val="00B57318"/>
    <w:rsid w:val="00B60064"/>
    <w:rsid w:val="00B6129D"/>
    <w:rsid w:val="00B612BC"/>
    <w:rsid w:val="00B61979"/>
    <w:rsid w:val="00B623B4"/>
    <w:rsid w:val="00B637BC"/>
    <w:rsid w:val="00B63810"/>
    <w:rsid w:val="00B65A80"/>
    <w:rsid w:val="00B66062"/>
    <w:rsid w:val="00B678B9"/>
    <w:rsid w:val="00B67F97"/>
    <w:rsid w:val="00B70089"/>
    <w:rsid w:val="00B722F9"/>
    <w:rsid w:val="00B7251A"/>
    <w:rsid w:val="00B72738"/>
    <w:rsid w:val="00B72743"/>
    <w:rsid w:val="00B7534B"/>
    <w:rsid w:val="00B75C85"/>
    <w:rsid w:val="00B80492"/>
    <w:rsid w:val="00B81CAC"/>
    <w:rsid w:val="00B8266D"/>
    <w:rsid w:val="00B826C9"/>
    <w:rsid w:val="00B83076"/>
    <w:rsid w:val="00B838B8"/>
    <w:rsid w:val="00B83CF9"/>
    <w:rsid w:val="00B8463D"/>
    <w:rsid w:val="00B848FB"/>
    <w:rsid w:val="00B84D38"/>
    <w:rsid w:val="00B84EE5"/>
    <w:rsid w:val="00B8536B"/>
    <w:rsid w:val="00B85817"/>
    <w:rsid w:val="00B85CF6"/>
    <w:rsid w:val="00B8755B"/>
    <w:rsid w:val="00B87AF1"/>
    <w:rsid w:val="00B87FC9"/>
    <w:rsid w:val="00B9076D"/>
    <w:rsid w:val="00B941C6"/>
    <w:rsid w:val="00B946F2"/>
    <w:rsid w:val="00B957FF"/>
    <w:rsid w:val="00B95E9B"/>
    <w:rsid w:val="00B9688D"/>
    <w:rsid w:val="00B969E4"/>
    <w:rsid w:val="00B97097"/>
    <w:rsid w:val="00B97317"/>
    <w:rsid w:val="00B97804"/>
    <w:rsid w:val="00BA01F7"/>
    <w:rsid w:val="00BA02B3"/>
    <w:rsid w:val="00BA16FD"/>
    <w:rsid w:val="00BA1A87"/>
    <w:rsid w:val="00BA320B"/>
    <w:rsid w:val="00BA3A62"/>
    <w:rsid w:val="00BA409D"/>
    <w:rsid w:val="00BA42FF"/>
    <w:rsid w:val="00BA4835"/>
    <w:rsid w:val="00BA4E39"/>
    <w:rsid w:val="00BA54FD"/>
    <w:rsid w:val="00BA6173"/>
    <w:rsid w:val="00BA67E5"/>
    <w:rsid w:val="00BA7532"/>
    <w:rsid w:val="00BB1559"/>
    <w:rsid w:val="00BB1AA6"/>
    <w:rsid w:val="00BB1E6B"/>
    <w:rsid w:val="00BB32D2"/>
    <w:rsid w:val="00BB33B5"/>
    <w:rsid w:val="00BB3F2C"/>
    <w:rsid w:val="00BB4357"/>
    <w:rsid w:val="00BB4423"/>
    <w:rsid w:val="00BB4AA8"/>
    <w:rsid w:val="00BB5B77"/>
    <w:rsid w:val="00BB5F29"/>
    <w:rsid w:val="00BB666A"/>
    <w:rsid w:val="00BB6A58"/>
    <w:rsid w:val="00BB7AD9"/>
    <w:rsid w:val="00BB7D83"/>
    <w:rsid w:val="00BB7D89"/>
    <w:rsid w:val="00BB7DA4"/>
    <w:rsid w:val="00BC0632"/>
    <w:rsid w:val="00BC0748"/>
    <w:rsid w:val="00BC219E"/>
    <w:rsid w:val="00BC2741"/>
    <w:rsid w:val="00BC28E5"/>
    <w:rsid w:val="00BC2B18"/>
    <w:rsid w:val="00BC2C89"/>
    <w:rsid w:val="00BC3396"/>
    <w:rsid w:val="00BC392D"/>
    <w:rsid w:val="00BC3974"/>
    <w:rsid w:val="00BC45E0"/>
    <w:rsid w:val="00BC49FC"/>
    <w:rsid w:val="00BC6039"/>
    <w:rsid w:val="00BC63B6"/>
    <w:rsid w:val="00BC67C6"/>
    <w:rsid w:val="00BC6BA7"/>
    <w:rsid w:val="00BC71AB"/>
    <w:rsid w:val="00BC73D2"/>
    <w:rsid w:val="00BD0343"/>
    <w:rsid w:val="00BD1C2E"/>
    <w:rsid w:val="00BD21DC"/>
    <w:rsid w:val="00BD2C78"/>
    <w:rsid w:val="00BD30D4"/>
    <w:rsid w:val="00BD3D0D"/>
    <w:rsid w:val="00BD3F05"/>
    <w:rsid w:val="00BD43E1"/>
    <w:rsid w:val="00BD7091"/>
    <w:rsid w:val="00BE00D6"/>
    <w:rsid w:val="00BE01A7"/>
    <w:rsid w:val="00BE04D9"/>
    <w:rsid w:val="00BE13AF"/>
    <w:rsid w:val="00BE1606"/>
    <w:rsid w:val="00BE1A60"/>
    <w:rsid w:val="00BE2626"/>
    <w:rsid w:val="00BE2789"/>
    <w:rsid w:val="00BE27A0"/>
    <w:rsid w:val="00BE299C"/>
    <w:rsid w:val="00BE2DC3"/>
    <w:rsid w:val="00BE2EE3"/>
    <w:rsid w:val="00BE386D"/>
    <w:rsid w:val="00BE39F2"/>
    <w:rsid w:val="00BE3EBD"/>
    <w:rsid w:val="00BE4035"/>
    <w:rsid w:val="00BE4A95"/>
    <w:rsid w:val="00BE51CD"/>
    <w:rsid w:val="00BE6B0B"/>
    <w:rsid w:val="00BE6DE1"/>
    <w:rsid w:val="00BE7A81"/>
    <w:rsid w:val="00BF0A13"/>
    <w:rsid w:val="00BF2561"/>
    <w:rsid w:val="00BF25E3"/>
    <w:rsid w:val="00BF2DA9"/>
    <w:rsid w:val="00BF3992"/>
    <w:rsid w:val="00BF3DE0"/>
    <w:rsid w:val="00BF4637"/>
    <w:rsid w:val="00BF4AFC"/>
    <w:rsid w:val="00BF5225"/>
    <w:rsid w:val="00BF5578"/>
    <w:rsid w:val="00BF584A"/>
    <w:rsid w:val="00BF5A5A"/>
    <w:rsid w:val="00BF637B"/>
    <w:rsid w:val="00BF6B46"/>
    <w:rsid w:val="00BF7713"/>
    <w:rsid w:val="00BF79D0"/>
    <w:rsid w:val="00BF7EC0"/>
    <w:rsid w:val="00C007ED"/>
    <w:rsid w:val="00C040EC"/>
    <w:rsid w:val="00C0487C"/>
    <w:rsid w:val="00C04CBF"/>
    <w:rsid w:val="00C04E5C"/>
    <w:rsid w:val="00C062FC"/>
    <w:rsid w:val="00C079BB"/>
    <w:rsid w:val="00C07B02"/>
    <w:rsid w:val="00C07DA7"/>
    <w:rsid w:val="00C10A21"/>
    <w:rsid w:val="00C12BD8"/>
    <w:rsid w:val="00C17229"/>
    <w:rsid w:val="00C2033C"/>
    <w:rsid w:val="00C20672"/>
    <w:rsid w:val="00C20E57"/>
    <w:rsid w:val="00C21525"/>
    <w:rsid w:val="00C21699"/>
    <w:rsid w:val="00C23C8B"/>
    <w:rsid w:val="00C24090"/>
    <w:rsid w:val="00C24D63"/>
    <w:rsid w:val="00C25230"/>
    <w:rsid w:val="00C255F1"/>
    <w:rsid w:val="00C258C0"/>
    <w:rsid w:val="00C25A75"/>
    <w:rsid w:val="00C25E52"/>
    <w:rsid w:val="00C26AF2"/>
    <w:rsid w:val="00C27341"/>
    <w:rsid w:val="00C27EE3"/>
    <w:rsid w:val="00C31538"/>
    <w:rsid w:val="00C31720"/>
    <w:rsid w:val="00C31A20"/>
    <w:rsid w:val="00C31FCC"/>
    <w:rsid w:val="00C32133"/>
    <w:rsid w:val="00C3321A"/>
    <w:rsid w:val="00C340C7"/>
    <w:rsid w:val="00C3447B"/>
    <w:rsid w:val="00C358F9"/>
    <w:rsid w:val="00C37E3F"/>
    <w:rsid w:val="00C40B97"/>
    <w:rsid w:val="00C41AA6"/>
    <w:rsid w:val="00C41F02"/>
    <w:rsid w:val="00C427ED"/>
    <w:rsid w:val="00C42AC0"/>
    <w:rsid w:val="00C42B6C"/>
    <w:rsid w:val="00C42C63"/>
    <w:rsid w:val="00C44099"/>
    <w:rsid w:val="00C45581"/>
    <w:rsid w:val="00C45E84"/>
    <w:rsid w:val="00C461EA"/>
    <w:rsid w:val="00C46286"/>
    <w:rsid w:val="00C46714"/>
    <w:rsid w:val="00C4720C"/>
    <w:rsid w:val="00C477CA"/>
    <w:rsid w:val="00C5088C"/>
    <w:rsid w:val="00C516B8"/>
    <w:rsid w:val="00C51BFA"/>
    <w:rsid w:val="00C52342"/>
    <w:rsid w:val="00C52805"/>
    <w:rsid w:val="00C53544"/>
    <w:rsid w:val="00C54407"/>
    <w:rsid w:val="00C54EB9"/>
    <w:rsid w:val="00C55A5D"/>
    <w:rsid w:val="00C56AF8"/>
    <w:rsid w:val="00C57281"/>
    <w:rsid w:val="00C57EF1"/>
    <w:rsid w:val="00C6095B"/>
    <w:rsid w:val="00C62019"/>
    <w:rsid w:val="00C62AFA"/>
    <w:rsid w:val="00C62EC0"/>
    <w:rsid w:val="00C63D91"/>
    <w:rsid w:val="00C64025"/>
    <w:rsid w:val="00C64650"/>
    <w:rsid w:val="00C646BF"/>
    <w:rsid w:val="00C64CD2"/>
    <w:rsid w:val="00C651D4"/>
    <w:rsid w:val="00C66246"/>
    <w:rsid w:val="00C66366"/>
    <w:rsid w:val="00C67815"/>
    <w:rsid w:val="00C702F6"/>
    <w:rsid w:val="00C70C66"/>
    <w:rsid w:val="00C72912"/>
    <w:rsid w:val="00C7378A"/>
    <w:rsid w:val="00C75434"/>
    <w:rsid w:val="00C75893"/>
    <w:rsid w:val="00C7614A"/>
    <w:rsid w:val="00C770AA"/>
    <w:rsid w:val="00C81B5D"/>
    <w:rsid w:val="00C8274C"/>
    <w:rsid w:val="00C8338C"/>
    <w:rsid w:val="00C86619"/>
    <w:rsid w:val="00C86F51"/>
    <w:rsid w:val="00C87171"/>
    <w:rsid w:val="00C87186"/>
    <w:rsid w:val="00C87574"/>
    <w:rsid w:val="00C90554"/>
    <w:rsid w:val="00C90DCD"/>
    <w:rsid w:val="00C90E51"/>
    <w:rsid w:val="00C91131"/>
    <w:rsid w:val="00C91CE6"/>
    <w:rsid w:val="00C92BD0"/>
    <w:rsid w:val="00C93900"/>
    <w:rsid w:val="00C93D1E"/>
    <w:rsid w:val="00C94B0D"/>
    <w:rsid w:val="00C953A4"/>
    <w:rsid w:val="00C959DA"/>
    <w:rsid w:val="00C95A43"/>
    <w:rsid w:val="00C964FF"/>
    <w:rsid w:val="00C9764D"/>
    <w:rsid w:val="00C977F6"/>
    <w:rsid w:val="00CA03BC"/>
    <w:rsid w:val="00CA0CD8"/>
    <w:rsid w:val="00CA0F21"/>
    <w:rsid w:val="00CA1977"/>
    <w:rsid w:val="00CA22AE"/>
    <w:rsid w:val="00CA39EF"/>
    <w:rsid w:val="00CA4A3F"/>
    <w:rsid w:val="00CA4F1E"/>
    <w:rsid w:val="00CA51AE"/>
    <w:rsid w:val="00CA5BEE"/>
    <w:rsid w:val="00CA622B"/>
    <w:rsid w:val="00CA662C"/>
    <w:rsid w:val="00CA689B"/>
    <w:rsid w:val="00CA6B1E"/>
    <w:rsid w:val="00CA6CDD"/>
    <w:rsid w:val="00CB0456"/>
    <w:rsid w:val="00CB06C9"/>
    <w:rsid w:val="00CB113F"/>
    <w:rsid w:val="00CB1A5D"/>
    <w:rsid w:val="00CB1D1F"/>
    <w:rsid w:val="00CB4A5C"/>
    <w:rsid w:val="00CB4E3E"/>
    <w:rsid w:val="00CB529F"/>
    <w:rsid w:val="00CB5C57"/>
    <w:rsid w:val="00CB64A4"/>
    <w:rsid w:val="00CB6D57"/>
    <w:rsid w:val="00CB7336"/>
    <w:rsid w:val="00CB7817"/>
    <w:rsid w:val="00CB7F23"/>
    <w:rsid w:val="00CC12E4"/>
    <w:rsid w:val="00CC2081"/>
    <w:rsid w:val="00CC2232"/>
    <w:rsid w:val="00CC279B"/>
    <w:rsid w:val="00CC3945"/>
    <w:rsid w:val="00CC3E75"/>
    <w:rsid w:val="00CC3EFD"/>
    <w:rsid w:val="00CC6105"/>
    <w:rsid w:val="00CC6CE4"/>
    <w:rsid w:val="00CC7449"/>
    <w:rsid w:val="00CC76F5"/>
    <w:rsid w:val="00CD094C"/>
    <w:rsid w:val="00CD0D76"/>
    <w:rsid w:val="00CD0D8E"/>
    <w:rsid w:val="00CD102B"/>
    <w:rsid w:val="00CD223F"/>
    <w:rsid w:val="00CD2EB3"/>
    <w:rsid w:val="00CD4563"/>
    <w:rsid w:val="00CD49EB"/>
    <w:rsid w:val="00CD4BF2"/>
    <w:rsid w:val="00CD5237"/>
    <w:rsid w:val="00CD52E3"/>
    <w:rsid w:val="00CD5F81"/>
    <w:rsid w:val="00CD7462"/>
    <w:rsid w:val="00CE1D7E"/>
    <w:rsid w:val="00CE296D"/>
    <w:rsid w:val="00CE2A4F"/>
    <w:rsid w:val="00CE478B"/>
    <w:rsid w:val="00CE4DFA"/>
    <w:rsid w:val="00CE4ED0"/>
    <w:rsid w:val="00CE512C"/>
    <w:rsid w:val="00CE71AA"/>
    <w:rsid w:val="00CE72C7"/>
    <w:rsid w:val="00CF031B"/>
    <w:rsid w:val="00CF0928"/>
    <w:rsid w:val="00CF1409"/>
    <w:rsid w:val="00CF1919"/>
    <w:rsid w:val="00CF3335"/>
    <w:rsid w:val="00CF3F38"/>
    <w:rsid w:val="00CF4701"/>
    <w:rsid w:val="00CF5162"/>
    <w:rsid w:val="00CF5303"/>
    <w:rsid w:val="00CF5B57"/>
    <w:rsid w:val="00CF5C37"/>
    <w:rsid w:val="00CF637F"/>
    <w:rsid w:val="00CF726F"/>
    <w:rsid w:val="00D00E61"/>
    <w:rsid w:val="00D010A3"/>
    <w:rsid w:val="00D02E15"/>
    <w:rsid w:val="00D046F1"/>
    <w:rsid w:val="00D04CCD"/>
    <w:rsid w:val="00D052D1"/>
    <w:rsid w:val="00D06113"/>
    <w:rsid w:val="00D0658F"/>
    <w:rsid w:val="00D067EE"/>
    <w:rsid w:val="00D06C06"/>
    <w:rsid w:val="00D10938"/>
    <w:rsid w:val="00D11C0E"/>
    <w:rsid w:val="00D11CE9"/>
    <w:rsid w:val="00D11D0F"/>
    <w:rsid w:val="00D11EB5"/>
    <w:rsid w:val="00D1234D"/>
    <w:rsid w:val="00D12F01"/>
    <w:rsid w:val="00D13047"/>
    <w:rsid w:val="00D14DA7"/>
    <w:rsid w:val="00D167F5"/>
    <w:rsid w:val="00D1733F"/>
    <w:rsid w:val="00D17E10"/>
    <w:rsid w:val="00D20089"/>
    <w:rsid w:val="00D206AF"/>
    <w:rsid w:val="00D2118A"/>
    <w:rsid w:val="00D222B2"/>
    <w:rsid w:val="00D22742"/>
    <w:rsid w:val="00D25939"/>
    <w:rsid w:val="00D259E9"/>
    <w:rsid w:val="00D26207"/>
    <w:rsid w:val="00D2644D"/>
    <w:rsid w:val="00D27D0B"/>
    <w:rsid w:val="00D27DF9"/>
    <w:rsid w:val="00D30184"/>
    <w:rsid w:val="00D309E6"/>
    <w:rsid w:val="00D31048"/>
    <w:rsid w:val="00D320D7"/>
    <w:rsid w:val="00D324AC"/>
    <w:rsid w:val="00D32695"/>
    <w:rsid w:val="00D328CD"/>
    <w:rsid w:val="00D33058"/>
    <w:rsid w:val="00D33099"/>
    <w:rsid w:val="00D33405"/>
    <w:rsid w:val="00D33AE0"/>
    <w:rsid w:val="00D33B88"/>
    <w:rsid w:val="00D3448F"/>
    <w:rsid w:val="00D347BD"/>
    <w:rsid w:val="00D34A50"/>
    <w:rsid w:val="00D34DAC"/>
    <w:rsid w:val="00D3506C"/>
    <w:rsid w:val="00D35404"/>
    <w:rsid w:val="00D36A04"/>
    <w:rsid w:val="00D41629"/>
    <w:rsid w:val="00D42F25"/>
    <w:rsid w:val="00D43870"/>
    <w:rsid w:val="00D4615E"/>
    <w:rsid w:val="00D466FC"/>
    <w:rsid w:val="00D46B01"/>
    <w:rsid w:val="00D478FA"/>
    <w:rsid w:val="00D50F2A"/>
    <w:rsid w:val="00D510C9"/>
    <w:rsid w:val="00D5127E"/>
    <w:rsid w:val="00D515E1"/>
    <w:rsid w:val="00D527AD"/>
    <w:rsid w:val="00D527C4"/>
    <w:rsid w:val="00D52ECA"/>
    <w:rsid w:val="00D54F9C"/>
    <w:rsid w:val="00D55C48"/>
    <w:rsid w:val="00D56C29"/>
    <w:rsid w:val="00D57459"/>
    <w:rsid w:val="00D603A5"/>
    <w:rsid w:val="00D607FD"/>
    <w:rsid w:val="00D61AC5"/>
    <w:rsid w:val="00D61FE7"/>
    <w:rsid w:val="00D62AAF"/>
    <w:rsid w:val="00D63061"/>
    <w:rsid w:val="00D64671"/>
    <w:rsid w:val="00D64781"/>
    <w:rsid w:val="00D66C4E"/>
    <w:rsid w:val="00D66EC3"/>
    <w:rsid w:val="00D67F34"/>
    <w:rsid w:val="00D7069C"/>
    <w:rsid w:val="00D71579"/>
    <w:rsid w:val="00D718F3"/>
    <w:rsid w:val="00D71A50"/>
    <w:rsid w:val="00D74014"/>
    <w:rsid w:val="00D74A96"/>
    <w:rsid w:val="00D74B32"/>
    <w:rsid w:val="00D751E0"/>
    <w:rsid w:val="00D752F1"/>
    <w:rsid w:val="00D75C1A"/>
    <w:rsid w:val="00D76233"/>
    <w:rsid w:val="00D765C3"/>
    <w:rsid w:val="00D768CF"/>
    <w:rsid w:val="00D770D5"/>
    <w:rsid w:val="00D77474"/>
    <w:rsid w:val="00D777D4"/>
    <w:rsid w:val="00D80283"/>
    <w:rsid w:val="00D81C55"/>
    <w:rsid w:val="00D82D96"/>
    <w:rsid w:val="00D84050"/>
    <w:rsid w:val="00D84D9D"/>
    <w:rsid w:val="00D86C80"/>
    <w:rsid w:val="00D90770"/>
    <w:rsid w:val="00D909F3"/>
    <w:rsid w:val="00D9208C"/>
    <w:rsid w:val="00D9220F"/>
    <w:rsid w:val="00D922BA"/>
    <w:rsid w:val="00D93C44"/>
    <w:rsid w:val="00D94CC0"/>
    <w:rsid w:val="00D94F9F"/>
    <w:rsid w:val="00D951CD"/>
    <w:rsid w:val="00D96777"/>
    <w:rsid w:val="00D96A31"/>
    <w:rsid w:val="00D96E0D"/>
    <w:rsid w:val="00DA14E1"/>
    <w:rsid w:val="00DA2DC2"/>
    <w:rsid w:val="00DA3FDA"/>
    <w:rsid w:val="00DA47FD"/>
    <w:rsid w:val="00DA4AF7"/>
    <w:rsid w:val="00DA4DE9"/>
    <w:rsid w:val="00DA5526"/>
    <w:rsid w:val="00DA60C7"/>
    <w:rsid w:val="00DA6380"/>
    <w:rsid w:val="00DB008E"/>
    <w:rsid w:val="00DB08C1"/>
    <w:rsid w:val="00DB0C12"/>
    <w:rsid w:val="00DB12B4"/>
    <w:rsid w:val="00DB12F7"/>
    <w:rsid w:val="00DB2438"/>
    <w:rsid w:val="00DB260F"/>
    <w:rsid w:val="00DB5026"/>
    <w:rsid w:val="00DB57EF"/>
    <w:rsid w:val="00DB590E"/>
    <w:rsid w:val="00DB5A8D"/>
    <w:rsid w:val="00DB5EA3"/>
    <w:rsid w:val="00DB6F77"/>
    <w:rsid w:val="00DB7A63"/>
    <w:rsid w:val="00DC01A0"/>
    <w:rsid w:val="00DC04E0"/>
    <w:rsid w:val="00DC0B68"/>
    <w:rsid w:val="00DC0FBE"/>
    <w:rsid w:val="00DC151E"/>
    <w:rsid w:val="00DC17D7"/>
    <w:rsid w:val="00DC1F86"/>
    <w:rsid w:val="00DC29C1"/>
    <w:rsid w:val="00DC3AD1"/>
    <w:rsid w:val="00DC4C15"/>
    <w:rsid w:val="00DC6528"/>
    <w:rsid w:val="00DC6CD1"/>
    <w:rsid w:val="00DC6DDB"/>
    <w:rsid w:val="00DC7956"/>
    <w:rsid w:val="00DC7B00"/>
    <w:rsid w:val="00DD0885"/>
    <w:rsid w:val="00DD1729"/>
    <w:rsid w:val="00DD1F43"/>
    <w:rsid w:val="00DD3514"/>
    <w:rsid w:val="00DD35EA"/>
    <w:rsid w:val="00DD37FC"/>
    <w:rsid w:val="00DD412E"/>
    <w:rsid w:val="00DD4771"/>
    <w:rsid w:val="00DD491F"/>
    <w:rsid w:val="00DD4EBB"/>
    <w:rsid w:val="00DD50BE"/>
    <w:rsid w:val="00DD54D0"/>
    <w:rsid w:val="00DD5E35"/>
    <w:rsid w:val="00DD76D1"/>
    <w:rsid w:val="00DD7FA6"/>
    <w:rsid w:val="00DE0A55"/>
    <w:rsid w:val="00DE30CB"/>
    <w:rsid w:val="00DE31D3"/>
    <w:rsid w:val="00DE39DA"/>
    <w:rsid w:val="00DE3F1B"/>
    <w:rsid w:val="00DE4339"/>
    <w:rsid w:val="00DE484F"/>
    <w:rsid w:val="00DE4E06"/>
    <w:rsid w:val="00DE5BF9"/>
    <w:rsid w:val="00DE5FB4"/>
    <w:rsid w:val="00DE6071"/>
    <w:rsid w:val="00DE644B"/>
    <w:rsid w:val="00DE6F7A"/>
    <w:rsid w:val="00DE707B"/>
    <w:rsid w:val="00DE7A7E"/>
    <w:rsid w:val="00DE7BB1"/>
    <w:rsid w:val="00DF123A"/>
    <w:rsid w:val="00DF3FAE"/>
    <w:rsid w:val="00DF422B"/>
    <w:rsid w:val="00DF527A"/>
    <w:rsid w:val="00DF52C6"/>
    <w:rsid w:val="00DF5CD2"/>
    <w:rsid w:val="00DF620E"/>
    <w:rsid w:val="00DF6AE3"/>
    <w:rsid w:val="00DF7DD3"/>
    <w:rsid w:val="00DF7E4C"/>
    <w:rsid w:val="00E00161"/>
    <w:rsid w:val="00E0075B"/>
    <w:rsid w:val="00E010D3"/>
    <w:rsid w:val="00E0122C"/>
    <w:rsid w:val="00E03035"/>
    <w:rsid w:val="00E037EC"/>
    <w:rsid w:val="00E0432A"/>
    <w:rsid w:val="00E06609"/>
    <w:rsid w:val="00E067CE"/>
    <w:rsid w:val="00E070DD"/>
    <w:rsid w:val="00E10022"/>
    <w:rsid w:val="00E10528"/>
    <w:rsid w:val="00E10A72"/>
    <w:rsid w:val="00E11EC0"/>
    <w:rsid w:val="00E13326"/>
    <w:rsid w:val="00E1342B"/>
    <w:rsid w:val="00E13551"/>
    <w:rsid w:val="00E14316"/>
    <w:rsid w:val="00E15419"/>
    <w:rsid w:val="00E16335"/>
    <w:rsid w:val="00E164B3"/>
    <w:rsid w:val="00E2066C"/>
    <w:rsid w:val="00E20BA3"/>
    <w:rsid w:val="00E20EBD"/>
    <w:rsid w:val="00E21AB0"/>
    <w:rsid w:val="00E21D9C"/>
    <w:rsid w:val="00E2256F"/>
    <w:rsid w:val="00E22FC8"/>
    <w:rsid w:val="00E230F2"/>
    <w:rsid w:val="00E243D2"/>
    <w:rsid w:val="00E254CE"/>
    <w:rsid w:val="00E25D2D"/>
    <w:rsid w:val="00E25D91"/>
    <w:rsid w:val="00E26090"/>
    <w:rsid w:val="00E265D3"/>
    <w:rsid w:val="00E26F00"/>
    <w:rsid w:val="00E27A88"/>
    <w:rsid w:val="00E27C11"/>
    <w:rsid w:val="00E27DAE"/>
    <w:rsid w:val="00E30A43"/>
    <w:rsid w:val="00E31FBD"/>
    <w:rsid w:val="00E32C45"/>
    <w:rsid w:val="00E330C2"/>
    <w:rsid w:val="00E3326C"/>
    <w:rsid w:val="00E33C13"/>
    <w:rsid w:val="00E347E3"/>
    <w:rsid w:val="00E353EB"/>
    <w:rsid w:val="00E3599C"/>
    <w:rsid w:val="00E363A2"/>
    <w:rsid w:val="00E3695B"/>
    <w:rsid w:val="00E36D0A"/>
    <w:rsid w:val="00E40174"/>
    <w:rsid w:val="00E4034B"/>
    <w:rsid w:val="00E4083C"/>
    <w:rsid w:val="00E41136"/>
    <w:rsid w:val="00E41BDD"/>
    <w:rsid w:val="00E41F9F"/>
    <w:rsid w:val="00E43162"/>
    <w:rsid w:val="00E4398E"/>
    <w:rsid w:val="00E4432A"/>
    <w:rsid w:val="00E444C1"/>
    <w:rsid w:val="00E44C6C"/>
    <w:rsid w:val="00E45856"/>
    <w:rsid w:val="00E45C1E"/>
    <w:rsid w:val="00E46F66"/>
    <w:rsid w:val="00E47388"/>
    <w:rsid w:val="00E47D9A"/>
    <w:rsid w:val="00E500AC"/>
    <w:rsid w:val="00E506BB"/>
    <w:rsid w:val="00E517E3"/>
    <w:rsid w:val="00E51BEB"/>
    <w:rsid w:val="00E52A50"/>
    <w:rsid w:val="00E52FF4"/>
    <w:rsid w:val="00E53651"/>
    <w:rsid w:val="00E549E2"/>
    <w:rsid w:val="00E57264"/>
    <w:rsid w:val="00E57289"/>
    <w:rsid w:val="00E57345"/>
    <w:rsid w:val="00E577B6"/>
    <w:rsid w:val="00E60A9A"/>
    <w:rsid w:val="00E60CD5"/>
    <w:rsid w:val="00E60EB8"/>
    <w:rsid w:val="00E6109A"/>
    <w:rsid w:val="00E61606"/>
    <w:rsid w:val="00E61E95"/>
    <w:rsid w:val="00E62814"/>
    <w:rsid w:val="00E63341"/>
    <w:rsid w:val="00E63601"/>
    <w:rsid w:val="00E64141"/>
    <w:rsid w:val="00E64760"/>
    <w:rsid w:val="00E66E1E"/>
    <w:rsid w:val="00E7039A"/>
    <w:rsid w:val="00E70CF8"/>
    <w:rsid w:val="00E70EAC"/>
    <w:rsid w:val="00E715F8"/>
    <w:rsid w:val="00E71E5C"/>
    <w:rsid w:val="00E7237C"/>
    <w:rsid w:val="00E72B9F"/>
    <w:rsid w:val="00E7326A"/>
    <w:rsid w:val="00E74628"/>
    <w:rsid w:val="00E747A6"/>
    <w:rsid w:val="00E74A41"/>
    <w:rsid w:val="00E74C30"/>
    <w:rsid w:val="00E74CCF"/>
    <w:rsid w:val="00E75F7D"/>
    <w:rsid w:val="00E769BF"/>
    <w:rsid w:val="00E776AC"/>
    <w:rsid w:val="00E81160"/>
    <w:rsid w:val="00E812F7"/>
    <w:rsid w:val="00E81370"/>
    <w:rsid w:val="00E81626"/>
    <w:rsid w:val="00E826E4"/>
    <w:rsid w:val="00E82B22"/>
    <w:rsid w:val="00E82D8F"/>
    <w:rsid w:val="00E84CBA"/>
    <w:rsid w:val="00E86383"/>
    <w:rsid w:val="00E86814"/>
    <w:rsid w:val="00E8693D"/>
    <w:rsid w:val="00E86BCA"/>
    <w:rsid w:val="00E86EA6"/>
    <w:rsid w:val="00E871DD"/>
    <w:rsid w:val="00E87306"/>
    <w:rsid w:val="00E874E0"/>
    <w:rsid w:val="00E87535"/>
    <w:rsid w:val="00E90B99"/>
    <w:rsid w:val="00E9179D"/>
    <w:rsid w:val="00E92F16"/>
    <w:rsid w:val="00E92FBF"/>
    <w:rsid w:val="00E92FFB"/>
    <w:rsid w:val="00E93154"/>
    <w:rsid w:val="00E93CEC"/>
    <w:rsid w:val="00E940B9"/>
    <w:rsid w:val="00E95921"/>
    <w:rsid w:val="00E95A93"/>
    <w:rsid w:val="00E9616C"/>
    <w:rsid w:val="00E96788"/>
    <w:rsid w:val="00EA198F"/>
    <w:rsid w:val="00EA1D2B"/>
    <w:rsid w:val="00EA2F2A"/>
    <w:rsid w:val="00EA4296"/>
    <w:rsid w:val="00EA45F8"/>
    <w:rsid w:val="00EA565F"/>
    <w:rsid w:val="00EA57B1"/>
    <w:rsid w:val="00EA60CC"/>
    <w:rsid w:val="00EA665F"/>
    <w:rsid w:val="00EA70AA"/>
    <w:rsid w:val="00EB0CF6"/>
    <w:rsid w:val="00EB1542"/>
    <w:rsid w:val="00EB18C1"/>
    <w:rsid w:val="00EB1F91"/>
    <w:rsid w:val="00EB20C3"/>
    <w:rsid w:val="00EB25AF"/>
    <w:rsid w:val="00EB2A78"/>
    <w:rsid w:val="00EB2E10"/>
    <w:rsid w:val="00EB5025"/>
    <w:rsid w:val="00EB5A0F"/>
    <w:rsid w:val="00EB61C1"/>
    <w:rsid w:val="00EB6214"/>
    <w:rsid w:val="00EB668E"/>
    <w:rsid w:val="00EB67DB"/>
    <w:rsid w:val="00EB6B88"/>
    <w:rsid w:val="00EB6F52"/>
    <w:rsid w:val="00EC0863"/>
    <w:rsid w:val="00EC0AC4"/>
    <w:rsid w:val="00EC0F74"/>
    <w:rsid w:val="00EC10CE"/>
    <w:rsid w:val="00EC207D"/>
    <w:rsid w:val="00EC2180"/>
    <w:rsid w:val="00EC3474"/>
    <w:rsid w:val="00EC35B8"/>
    <w:rsid w:val="00EC3B03"/>
    <w:rsid w:val="00EC3B30"/>
    <w:rsid w:val="00EC3C4C"/>
    <w:rsid w:val="00EC41BD"/>
    <w:rsid w:val="00EC4644"/>
    <w:rsid w:val="00EC4BDC"/>
    <w:rsid w:val="00EC5146"/>
    <w:rsid w:val="00EC5DF2"/>
    <w:rsid w:val="00EC6099"/>
    <w:rsid w:val="00EC62FA"/>
    <w:rsid w:val="00EC6A58"/>
    <w:rsid w:val="00EC7A20"/>
    <w:rsid w:val="00ED0C0A"/>
    <w:rsid w:val="00ED1575"/>
    <w:rsid w:val="00ED1713"/>
    <w:rsid w:val="00ED2171"/>
    <w:rsid w:val="00ED2724"/>
    <w:rsid w:val="00ED2F34"/>
    <w:rsid w:val="00ED3378"/>
    <w:rsid w:val="00ED3BEF"/>
    <w:rsid w:val="00ED3E30"/>
    <w:rsid w:val="00ED4545"/>
    <w:rsid w:val="00ED4E1D"/>
    <w:rsid w:val="00ED4FB3"/>
    <w:rsid w:val="00ED5B07"/>
    <w:rsid w:val="00ED5F9E"/>
    <w:rsid w:val="00ED615A"/>
    <w:rsid w:val="00ED61B9"/>
    <w:rsid w:val="00ED73D5"/>
    <w:rsid w:val="00ED7BDF"/>
    <w:rsid w:val="00EE0571"/>
    <w:rsid w:val="00EE1901"/>
    <w:rsid w:val="00EE2277"/>
    <w:rsid w:val="00EE2CFC"/>
    <w:rsid w:val="00EE31AC"/>
    <w:rsid w:val="00EE38DE"/>
    <w:rsid w:val="00EE3A44"/>
    <w:rsid w:val="00EE40A5"/>
    <w:rsid w:val="00EE4992"/>
    <w:rsid w:val="00EE52F1"/>
    <w:rsid w:val="00EE52F2"/>
    <w:rsid w:val="00EE6080"/>
    <w:rsid w:val="00EE6484"/>
    <w:rsid w:val="00EE64CC"/>
    <w:rsid w:val="00EE6866"/>
    <w:rsid w:val="00EE7498"/>
    <w:rsid w:val="00EF03C0"/>
    <w:rsid w:val="00EF111F"/>
    <w:rsid w:val="00EF156D"/>
    <w:rsid w:val="00EF15C4"/>
    <w:rsid w:val="00EF16BF"/>
    <w:rsid w:val="00EF2231"/>
    <w:rsid w:val="00EF2CCA"/>
    <w:rsid w:val="00EF2D1B"/>
    <w:rsid w:val="00EF353A"/>
    <w:rsid w:val="00EF4C06"/>
    <w:rsid w:val="00EF4EF1"/>
    <w:rsid w:val="00EF51ED"/>
    <w:rsid w:val="00EF561C"/>
    <w:rsid w:val="00EF5736"/>
    <w:rsid w:val="00EF59CE"/>
    <w:rsid w:val="00EF5D5E"/>
    <w:rsid w:val="00EF5D86"/>
    <w:rsid w:val="00EF6191"/>
    <w:rsid w:val="00EF624C"/>
    <w:rsid w:val="00EF682E"/>
    <w:rsid w:val="00EF73F6"/>
    <w:rsid w:val="00F00525"/>
    <w:rsid w:val="00F009B5"/>
    <w:rsid w:val="00F00BB6"/>
    <w:rsid w:val="00F018DC"/>
    <w:rsid w:val="00F0195D"/>
    <w:rsid w:val="00F024A1"/>
    <w:rsid w:val="00F0273F"/>
    <w:rsid w:val="00F02F81"/>
    <w:rsid w:val="00F02FA9"/>
    <w:rsid w:val="00F0305A"/>
    <w:rsid w:val="00F03528"/>
    <w:rsid w:val="00F0396C"/>
    <w:rsid w:val="00F048CC"/>
    <w:rsid w:val="00F064A7"/>
    <w:rsid w:val="00F07DD5"/>
    <w:rsid w:val="00F1025D"/>
    <w:rsid w:val="00F10B57"/>
    <w:rsid w:val="00F10D2A"/>
    <w:rsid w:val="00F10DD3"/>
    <w:rsid w:val="00F11313"/>
    <w:rsid w:val="00F12BC3"/>
    <w:rsid w:val="00F14236"/>
    <w:rsid w:val="00F14745"/>
    <w:rsid w:val="00F14CFD"/>
    <w:rsid w:val="00F16706"/>
    <w:rsid w:val="00F16B54"/>
    <w:rsid w:val="00F1703C"/>
    <w:rsid w:val="00F20D58"/>
    <w:rsid w:val="00F2155D"/>
    <w:rsid w:val="00F21A66"/>
    <w:rsid w:val="00F21ADD"/>
    <w:rsid w:val="00F220BE"/>
    <w:rsid w:val="00F227EF"/>
    <w:rsid w:val="00F22D8C"/>
    <w:rsid w:val="00F22DC2"/>
    <w:rsid w:val="00F23337"/>
    <w:rsid w:val="00F23A23"/>
    <w:rsid w:val="00F2484B"/>
    <w:rsid w:val="00F24CBA"/>
    <w:rsid w:val="00F250A6"/>
    <w:rsid w:val="00F260CF"/>
    <w:rsid w:val="00F261F3"/>
    <w:rsid w:val="00F2626A"/>
    <w:rsid w:val="00F2642E"/>
    <w:rsid w:val="00F26885"/>
    <w:rsid w:val="00F300E8"/>
    <w:rsid w:val="00F3101C"/>
    <w:rsid w:val="00F3168B"/>
    <w:rsid w:val="00F317A6"/>
    <w:rsid w:val="00F3259D"/>
    <w:rsid w:val="00F328E9"/>
    <w:rsid w:val="00F33224"/>
    <w:rsid w:val="00F33DD2"/>
    <w:rsid w:val="00F34CB7"/>
    <w:rsid w:val="00F34EE0"/>
    <w:rsid w:val="00F3565A"/>
    <w:rsid w:val="00F35920"/>
    <w:rsid w:val="00F35D39"/>
    <w:rsid w:val="00F36CB8"/>
    <w:rsid w:val="00F40501"/>
    <w:rsid w:val="00F413ED"/>
    <w:rsid w:val="00F41557"/>
    <w:rsid w:val="00F41DD9"/>
    <w:rsid w:val="00F42BF2"/>
    <w:rsid w:val="00F44EE6"/>
    <w:rsid w:val="00F4505D"/>
    <w:rsid w:val="00F457F0"/>
    <w:rsid w:val="00F47B92"/>
    <w:rsid w:val="00F47D4B"/>
    <w:rsid w:val="00F5032D"/>
    <w:rsid w:val="00F50770"/>
    <w:rsid w:val="00F5175C"/>
    <w:rsid w:val="00F517E9"/>
    <w:rsid w:val="00F525E3"/>
    <w:rsid w:val="00F528F0"/>
    <w:rsid w:val="00F52A04"/>
    <w:rsid w:val="00F52EDC"/>
    <w:rsid w:val="00F53704"/>
    <w:rsid w:val="00F53EDB"/>
    <w:rsid w:val="00F54C1E"/>
    <w:rsid w:val="00F563E2"/>
    <w:rsid w:val="00F572F4"/>
    <w:rsid w:val="00F57A0F"/>
    <w:rsid w:val="00F607EF"/>
    <w:rsid w:val="00F60C56"/>
    <w:rsid w:val="00F6178F"/>
    <w:rsid w:val="00F61EC1"/>
    <w:rsid w:val="00F6203D"/>
    <w:rsid w:val="00F62318"/>
    <w:rsid w:val="00F63A58"/>
    <w:rsid w:val="00F656B6"/>
    <w:rsid w:val="00F65C6D"/>
    <w:rsid w:val="00F66197"/>
    <w:rsid w:val="00F66AB4"/>
    <w:rsid w:val="00F673C1"/>
    <w:rsid w:val="00F67A44"/>
    <w:rsid w:val="00F706F6"/>
    <w:rsid w:val="00F70A9F"/>
    <w:rsid w:val="00F716CE"/>
    <w:rsid w:val="00F71FEF"/>
    <w:rsid w:val="00F72329"/>
    <w:rsid w:val="00F73380"/>
    <w:rsid w:val="00F7340D"/>
    <w:rsid w:val="00F746B0"/>
    <w:rsid w:val="00F75292"/>
    <w:rsid w:val="00F75B60"/>
    <w:rsid w:val="00F76384"/>
    <w:rsid w:val="00F763D1"/>
    <w:rsid w:val="00F7645C"/>
    <w:rsid w:val="00F766C8"/>
    <w:rsid w:val="00F7765F"/>
    <w:rsid w:val="00F776DD"/>
    <w:rsid w:val="00F777F0"/>
    <w:rsid w:val="00F803C0"/>
    <w:rsid w:val="00F804A1"/>
    <w:rsid w:val="00F8066B"/>
    <w:rsid w:val="00F80CE3"/>
    <w:rsid w:val="00F812FB"/>
    <w:rsid w:val="00F8168E"/>
    <w:rsid w:val="00F81E6F"/>
    <w:rsid w:val="00F82425"/>
    <w:rsid w:val="00F829D9"/>
    <w:rsid w:val="00F82EB7"/>
    <w:rsid w:val="00F82F65"/>
    <w:rsid w:val="00F832B4"/>
    <w:rsid w:val="00F834B3"/>
    <w:rsid w:val="00F837AE"/>
    <w:rsid w:val="00F83A0E"/>
    <w:rsid w:val="00F84FF4"/>
    <w:rsid w:val="00F85212"/>
    <w:rsid w:val="00F852BB"/>
    <w:rsid w:val="00F85FAF"/>
    <w:rsid w:val="00F85FE3"/>
    <w:rsid w:val="00F86A98"/>
    <w:rsid w:val="00F86E60"/>
    <w:rsid w:val="00F871B8"/>
    <w:rsid w:val="00F87854"/>
    <w:rsid w:val="00F87951"/>
    <w:rsid w:val="00F90B1C"/>
    <w:rsid w:val="00F9182D"/>
    <w:rsid w:val="00F93965"/>
    <w:rsid w:val="00F942D1"/>
    <w:rsid w:val="00F951E5"/>
    <w:rsid w:val="00F954BF"/>
    <w:rsid w:val="00F95B86"/>
    <w:rsid w:val="00F962D0"/>
    <w:rsid w:val="00F96AD0"/>
    <w:rsid w:val="00FA07F7"/>
    <w:rsid w:val="00FA14E7"/>
    <w:rsid w:val="00FA34A2"/>
    <w:rsid w:val="00FA3E7E"/>
    <w:rsid w:val="00FA4B09"/>
    <w:rsid w:val="00FA5065"/>
    <w:rsid w:val="00FA78C5"/>
    <w:rsid w:val="00FB01CF"/>
    <w:rsid w:val="00FB084F"/>
    <w:rsid w:val="00FB0E8C"/>
    <w:rsid w:val="00FB1753"/>
    <w:rsid w:val="00FB1876"/>
    <w:rsid w:val="00FB359B"/>
    <w:rsid w:val="00FB483D"/>
    <w:rsid w:val="00FB4948"/>
    <w:rsid w:val="00FC00D1"/>
    <w:rsid w:val="00FC1539"/>
    <w:rsid w:val="00FC15B2"/>
    <w:rsid w:val="00FC1C37"/>
    <w:rsid w:val="00FC281D"/>
    <w:rsid w:val="00FC2AA7"/>
    <w:rsid w:val="00FC3159"/>
    <w:rsid w:val="00FC3C3F"/>
    <w:rsid w:val="00FC3CAB"/>
    <w:rsid w:val="00FC4CFE"/>
    <w:rsid w:val="00FC4E64"/>
    <w:rsid w:val="00FC4FDA"/>
    <w:rsid w:val="00FC50F5"/>
    <w:rsid w:val="00FC53CF"/>
    <w:rsid w:val="00FC5421"/>
    <w:rsid w:val="00FC5B69"/>
    <w:rsid w:val="00FC5FF9"/>
    <w:rsid w:val="00FC6345"/>
    <w:rsid w:val="00FC7D63"/>
    <w:rsid w:val="00FD036A"/>
    <w:rsid w:val="00FD0755"/>
    <w:rsid w:val="00FD0D80"/>
    <w:rsid w:val="00FD1A56"/>
    <w:rsid w:val="00FD1B09"/>
    <w:rsid w:val="00FD2676"/>
    <w:rsid w:val="00FD3E89"/>
    <w:rsid w:val="00FD3EE9"/>
    <w:rsid w:val="00FD4004"/>
    <w:rsid w:val="00FD40BD"/>
    <w:rsid w:val="00FD48E7"/>
    <w:rsid w:val="00FD5090"/>
    <w:rsid w:val="00FD5B40"/>
    <w:rsid w:val="00FD5C75"/>
    <w:rsid w:val="00FD6313"/>
    <w:rsid w:val="00FD646A"/>
    <w:rsid w:val="00FD6866"/>
    <w:rsid w:val="00FD7374"/>
    <w:rsid w:val="00FD7581"/>
    <w:rsid w:val="00FD78B8"/>
    <w:rsid w:val="00FD7B8B"/>
    <w:rsid w:val="00FD7DFB"/>
    <w:rsid w:val="00FD7E4C"/>
    <w:rsid w:val="00FE0797"/>
    <w:rsid w:val="00FE1236"/>
    <w:rsid w:val="00FE138A"/>
    <w:rsid w:val="00FE1821"/>
    <w:rsid w:val="00FE1D02"/>
    <w:rsid w:val="00FE425A"/>
    <w:rsid w:val="00FE5550"/>
    <w:rsid w:val="00FE56A3"/>
    <w:rsid w:val="00FE56EB"/>
    <w:rsid w:val="00FE5CC8"/>
    <w:rsid w:val="00FE756E"/>
    <w:rsid w:val="00FE79E4"/>
    <w:rsid w:val="00FE7D42"/>
    <w:rsid w:val="00FF0B27"/>
    <w:rsid w:val="00FF1EA3"/>
    <w:rsid w:val="00FF27B5"/>
    <w:rsid w:val="00FF5046"/>
    <w:rsid w:val="00FF64EC"/>
    <w:rsid w:val="00FF672A"/>
    <w:rsid w:val="00FF70E3"/>
    <w:rsid w:val="01CE5D38"/>
    <w:rsid w:val="04CC227B"/>
    <w:rsid w:val="0509118D"/>
    <w:rsid w:val="0582761E"/>
    <w:rsid w:val="07BC136A"/>
    <w:rsid w:val="096A2972"/>
    <w:rsid w:val="0A3151EB"/>
    <w:rsid w:val="0BC07081"/>
    <w:rsid w:val="0D026E68"/>
    <w:rsid w:val="0E5A03D3"/>
    <w:rsid w:val="102A6E25"/>
    <w:rsid w:val="11B147AE"/>
    <w:rsid w:val="11D8475E"/>
    <w:rsid w:val="13181ABC"/>
    <w:rsid w:val="15003A82"/>
    <w:rsid w:val="150F3CBC"/>
    <w:rsid w:val="162501CA"/>
    <w:rsid w:val="165C73DE"/>
    <w:rsid w:val="167976D5"/>
    <w:rsid w:val="193C456E"/>
    <w:rsid w:val="19731C30"/>
    <w:rsid w:val="1A9B129F"/>
    <w:rsid w:val="1B5A5B16"/>
    <w:rsid w:val="1C007933"/>
    <w:rsid w:val="1D266050"/>
    <w:rsid w:val="1D8A4831"/>
    <w:rsid w:val="20076707"/>
    <w:rsid w:val="204643A0"/>
    <w:rsid w:val="204D4590"/>
    <w:rsid w:val="227E1146"/>
    <w:rsid w:val="2447702E"/>
    <w:rsid w:val="24C30629"/>
    <w:rsid w:val="28EF4F26"/>
    <w:rsid w:val="29FA689B"/>
    <w:rsid w:val="2A782E8A"/>
    <w:rsid w:val="2C4F5652"/>
    <w:rsid w:val="2CEF6A8A"/>
    <w:rsid w:val="303C26EB"/>
    <w:rsid w:val="321A0F82"/>
    <w:rsid w:val="324645A0"/>
    <w:rsid w:val="34030644"/>
    <w:rsid w:val="34163B95"/>
    <w:rsid w:val="341F5D90"/>
    <w:rsid w:val="34D83195"/>
    <w:rsid w:val="34E22105"/>
    <w:rsid w:val="34FD32FB"/>
    <w:rsid w:val="39B93790"/>
    <w:rsid w:val="3A2F57A2"/>
    <w:rsid w:val="3A31501D"/>
    <w:rsid w:val="3A8C13DA"/>
    <w:rsid w:val="3A8C49D7"/>
    <w:rsid w:val="3AB05679"/>
    <w:rsid w:val="3AB40436"/>
    <w:rsid w:val="3C087302"/>
    <w:rsid w:val="40DA6FCE"/>
    <w:rsid w:val="414A5F02"/>
    <w:rsid w:val="42B06238"/>
    <w:rsid w:val="44B5065B"/>
    <w:rsid w:val="46345677"/>
    <w:rsid w:val="474F2339"/>
    <w:rsid w:val="47E43143"/>
    <w:rsid w:val="487877F8"/>
    <w:rsid w:val="49217C44"/>
    <w:rsid w:val="49B20AE8"/>
    <w:rsid w:val="4A393D33"/>
    <w:rsid w:val="4A6C365C"/>
    <w:rsid w:val="4B320132"/>
    <w:rsid w:val="4B516AB1"/>
    <w:rsid w:val="50A823D4"/>
    <w:rsid w:val="52917F8D"/>
    <w:rsid w:val="554261E8"/>
    <w:rsid w:val="57545F4E"/>
    <w:rsid w:val="5A7F286B"/>
    <w:rsid w:val="5C2A6C04"/>
    <w:rsid w:val="5CCB1250"/>
    <w:rsid w:val="5FB932E2"/>
    <w:rsid w:val="620A5243"/>
    <w:rsid w:val="62A51022"/>
    <w:rsid w:val="64DE2339"/>
    <w:rsid w:val="6733306C"/>
    <w:rsid w:val="67D5213C"/>
    <w:rsid w:val="687D56CF"/>
    <w:rsid w:val="6D0454CA"/>
    <w:rsid w:val="6D0C3F52"/>
    <w:rsid w:val="6F154B2D"/>
    <w:rsid w:val="6F7109D3"/>
    <w:rsid w:val="701B09F7"/>
    <w:rsid w:val="70450F45"/>
    <w:rsid w:val="736F3EA8"/>
    <w:rsid w:val="74006D99"/>
    <w:rsid w:val="74EA1EDF"/>
    <w:rsid w:val="756E5B9C"/>
    <w:rsid w:val="760B2BAF"/>
    <w:rsid w:val="767D2ECF"/>
    <w:rsid w:val="76EC0685"/>
    <w:rsid w:val="77CD6A0C"/>
    <w:rsid w:val="78C5192F"/>
    <w:rsid w:val="79373F9B"/>
    <w:rsid w:val="79B01A9C"/>
    <w:rsid w:val="79F213DB"/>
    <w:rsid w:val="7A884DCA"/>
    <w:rsid w:val="7CF16C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autoRedefine/>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39"/>
    <w:autoRedefine/>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0"/>
    <w:autoRedefine/>
    <w:qFormat/>
    <w:uiPriority w:val="99"/>
    <w:pPr>
      <w:keepNext/>
      <w:keepLines/>
      <w:spacing w:before="260" w:after="260" w:line="416" w:lineRule="auto"/>
      <w:outlineLvl w:val="2"/>
    </w:pPr>
    <w:rPr>
      <w:rFonts w:ascii="Calibri" w:hAnsi="Calibri" w:eastAsia="宋体" w:cs="Times New Roman"/>
      <w:b/>
      <w:bCs/>
      <w:sz w:val="32"/>
      <w:szCs w:val="32"/>
    </w:rPr>
  </w:style>
  <w:style w:type="paragraph" w:styleId="2">
    <w:name w:val="heading 4"/>
    <w:basedOn w:val="1"/>
    <w:next w:val="1"/>
    <w:link w:val="41"/>
    <w:autoRedefine/>
    <w:qFormat/>
    <w:uiPriority w:val="99"/>
    <w:pPr>
      <w:keepNext/>
      <w:keepLines/>
      <w:spacing w:before="280" w:after="290" w:line="376" w:lineRule="auto"/>
      <w:outlineLvl w:val="3"/>
    </w:pPr>
    <w:rPr>
      <w:rFonts w:ascii="Calibri Light" w:hAnsi="Calibri Light" w:eastAsia="宋体" w:cs="Times New Roman"/>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39"/>
    <w:pPr>
      <w:ind w:left="2520" w:leftChars="1200"/>
    </w:pPr>
    <w:rPr>
      <w:rFonts w:ascii="Calibri" w:hAnsi="Calibri" w:eastAsia="宋体" w:cs="Times New Roman"/>
    </w:rPr>
  </w:style>
  <w:style w:type="paragraph" w:styleId="7">
    <w:name w:val="Document Map"/>
    <w:basedOn w:val="1"/>
    <w:link w:val="81"/>
    <w:autoRedefine/>
    <w:qFormat/>
    <w:uiPriority w:val="99"/>
    <w:rPr>
      <w:rFonts w:ascii="宋体" w:hAnsi="Calibri"/>
      <w:sz w:val="18"/>
      <w:szCs w:val="18"/>
    </w:rPr>
  </w:style>
  <w:style w:type="paragraph" w:styleId="8">
    <w:name w:val="annotation text"/>
    <w:basedOn w:val="1"/>
    <w:link w:val="82"/>
    <w:autoRedefine/>
    <w:qFormat/>
    <w:uiPriority w:val="99"/>
    <w:pPr>
      <w:jc w:val="left"/>
    </w:pPr>
    <w:rPr>
      <w:rFonts w:ascii="Calibri" w:hAnsi="Calibri"/>
      <w:sz w:val="24"/>
      <w:szCs w:val="24"/>
    </w:rPr>
  </w:style>
  <w:style w:type="paragraph" w:styleId="9">
    <w:name w:val="Body Text"/>
    <w:basedOn w:val="1"/>
    <w:next w:val="1"/>
    <w:autoRedefine/>
    <w:qFormat/>
    <w:uiPriority w:val="0"/>
    <w:pPr>
      <w:jc w:val="left"/>
    </w:pPr>
    <w:rPr>
      <w:rFonts w:ascii="Copperplate Gothic Bold" w:hAnsi="Copperplate Gothic Bold"/>
      <w:sz w:val="28"/>
    </w:rPr>
  </w:style>
  <w:style w:type="paragraph" w:styleId="10">
    <w:name w:val="toc 5"/>
    <w:basedOn w:val="1"/>
    <w:next w:val="1"/>
    <w:autoRedefine/>
    <w:qFormat/>
    <w:uiPriority w:val="39"/>
    <w:pPr>
      <w:ind w:left="1680" w:leftChars="800"/>
    </w:pPr>
    <w:rPr>
      <w:rFonts w:ascii="Calibri" w:hAnsi="Calibri" w:eastAsia="宋体" w:cs="Times New Roman"/>
    </w:rPr>
  </w:style>
  <w:style w:type="paragraph" w:styleId="11">
    <w:name w:val="toc 3"/>
    <w:basedOn w:val="1"/>
    <w:next w:val="1"/>
    <w:autoRedefine/>
    <w:qFormat/>
    <w:uiPriority w:val="39"/>
    <w:pPr>
      <w:ind w:left="840" w:leftChars="400"/>
    </w:pPr>
    <w:rPr>
      <w:rFonts w:ascii="Calibri" w:hAnsi="Calibri" w:eastAsia="宋体" w:cs="Times New Roman"/>
    </w:rPr>
  </w:style>
  <w:style w:type="paragraph" w:styleId="12">
    <w:name w:val="toc 8"/>
    <w:basedOn w:val="1"/>
    <w:next w:val="1"/>
    <w:autoRedefine/>
    <w:qFormat/>
    <w:uiPriority w:val="39"/>
    <w:pPr>
      <w:ind w:left="2940" w:leftChars="1400"/>
    </w:pPr>
    <w:rPr>
      <w:rFonts w:ascii="Calibri" w:hAnsi="Calibri" w:eastAsia="宋体" w:cs="Times New Roman"/>
    </w:rPr>
  </w:style>
  <w:style w:type="paragraph" w:styleId="13">
    <w:name w:val="Date"/>
    <w:basedOn w:val="1"/>
    <w:next w:val="1"/>
    <w:link w:val="80"/>
    <w:autoRedefine/>
    <w:qFormat/>
    <w:uiPriority w:val="99"/>
    <w:pPr>
      <w:ind w:left="100" w:leftChars="2500"/>
    </w:pPr>
    <w:rPr>
      <w:rFonts w:eastAsia="仿宋_GB2312"/>
      <w:sz w:val="24"/>
    </w:rPr>
  </w:style>
  <w:style w:type="paragraph" w:styleId="14">
    <w:name w:val="Balloon Text"/>
    <w:basedOn w:val="1"/>
    <w:link w:val="79"/>
    <w:autoRedefine/>
    <w:qFormat/>
    <w:uiPriority w:val="99"/>
    <w:rPr>
      <w:sz w:val="18"/>
      <w:szCs w:val="18"/>
    </w:rPr>
  </w:style>
  <w:style w:type="paragraph" w:styleId="15">
    <w:name w:val="footer"/>
    <w:basedOn w:val="1"/>
    <w:link w:val="37"/>
    <w:autoRedefine/>
    <w:unhideWhenUsed/>
    <w:qFormat/>
    <w:uiPriority w:val="99"/>
    <w:pPr>
      <w:tabs>
        <w:tab w:val="center" w:pos="4153"/>
        <w:tab w:val="right" w:pos="8306"/>
      </w:tabs>
      <w:snapToGrid w:val="0"/>
      <w:jc w:val="left"/>
    </w:pPr>
    <w:rPr>
      <w:sz w:val="18"/>
      <w:szCs w:val="18"/>
    </w:rPr>
  </w:style>
  <w:style w:type="paragraph" w:styleId="16">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8296"/>
      </w:tabs>
      <w:spacing w:line="360" w:lineRule="auto"/>
      <w:jc w:val="left"/>
    </w:pPr>
    <w:rPr>
      <w:rFonts w:ascii="微软雅黑-Tahoma" w:hAnsi="微软雅黑-Tahoma" w:eastAsia="微软雅黑-Tahoma" w:cs="微软雅黑-Tahoma"/>
      <w:color w:val="000000"/>
      <w:sz w:val="28"/>
      <w:szCs w:val="28"/>
    </w:rPr>
  </w:style>
  <w:style w:type="paragraph" w:styleId="18">
    <w:name w:val="toc 4"/>
    <w:basedOn w:val="1"/>
    <w:next w:val="1"/>
    <w:autoRedefine/>
    <w:qFormat/>
    <w:uiPriority w:val="39"/>
    <w:pPr>
      <w:ind w:left="1260" w:leftChars="600"/>
    </w:pPr>
    <w:rPr>
      <w:rFonts w:ascii="Calibri" w:hAnsi="Calibri" w:eastAsia="宋体" w:cs="Times New Roman"/>
    </w:rPr>
  </w:style>
  <w:style w:type="paragraph" w:styleId="19">
    <w:name w:val="footnote text"/>
    <w:basedOn w:val="1"/>
    <w:link w:val="83"/>
    <w:autoRedefine/>
    <w:qFormat/>
    <w:uiPriority w:val="99"/>
    <w:pPr>
      <w:snapToGrid w:val="0"/>
      <w:jc w:val="left"/>
    </w:pPr>
    <w:rPr>
      <w:rFonts w:ascii="Calibri" w:hAnsi="Calibri"/>
      <w:sz w:val="18"/>
      <w:szCs w:val="18"/>
    </w:rPr>
  </w:style>
  <w:style w:type="paragraph" w:styleId="20">
    <w:name w:val="toc 6"/>
    <w:basedOn w:val="1"/>
    <w:next w:val="1"/>
    <w:autoRedefine/>
    <w:qFormat/>
    <w:uiPriority w:val="39"/>
    <w:pPr>
      <w:ind w:left="2100" w:leftChars="1000"/>
    </w:pPr>
    <w:rPr>
      <w:rFonts w:ascii="Calibri" w:hAnsi="Calibri" w:eastAsia="宋体" w:cs="Times New Roman"/>
    </w:rPr>
  </w:style>
  <w:style w:type="paragraph" w:styleId="21">
    <w:name w:val="toc 2"/>
    <w:basedOn w:val="1"/>
    <w:next w:val="1"/>
    <w:autoRedefine/>
    <w:unhideWhenUsed/>
    <w:qFormat/>
    <w:uiPriority w:val="39"/>
    <w:pPr>
      <w:tabs>
        <w:tab w:val="right" w:leader="dot" w:pos="8302"/>
      </w:tabs>
      <w:spacing w:line="360" w:lineRule="auto"/>
      <w:ind w:left="420" w:leftChars="200"/>
    </w:pPr>
    <w:rPr>
      <w:rFonts w:ascii="楷体" w:hAnsi="楷体" w:eastAsia="楷体" w:cs="Times New Roman"/>
      <w:sz w:val="28"/>
      <w:szCs w:val="28"/>
    </w:rPr>
  </w:style>
  <w:style w:type="paragraph" w:styleId="22">
    <w:name w:val="toc 9"/>
    <w:basedOn w:val="1"/>
    <w:next w:val="1"/>
    <w:autoRedefine/>
    <w:qFormat/>
    <w:uiPriority w:val="39"/>
    <w:pPr>
      <w:ind w:left="3360" w:leftChars="1600"/>
    </w:pPr>
    <w:rPr>
      <w:rFonts w:ascii="Calibri" w:hAnsi="Calibri" w:eastAsia="宋体" w:cs="Times New Roman"/>
    </w:rPr>
  </w:style>
  <w:style w:type="paragraph" w:styleId="23">
    <w:name w:val="HTML Preformatted"/>
    <w:basedOn w:val="1"/>
    <w:link w:val="8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rPr>
  </w:style>
  <w:style w:type="paragraph" w:styleId="24">
    <w:name w:val="Normal (Web)"/>
    <w:basedOn w:val="1"/>
    <w:autoRedefine/>
    <w:qFormat/>
    <w:uiPriority w:val="99"/>
    <w:pPr>
      <w:spacing w:before="100" w:beforeAutospacing="1" w:after="100" w:afterAutospacing="1"/>
      <w:jc w:val="left"/>
    </w:pPr>
    <w:rPr>
      <w:rFonts w:ascii="Calibri" w:hAnsi="Calibri" w:eastAsia="宋体" w:cs="Times New Roman"/>
      <w:kern w:val="0"/>
      <w:sz w:val="24"/>
      <w:szCs w:val="24"/>
    </w:rPr>
  </w:style>
  <w:style w:type="paragraph" w:styleId="25">
    <w:name w:val="Title"/>
    <w:basedOn w:val="1"/>
    <w:next w:val="1"/>
    <w:link w:val="86"/>
    <w:autoRedefine/>
    <w:qFormat/>
    <w:uiPriority w:val="10"/>
    <w:pPr>
      <w:spacing w:before="240" w:after="60"/>
      <w:jc w:val="center"/>
      <w:outlineLvl w:val="0"/>
    </w:pPr>
    <w:rPr>
      <w:rFonts w:ascii="Cambria" w:hAnsi="Cambria"/>
      <w:b/>
      <w:bCs/>
      <w:sz w:val="32"/>
      <w:szCs w:val="32"/>
    </w:rPr>
  </w:style>
  <w:style w:type="paragraph" w:styleId="26">
    <w:name w:val="annotation subject"/>
    <w:basedOn w:val="8"/>
    <w:next w:val="8"/>
    <w:link w:val="87"/>
    <w:autoRedefine/>
    <w:unhideWhenUsed/>
    <w:qFormat/>
    <w:uiPriority w:val="99"/>
    <w:rPr>
      <w:b/>
      <w:bCs/>
      <w:sz w:val="21"/>
      <w:szCs w:val="22"/>
    </w:rPr>
  </w:style>
  <w:style w:type="table" w:styleId="28">
    <w:name w:val="Table Grid"/>
    <w:basedOn w:val="2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autoRedefine/>
    <w:qFormat/>
    <w:uiPriority w:val="99"/>
    <w:rPr>
      <w:rFonts w:cs="Times New Roman"/>
      <w:b/>
      <w:bCs/>
    </w:rPr>
  </w:style>
  <w:style w:type="character" w:styleId="31">
    <w:name w:val="page number"/>
    <w:autoRedefine/>
    <w:qFormat/>
    <w:uiPriority w:val="99"/>
    <w:rPr>
      <w:rFonts w:cs="Times New Roman"/>
    </w:rPr>
  </w:style>
  <w:style w:type="character" w:styleId="32">
    <w:name w:val="Emphasis"/>
    <w:autoRedefine/>
    <w:qFormat/>
    <w:uiPriority w:val="99"/>
    <w:rPr>
      <w:rFonts w:cs="Times New Roman"/>
      <w:i/>
      <w:iCs/>
    </w:rPr>
  </w:style>
  <w:style w:type="character" w:styleId="33">
    <w:name w:val="Hyperlink"/>
    <w:autoRedefine/>
    <w:unhideWhenUsed/>
    <w:qFormat/>
    <w:uiPriority w:val="99"/>
    <w:rPr>
      <w:color w:val="0000FF"/>
      <w:u w:val="single"/>
    </w:rPr>
  </w:style>
  <w:style w:type="character" w:styleId="34">
    <w:name w:val="annotation reference"/>
    <w:autoRedefine/>
    <w:unhideWhenUsed/>
    <w:qFormat/>
    <w:uiPriority w:val="99"/>
    <w:rPr>
      <w:sz w:val="21"/>
      <w:szCs w:val="21"/>
    </w:rPr>
  </w:style>
  <w:style w:type="character" w:styleId="35">
    <w:name w:val="footnote reference"/>
    <w:autoRedefine/>
    <w:qFormat/>
    <w:uiPriority w:val="99"/>
    <w:rPr>
      <w:rFonts w:cs="Times New Roman"/>
      <w:vertAlign w:val="superscript"/>
    </w:rPr>
  </w:style>
  <w:style w:type="character" w:customStyle="1" w:styleId="36">
    <w:name w:val="页眉 Char"/>
    <w:basedOn w:val="29"/>
    <w:link w:val="16"/>
    <w:autoRedefine/>
    <w:qFormat/>
    <w:uiPriority w:val="99"/>
    <w:rPr>
      <w:sz w:val="18"/>
      <w:szCs w:val="18"/>
    </w:rPr>
  </w:style>
  <w:style w:type="character" w:customStyle="1" w:styleId="37">
    <w:name w:val="页脚 Char"/>
    <w:basedOn w:val="29"/>
    <w:link w:val="15"/>
    <w:autoRedefine/>
    <w:qFormat/>
    <w:uiPriority w:val="99"/>
    <w:rPr>
      <w:sz w:val="18"/>
      <w:szCs w:val="18"/>
    </w:rPr>
  </w:style>
  <w:style w:type="character" w:customStyle="1" w:styleId="38">
    <w:name w:val="标题 1 Char"/>
    <w:basedOn w:val="29"/>
    <w:link w:val="3"/>
    <w:autoRedefine/>
    <w:qFormat/>
    <w:uiPriority w:val="99"/>
    <w:rPr>
      <w:rFonts w:ascii="Calibri" w:hAnsi="Calibri" w:eastAsia="宋体" w:cs="Times New Roman"/>
      <w:b/>
      <w:bCs/>
      <w:kern w:val="44"/>
      <w:sz w:val="44"/>
      <w:szCs w:val="44"/>
    </w:rPr>
  </w:style>
  <w:style w:type="character" w:customStyle="1" w:styleId="39">
    <w:name w:val="标题 2 Char"/>
    <w:basedOn w:val="29"/>
    <w:link w:val="4"/>
    <w:autoRedefine/>
    <w:qFormat/>
    <w:uiPriority w:val="99"/>
    <w:rPr>
      <w:rFonts w:ascii="Cambria" w:hAnsi="Cambria" w:eastAsia="宋体" w:cs="Times New Roman"/>
      <w:b/>
      <w:bCs/>
      <w:sz w:val="32"/>
      <w:szCs w:val="32"/>
    </w:rPr>
  </w:style>
  <w:style w:type="character" w:customStyle="1" w:styleId="40">
    <w:name w:val="标题 3 Char"/>
    <w:basedOn w:val="29"/>
    <w:link w:val="5"/>
    <w:autoRedefine/>
    <w:qFormat/>
    <w:uiPriority w:val="99"/>
    <w:rPr>
      <w:rFonts w:ascii="Calibri" w:hAnsi="Calibri" w:eastAsia="宋体" w:cs="Times New Roman"/>
      <w:b/>
      <w:bCs/>
      <w:sz w:val="32"/>
      <w:szCs w:val="32"/>
    </w:rPr>
  </w:style>
  <w:style w:type="character" w:customStyle="1" w:styleId="41">
    <w:name w:val="标题 4 Char"/>
    <w:basedOn w:val="29"/>
    <w:link w:val="2"/>
    <w:autoRedefine/>
    <w:qFormat/>
    <w:uiPriority w:val="99"/>
    <w:rPr>
      <w:rFonts w:ascii="Calibri Light" w:hAnsi="Calibri Light" w:eastAsia="宋体" w:cs="Times New Roman"/>
      <w:b/>
      <w:bCs/>
      <w:kern w:val="0"/>
      <w:sz w:val="28"/>
      <w:szCs w:val="28"/>
    </w:rPr>
  </w:style>
  <w:style w:type="character" w:customStyle="1" w:styleId="42">
    <w:name w:val="HTML 预设格式 Char1"/>
    <w:autoRedefine/>
    <w:qFormat/>
    <w:uiPriority w:val="0"/>
    <w:rPr>
      <w:rFonts w:ascii="Courier New" w:hAnsi="Courier New" w:cs="Courier New"/>
      <w:kern w:val="2"/>
    </w:rPr>
  </w:style>
  <w:style w:type="character" w:customStyle="1" w:styleId="43">
    <w:name w:val="引用 Char1"/>
    <w:autoRedefine/>
    <w:qFormat/>
    <w:uiPriority w:val="99"/>
    <w:rPr>
      <w:i/>
      <w:iCs/>
      <w:color w:val="000000"/>
      <w:kern w:val="2"/>
      <w:sz w:val="21"/>
      <w:szCs w:val="24"/>
    </w:rPr>
  </w:style>
  <w:style w:type="character" w:customStyle="1" w:styleId="44">
    <w:name w:val="不明显强调1"/>
    <w:autoRedefine/>
    <w:qFormat/>
    <w:uiPriority w:val="19"/>
    <w:rPr>
      <w:i/>
      <w:iCs/>
      <w:color w:val="808080"/>
    </w:rPr>
  </w:style>
  <w:style w:type="character" w:customStyle="1" w:styleId="45">
    <w:name w:val="文档结构图 Char1"/>
    <w:autoRedefine/>
    <w:semiHidden/>
    <w:qFormat/>
    <w:uiPriority w:val="99"/>
    <w:rPr>
      <w:rFonts w:ascii="宋体" w:hAnsi="Calibri" w:eastAsia="宋体" w:cs="Times New Roman"/>
      <w:sz w:val="18"/>
      <w:szCs w:val="18"/>
    </w:rPr>
  </w:style>
  <w:style w:type="character" w:customStyle="1" w:styleId="46">
    <w:name w:val="批注文字 Char"/>
    <w:link w:val="8"/>
    <w:autoRedefine/>
    <w:qFormat/>
    <w:uiPriority w:val="99"/>
    <w:rPr>
      <w:rFonts w:ascii="Calibri" w:hAnsi="Calibri"/>
      <w:sz w:val="24"/>
      <w:szCs w:val="24"/>
    </w:rPr>
  </w:style>
  <w:style w:type="character" w:customStyle="1" w:styleId="47">
    <w:name w:val="Char Char1"/>
    <w:autoRedefine/>
    <w:qFormat/>
    <w:locked/>
    <w:uiPriority w:val="99"/>
    <w:rPr>
      <w:rFonts w:ascii="Calibri" w:hAnsi="Calibri" w:eastAsia="宋体"/>
      <w:sz w:val="18"/>
    </w:rPr>
  </w:style>
  <w:style w:type="character" w:customStyle="1" w:styleId="48">
    <w:name w:val="批注框文本 Char"/>
    <w:link w:val="14"/>
    <w:autoRedefine/>
    <w:qFormat/>
    <w:uiPriority w:val="99"/>
    <w:rPr>
      <w:sz w:val="18"/>
      <w:szCs w:val="18"/>
    </w:rPr>
  </w:style>
  <w:style w:type="character" w:customStyle="1" w:styleId="49">
    <w:name w:val="日期 Char"/>
    <w:link w:val="13"/>
    <w:autoRedefine/>
    <w:qFormat/>
    <w:locked/>
    <w:uiPriority w:val="99"/>
    <w:rPr>
      <w:rFonts w:eastAsia="仿宋_GB2312"/>
      <w:sz w:val="24"/>
    </w:rPr>
  </w:style>
  <w:style w:type="character" w:customStyle="1" w:styleId="50">
    <w:name w:val="文档结构图 Char2"/>
    <w:autoRedefine/>
    <w:qFormat/>
    <w:uiPriority w:val="0"/>
    <w:rPr>
      <w:rFonts w:ascii="宋体"/>
      <w:kern w:val="2"/>
      <w:sz w:val="18"/>
      <w:szCs w:val="18"/>
    </w:rPr>
  </w:style>
  <w:style w:type="character" w:customStyle="1" w:styleId="51">
    <w:name w:val="脚注文本 Char"/>
    <w:link w:val="19"/>
    <w:autoRedefine/>
    <w:qFormat/>
    <w:uiPriority w:val="99"/>
    <w:rPr>
      <w:rFonts w:ascii="Calibri" w:hAnsi="Calibri"/>
      <w:sz w:val="18"/>
      <w:szCs w:val="18"/>
    </w:rPr>
  </w:style>
  <w:style w:type="character" w:customStyle="1" w:styleId="52">
    <w:name w:val="引用 Char"/>
    <w:autoRedefine/>
    <w:qFormat/>
    <w:uiPriority w:val="99"/>
    <w:rPr>
      <w:rFonts w:ascii="Calibri" w:hAnsi="Calibri"/>
      <w:i/>
      <w:iCs/>
      <w:color w:val="000000"/>
    </w:rPr>
  </w:style>
  <w:style w:type="paragraph" w:styleId="53">
    <w:name w:val="Quote"/>
    <w:basedOn w:val="1"/>
    <w:next w:val="1"/>
    <w:link w:val="91"/>
    <w:autoRedefine/>
    <w:qFormat/>
    <w:uiPriority w:val="99"/>
    <w:rPr>
      <w:rFonts w:ascii="Calibri" w:hAnsi="Calibri"/>
      <w:i/>
      <w:iCs/>
      <w:color w:val="000000"/>
    </w:rPr>
  </w:style>
  <w:style w:type="character" w:customStyle="1" w:styleId="54">
    <w:name w:val="Char Char3"/>
    <w:autoRedefine/>
    <w:qFormat/>
    <w:locked/>
    <w:uiPriority w:val="99"/>
    <w:rPr>
      <w:rFonts w:ascii="Calibri" w:hAnsi="Calibri" w:eastAsia="宋体"/>
    </w:rPr>
  </w:style>
  <w:style w:type="character" w:customStyle="1" w:styleId="55">
    <w:name w:val="apple-converted-space"/>
    <w:autoRedefine/>
    <w:qFormat/>
    <w:uiPriority w:val="99"/>
    <w:rPr>
      <w:rFonts w:cs="Times New Roman"/>
    </w:rPr>
  </w:style>
  <w:style w:type="character" w:customStyle="1" w:styleId="56">
    <w:name w:val="日期 Char1"/>
    <w:autoRedefine/>
    <w:qFormat/>
    <w:uiPriority w:val="99"/>
    <w:rPr>
      <w:kern w:val="2"/>
      <w:sz w:val="21"/>
      <w:szCs w:val="24"/>
    </w:rPr>
  </w:style>
  <w:style w:type="character" w:customStyle="1" w:styleId="57">
    <w:name w:val="批注文字 Char1"/>
    <w:autoRedefine/>
    <w:qFormat/>
    <w:uiPriority w:val="0"/>
    <w:rPr>
      <w:kern w:val="2"/>
      <w:sz w:val="21"/>
      <w:szCs w:val="24"/>
    </w:rPr>
  </w:style>
  <w:style w:type="character" w:customStyle="1" w:styleId="58">
    <w:name w:val="批注主题 Char"/>
    <w:link w:val="26"/>
    <w:autoRedefine/>
    <w:qFormat/>
    <w:uiPriority w:val="99"/>
    <w:rPr>
      <w:rFonts w:ascii="Calibri" w:hAnsi="Calibri"/>
      <w:b/>
      <w:bCs/>
    </w:rPr>
  </w:style>
  <w:style w:type="character" w:customStyle="1" w:styleId="59">
    <w:name w:val="Char Char5"/>
    <w:autoRedefine/>
    <w:qFormat/>
    <w:locked/>
    <w:uiPriority w:val="99"/>
    <w:rPr>
      <w:rFonts w:ascii="Cambria" w:hAnsi="Cambria" w:eastAsia="宋体"/>
      <w:b/>
      <w:sz w:val="32"/>
    </w:rPr>
  </w:style>
  <w:style w:type="character" w:customStyle="1" w:styleId="60">
    <w:name w:val="Char Char"/>
    <w:autoRedefine/>
    <w:qFormat/>
    <w:locked/>
    <w:uiPriority w:val="99"/>
    <w:rPr>
      <w:rFonts w:ascii="Angsana New" w:hAnsi="Angsana New"/>
      <w:kern w:val="2"/>
      <w:sz w:val="24"/>
    </w:rPr>
  </w:style>
  <w:style w:type="character" w:customStyle="1" w:styleId="61">
    <w:name w:val="Char Char4"/>
    <w:autoRedefine/>
    <w:qFormat/>
    <w:locked/>
    <w:uiPriority w:val="99"/>
    <w:rPr>
      <w:rFonts w:ascii="Times New Roman" w:hAnsi="Times New Roman" w:eastAsia="宋体"/>
      <w:b/>
      <w:sz w:val="32"/>
    </w:rPr>
  </w:style>
  <w:style w:type="character" w:customStyle="1" w:styleId="62">
    <w:name w:val="不明显强调2"/>
    <w:autoRedefine/>
    <w:qFormat/>
    <w:uiPriority w:val="99"/>
    <w:rPr>
      <w:i/>
      <w:color w:val="404040"/>
    </w:rPr>
  </w:style>
  <w:style w:type="character" w:customStyle="1" w:styleId="63">
    <w:name w:val="HTML 预设格式 Char"/>
    <w:link w:val="23"/>
    <w:autoRedefine/>
    <w:qFormat/>
    <w:uiPriority w:val="99"/>
    <w:rPr>
      <w:rFonts w:ascii="宋体" w:hAnsi="宋体"/>
    </w:rPr>
  </w:style>
  <w:style w:type="character" w:customStyle="1" w:styleId="64">
    <w:name w:val="文档结构图 Char"/>
    <w:link w:val="7"/>
    <w:autoRedefine/>
    <w:qFormat/>
    <w:uiPriority w:val="99"/>
    <w:rPr>
      <w:rFonts w:ascii="宋体" w:hAnsi="Calibri"/>
      <w:sz w:val="18"/>
      <w:szCs w:val="18"/>
    </w:rPr>
  </w:style>
  <w:style w:type="character" w:customStyle="1" w:styleId="65">
    <w:name w:val="不明显强调11"/>
    <w:autoRedefine/>
    <w:qFormat/>
    <w:uiPriority w:val="99"/>
    <w:rPr>
      <w:rFonts w:cs="Times New Roman"/>
      <w:i/>
      <w:iCs/>
      <w:color w:val="404040"/>
    </w:rPr>
  </w:style>
  <w:style w:type="character" w:customStyle="1" w:styleId="66">
    <w:name w:val="批注框文本 Char1"/>
    <w:autoRedefine/>
    <w:semiHidden/>
    <w:qFormat/>
    <w:uiPriority w:val="99"/>
    <w:rPr>
      <w:rFonts w:ascii="Calibri" w:hAnsi="Calibri" w:eastAsia="宋体" w:cs="Times New Roman"/>
      <w:sz w:val="18"/>
      <w:szCs w:val="18"/>
    </w:rPr>
  </w:style>
  <w:style w:type="character" w:customStyle="1" w:styleId="67">
    <w:name w:val="标题 Char"/>
    <w:link w:val="25"/>
    <w:autoRedefine/>
    <w:qFormat/>
    <w:uiPriority w:val="10"/>
    <w:rPr>
      <w:rFonts w:ascii="Cambria" w:hAnsi="Cambria"/>
      <w:b/>
      <w:bCs/>
      <w:sz w:val="32"/>
      <w:szCs w:val="32"/>
    </w:rPr>
  </w:style>
  <w:style w:type="character" w:customStyle="1" w:styleId="68">
    <w:name w:val="脚注文本 Char1"/>
    <w:autoRedefine/>
    <w:qFormat/>
    <w:uiPriority w:val="0"/>
    <w:rPr>
      <w:kern w:val="2"/>
      <w:sz w:val="18"/>
      <w:szCs w:val="18"/>
    </w:rPr>
  </w:style>
  <w:style w:type="character" w:customStyle="1" w:styleId="69">
    <w:name w:val="标题 Char1"/>
    <w:autoRedefine/>
    <w:qFormat/>
    <w:uiPriority w:val="0"/>
    <w:rPr>
      <w:rFonts w:ascii="Cambria" w:hAnsi="Cambria" w:cs="Times New Roman"/>
      <w:b/>
      <w:bCs/>
      <w:kern w:val="2"/>
      <w:sz w:val="32"/>
      <w:szCs w:val="32"/>
    </w:rPr>
  </w:style>
  <w:style w:type="character" w:customStyle="1" w:styleId="70">
    <w:name w:val="批注主题 Char1"/>
    <w:autoRedefine/>
    <w:qFormat/>
    <w:uiPriority w:val="0"/>
    <w:rPr>
      <w:b/>
      <w:bCs/>
      <w:kern w:val="2"/>
      <w:sz w:val="21"/>
      <w:szCs w:val="24"/>
    </w:rPr>
  </w:style>
  <w:style w:type="character" w:customStyle="1" w:styleId="71">
    <w:name w:val="NormalCharacter"/>
    <w:autoRedefine/>
    <w:semiHidden/>
    <w:qFormat/>
    <w:uiPriority w:val="0"/>
  </w:style>
  <w:style w:type="character" w:customStyle="1" w:styleId="72">
    <w:name w:val="UserStyle_0"/>
    <w:link w:val="73"/>
    <w:autoRedefine/>
    <w:qFormat/>
    <w:uiPriority w:val="0"/>
    <w:rPr>
      <w:rFonts w:ascii="宋体" w:hAnsi="Courier New"/>
      <w:szCs w:val="21"/>
    </w:rPr>
  </w:style>
  <w:style w:type="paragraph" w:customStyle="1" w:styleId="73">
    <w:name w:val="PlainText"/>
    <w:basedOn w:val="1"/>
    <w:link w:val="72"/>
    <w:autoRedefine/>
    <w:qFormat/>
    <w:uiPriority w:val="0"/>
    <w:pPr>
      <w:widowControl/>
      <w:textAlignment w:val="baseline"/>
    </w:pPr>
    <w:rPr>
      <w:rFonts w:ascii="宋体" w:hAnsi="Courier New"/>
      <w:szCs w:val="21"/>
    </w:rPr>
  </w:style>
  <w:style w:type="character" w:customStyle="1" w:styleId="74">
    <w:name w:val="UserStyle_1"/>
    <w:link w:val="75"/>
    <w:autoRedefine/>
    <w:semiHidden/>
    <w:qFormat/>
    <w:uiPriority w:val="0"/>
    <w:rPr>
      <w:rFonts w:ascii="Calibri" w:hAnsi="Calibri"/>
      <w:sz w:val="18"/>
      <w:szCs w:val="18"/>
    </w:rPr>
  </w:style>
  <w:style w:type="paragraph" w:customStyle="1" w:styleId="75">
    <w:name w:val="页眉1"/>
    <w:basedOn w:val="1"/>
    <w:link w:val="74"/>
    <w:autoRedefine/>
    <w:semiHidden/>
    <w:qFormat/>
    <w:uiPriority w:val="0"/>
    <w:pPr>
      <w:widowControl/>
      <w:pBdr>
        <w:bottom w:val="single" w:color="000000" w:sz="6" w:space="1"/>
      </w:pBdr>
      <w:tabs>
        <w:tab w:val="center" w:pos="4153"/>
        <w:tab w:val="right" w:pos="8306"/>
      </w:tabs>
      <w:snapToGrid w:val="0"/>
      <w:jc w:val="center"/>
      <w:textAlignment w:val="baseline"/>
    </w:pPr>
    <w:rPr>
      <w:rFonts w:ascii="Calibri" w:hAnsi="Calibri"/>
      <w:sz w:val="18"/>
      <w:szCs w:val="18"/>
    </w:rPr>
  </w:style>
  <w:style w:type="character" w:customStyle="1" w:styleId="76">
    <w:name w:val="UserStyle_2"/>
    <w:link w:val="77"/>
    <w:autoRedefine/>
    <w:semiHidden/>
    <w:qFormat/>
    <w:uiPriority w:val="0"/>
    <w:rPr>
      <w:rFonts w:ascii="Calibri" w:hAnsi="Calibri"/>
      <w:sz w:val="18"/>
      <w:szCs w:val="18"/>
    </w:rPr>
  </w:style>
  <w:style w:type="paragraph" w:customStyle="1" w:styleId="77">
    <w:name w:val="页脚1"/>
    <w:basedOn w:val="1"/>
    <w:link w:val="76"/>
    <w:autoRedefine/>
    <w:semiHidden/>
    <w:qFormat/>
    <w:uiPriority w:val="0"/>
    <w:pPr>
      <w:widowControl/>
      <w:tabs>
        <w:tab w:val="center" w:pos="4153"/>
        <w:tab w:val="right" w:pos="8306"/>
      </w:tabs>
      <w:snapToGrid w:val="0"/>
      <w:jc w:val="left"/>
      <w:textAlignment w:val="baseline"/>
    </w:pPr>
    <w:rPr>
      <w:rFonts w:ascii="Calibri" w:hAnsi="Calibri"/>
      <w:sz w:val="18"/>
      <w:szCs w:val="18"/>
    </w:rPr>
  </w:style>
  <w:style w:type="character" w:customStyle="1" w:styleId="78">
    <w:name w:val="260"/>
    <w:autoRedefine/>
    <w:qFormat/>
    <w:uiPriority w:val="0"/>
    <w:rPr>
      <w:i/>
      <w:iCs/>
      <w:color w:val="808080"/>
    </w:rPr>
  </w:style>
  <w:style w:type="character" w:customStyle="1" w:styleId="79">
    <w:name w:val="批注框文本 Char2"/>
    <w:basedOn w:val="29"/>
    <w:link w:val="14"/>
    <w:autoRedefine/>
    <w:semiHidden/>
    <w:qFormat/>
    <w:uiPriority w:val="99"/>
    <w:rPr>
      <w:sz w:val="18"/>
      <w:szCs w:val="18"/>
    </w:rPr>
  </w:style>
  <w:style w:type="character" w:customStyle="1" w:styleId="80">
    <w:name w:val="日期 Char2"/>
    <w:basedOn w:val="29"/>
    <w:link w:val="13"/>
    <w:autoRedefine/>
    <w:semiHidden/>
    <w:qFormat/>
    <w:uiPriority w:val="99"/>
  </w:style>
  <w:style w:type="character" w:customStyle="1" w:styleId="81">
    <w:name w:val="文档结构图 Char3"/>
    <w:basedOn w:val="29"/>
    <w:link w:val="7"/>
    <w:autoRedefine/>
    <w:semiHidden/>
    <w:qFormat/>
    <w:uiPriority w:val="99"/>
    <w:rPr>
      <w:rFonts w:ascii="宋体" w:eastAsia="宋体"/>
      <w:sz w:val="18"/>
      <w:szCs w:val="18"/>
    </w:rPr>
  </w:style>
  <w:style w:type="character" w:customStyle="1" w:styleId="82">
    <w:name w:val="批注文字 Char2"/>
    <w:basedOn w:val="29"/>
    <w:link w:val="8"/>
    <w:autoRedefine/>
    <w:semiHidden/>
    <w:qFormat/>
    <w:uiPriority w:val="99"/>
  </w:style>
  <w:style w:type="character" w:customStyle="1" w:styleId="83">
    <w:name w:val="脚注文本 Char2"/>
    <w:basedOn w:val="29"/>
    <w:link w:val="19"/>
    <w:autoRedefine/>
    <w:semiHidden/>
    <w:qFormat/>
    <w:uiPriority w:val="99"/>
    <w:rPr>
      <w:sz w:val="18"/>
      <w:szCs w:val="18"/>
    </w:rPr>
  </w:style>
  <w:style w:type="character" w:customStyle="1" w:styleId="84">
    <w:name w:val="HTML 预设格式 Char2"/>
    <w:basedOn w:val="29"/>
    <w:link w:val="23"/>
    <w:autoRedefine/>
    <w:semiHidden/>
    <w:qFormat/>
    <w:uiPriority w:val="99"/>
    <w:rPr>
      <w:rFonts w:ascii="Courier New" w:hAnsi="Courier New" w:cs="Courier New"/>
      <w:sz w:val="20"/>
      <w:szCs w:val="20"/>
    </w:rPr>
  </w:style>
  <w:style w:type="paragraph" w:customStyle="1" w:styleId="85">
    <w:name w:val="列出段落1"/>
    <w:basedOn w:val="1"/>
    <w:autoRedefine/>
    <w:qFormat/>
    <w:uiPriority w:val="99"/>
    <w:pPr>
      <w:ind w:firstLine="420" w:firstLineChars="200"/>
    </w:pPr>
    <w:rPr>
      <w:rFonts w:ascii="Calibri" w:hAnsi="Calibri" w:eastAsia="宋体" w:cs="Times New Roman"/>
    </w:rPr>
  </w:style>
  <w:style w:type="character" w:customStyle="1" w:styleId="86">
    <w:name w:val="标题 Char2"/>
    <w:basedOn w:val="29"/>
    <w:link w:val="25"/>
    <w:autoRedefine/>
    <w:qFormat/>
    <w:uiPriority w:val="10"/>
    <w:rPr>
      <w:rFonts w:eastAsia="宋体" w:asciiTheme="majorHAnsi" w:hAnsiTheme="majorHAnsi" w:cstheme="majorBidi"/>
      <w:b/>
      <w:bCs/>
      <w:sz w:val="32"/>
      <w:szCs w:val="32"/>
    </w:rPr>
  </w:style>
  <w:style w:type="character" w:customStyle="1" w:styleId="87">
    <w:name w:val="批注主题 Char2"/>
    <w:basedOn w:val="82"/>
    <w:link w:val="26"/>
    <w:autoRedefine/>
    <w:semiHidden/>
    <w:qFormat/>
    <w:uiPriority w:val="99"/>
    <w:rPr>
      <w:b/>
      <w:bCs/>
    </w:rPr>
  </w:style>
  <w:style w:type="paragraph" w:customStyle="1" w:styleId="88">
    <w:name w:val="List Paragraph1"/>
    <w:basedOn w:val="1"/>
    <w:autoRedefine/>
    <w:qFormat/>
    <w:uiPriority w:val="99"/>
    <w:pPr>
      <w:ind w:firstLine="420" w:firstLineChars="200"/>
    </w:pPr>
    <w:rPr>
      <w:rFonts w:ascii="Calibri" w:hAnsi="Calibri" w:eastAsia="宋体" w:cs="Times New Roman"/>
    </w:rPr>
  </w:style>
  <w:style w:type="paragraph" w:customStyle="1" w:styleId="89">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styleId="90">
    <w:name w:val="List Paragraph"/>
    <w:basedOn w:val="1"/>
    <w:autoRedefine/>
    <w:qFormat/>
    <w:uiPriority w:val="99"/>
    <w:pPr>
      <w:ind w:firstLine="420" w:firstLineChars="200"/>
    </w:pPr>
    <w:rPr>
      <w:rFonts w:ascii="Calibri" w:hAnsi="Calibri" w:eastAsia="宋体" w:cs="Times New Roman"/>
    </w:rPr>
  </w:style>
  <w:style w:type="character" w:customStyle="1" w:styleId="91">
    <w:name w:val="引用 Char2"/>
    <w:basedOn w:val="29"/>
    <w:link w:val="53"/>
    <w:autoRedefine/>
    <w:qFormat/>
    <w:uiPriority w:val="29"/>
    <w:rPr>
      <w:i/>
      <w:iCs/>
      <w:color w:val="000000" w:themeColor="text1"/>
      <w14:textFill>
        <w14:solidFill>
          <w14:schemeClr w14:val="tx1"/>
        </w14:solidFill>
      </w14:textFill>
    </w:rPr>
  </w:style>
  <w:style w:type="paragraph" w:customStyle="1" w:styleId="92">
    <w:name w:val="列出段落2"/>
    <w:basedOn w:val="1"/>
    <w:autoRedefine/>
    <w:qFormat/>
    <w:uiPriority w:val="99"/>
    <w:pPr>
      <w:ind w:firstLine="420" w:firstLineChars="200"/>
    </w:pPr>
    <w:rPr>
      <w:rFonts w:ascii="Calibri" w:hAnsi="Calibri" w:eastAsia="宋体" w:cs="Times New Roman"/>
    </w:rPr>
  </w:style>
  <w:style w:type="paragraph" w:customStyle="1" w:styleId="93">
    <w:name w:val="reader-word-lay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4">
    <w:name w:val="正文 A"/>
    <w:autoRedefine/>
    <w:qFormat/>
    <w:uiPriority w:val="99"/>
    <w:pPr>
      <w:pBdr>
        <w:top w:val="none" w:color="FFFFFF" w:sz="0" w:space="31"/>
        <w:left w:val="none" w:color="FFFFFF" w:sz="0" w:space="31"/>
        <w:bottom w:val="none" w:color="FFFFFF" w:sz="0" w:space="31"/>
        <w:right w:val="none" w:color="FFFFFF" w:sz="0" w:space="31"/>
      </w:pBdr>
    </w:pPr>
    <w:rPr>
      <w:rFonts w:ascii="Arial Unicode MS" w:hAnsi="Arial Unicode MS" w:eastAsia="宋体" w:cs="Arial Unicode MS"/>
      <w:color w:val="000000"/>
      <w:sz w:val="24"/>
      <w:szCs w:val="24"/>
      <w:lang w:val="en-US" w:eastAsia="zh-CN" w:bidi="ar-SA"/>
    </w:rPr>
  </w:style>
  <w:style w:type="table" w:customStyle="1" w:styleId="95">
    <w:name w:val="TableGrid"/>
    <w:basedOn w:val="96"/>
    <w:autoRedefine/>
    <w:qFormat/>
    <w:uiPriority w:val="0"/>
    <w:tblPr>
      <w:tblCellMar>
        <w:top w:w="0" w:type="dxa"/>
        <w:left w:w="0" w:type="dxa"/>
        <w:bottom w:w="0" w:type="dxa"/>
        <w:right w:w="0" w:type="dxa"/>
      </w:tblCellMar>
    </w:tblPr>
  </w:style>
  <w:style w:type="table" w:customStyle="1" w:styleId="96">
    <w:name w:val="TableNormal"/>
    <w:autoRedefine/>
    <w:semiHidden/>
    <w:qFormat/>
    <w:uiPriority w:val="0"/>
    <w:tblPr>
      <w:tblCellMar>
        <w:top w:w="0" w:type="dxa"/>
        <w:left w:w="0" w:type="dxa"/>
        <w:bottom w:w="0" w:type="dxa"/>
        <w:right w:w="0" w:type="dxa"/>
      </w:tblCellMar>
    </w:tblPr>
  </w:style>
  <w:style w:type="table" w:customStyle="1" w:styleId="97">
    <w:name w:val="网格型2"/>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
    <w:name w:val="网格型1"/>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
    <w:name w:val="网格型3"/>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0">
    <w:name w:val="标题 11"/>
    <w:basedOn w:val="1"/>
    <w:autoRedefine/>
    <w:qFormat/>
    <w:uiPriority w:val="1"/>
    <w:pPr>
      <w:ind w:left="2568"/>
      <w:jc w:val="left"/>
      <w:outlineLvl w:val="1"/>
    </w:pPr>
    <w:rPr>
      <w:rFonts w:ascii="宋体" w:hAnsi="宋体" w:eastAsia="宋体"/>
      <w:kern w:val="0"/>
      <w:sz w:val="31"/>
      <w:szCs w:val="31"/>
      <w:lang w:eastAsia="en-US"/>
    </w:rPr>
  </w:style>
  <w:style w:type="paragraph" w:customStyle="1" w:styleId="101">
    <w:name w:val="标题 41"/>
    <w:basedOn w:val="1"/>
    <w:autoRedefine/>
    <w:qFormat/>
    <w:uiPriority w:val="1"/>
    <w:pPr>
      <w:ind w:left="1745"/>
      <w:jc w:val="left"/>
      <w:outlineLvl w:val="4"/>
    </w:pPr>
    <w:rPr>
      <w:rFonts w:ascii="宋体" w:hAnsi="宋体" w:eastAsia="宋体"/>
      <w:kern w:val="0"/>
      <w:sz w:val="26"/>
      <w:szCs w:val="26"/>
      <w:lang w:eastAsia="en-US"/>
    </w:rPr>
  </w:style>
  <w:style w:type="paragraph" w:customStyle="1" w:styleId="102">
    <w:name w:val="标题 31"/>
    <w:basedOn w:val="1"/>
    <w:autoRedefine/>
    <w:qFormat/>
    <w:uiPriority w:val="1"/>
    <w:pPr>
      <w:ind w:left="1736"/>
      <w:jc w:val="left"/>
      <w:outlineLvl w:val="3"/>
    </w:pPr>
    <w:rPr>
      <w:rFonts w:ascii="宋体" w:hAnsi="宋体" w:eastAsia="宋体"/>
      <w:kern w:val="0"/>
      <w:sz w:val="27"/>
      <w:szCs w:val="27"/>
      <w:lang w:eastAsia="en-US"/>
    </w:rPr>
  </w:style>
  <w:style w:type="paragraph" w:customStyle="1" w:styleId="103">
    <w:name w:val="样式2"/>
    <w:basedOn w:val="5"/>
    <w:autoRedefine/>
    <w:qFormat/>
    <w:uiPriority w:val="0"/>
    <w:pPr>
      <w:spacing w:line="415" w:lineRule="auto"/>
    </w:pPr>
    <w:rPr>
      <w:rFonts w:ascii="Times New Roman" w:hAnsi="Times New Roman"/>
    </w:rPr>
  </w:style>
  <w:style w:type="character" w:customStyle="1" w:styleId="104">
    <w:name w:val="font11"/>
    <w:basedOn w:val="29"/>
    <w:autoRedefine/>
    <w:qFormat/>
    <w:uiPriority w:val="0"/>
    <w:rPr>
      <w:rFonts w:hint="default" w:ascii="等线" w:hAnsi="等线" w:eastAsia="等线" w:cs="等线"/>
      <w:color w:val="000000"/>
      <w:sz w:val="28"/>
      <w:szCs w:val="28"/>
      <w:u w:val="none"/>
    </w:rPr>
  </w:style>
  <w:style w:type="character" w:customStyle="1" w:styleId="105">
    <w:name w:val="font51"/>
    <w:basedOn w:val="29"/>
    <w:autoRedefine/>
    <w:qFormat/>
    <w:uiPriority w:val="0"/>
    <w:rPr>
      <w:rFonts w:ascii="微软雅黑" w:hAnsi="微软雅黑" w:eastAsia="微软雅黑" w:cs="微软雅黑"/>
      <w:color w:val="000000"/>
      <w:sz w:val="28"/>
      <w:szCs w:val="28"/>
      <w:u w:val="none"/>
    </w:rPr>
  </w:style>
  <w:style w:type="character" w:customStyle="1" w:styleId="106">
    <w:name w:val="font21"/>
    <w:basedOn w:val="29"/>
    <w:autoRedefine/>
    <w:qFormat/>
    <w:uiPriority w:val="0"/>
    <w:rPr>
      <w:rFonts w:hint="default" w:ascii="等线" w:hAnsi="等线" w:eastAsia="等线" w:cs="等线"/>
      <w:color w:val="000000"/>
      <w:sz w:val="28"/>
      <w:szCs w:val="28"/>
      <w:u w:val="none"/>
    </w:rPr>
  </w:style>
  <w:style w:type="character" w:customStyle="1" w:styleId="107">
    <w:name w:val="font41"/>
    <w:basedOn w:val="29"/>
    <w:autoRedefine/>
    <w:qFormat/>
    <w:uiPriority w:val="0"/>
    <w:rPr>
      <w:rFonts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Pages>
  <Words>2396</Words>
  <Characters>2639</Characters>
  <Lines>31</Lines>
  <Paragraphs>8</Paragraphs>
  <TotalTime>20</TotalTime>
  <ScaleCrop>false</ScaleCrop>
  <LinksUpToDate>false</LinksUpToDate>
  <CharactersWithSpaces>2657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2021-06-07T03:10:00Z</dcterms:created>
  <dc:creator>董波</dc:creator>
  <cp:lastModifiedBy>jo</cp:lastModifiedBy>
  <dcterms:modified xsi:type="dcterms:W3CDTF">2024-12-03T07:49:05Z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A91A383B971047B3A5052E1EECD8D75A_13</vt:lpwstr>
  </property>
</Properties>
</file>