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7401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黑体" w:hAnsi="黑体" w:cs="Calibri"/>
          <w:b/>
          <w:color w:val="auto"/>
        </w:rPr>
      </w:pPr>
      <w:r>
        <w:rPr>
          <w:rFonts w:hint="eastAsia" w:ascii="黑体" w:hAnsi="黑体" w:eastAsia="宋体" w:cs="Calibri"/>
          <w:b/>
          <w:color w:val="auto"/>
        </w:rPr>
        <w:t>监狱企业证明函</w:t>
      </w:r>
    </w:p>
    <w:p w14:paraId="69381D58">
      <w:pPr>
        <w:ind w:firstLine="420" w:firstLineChars="200"/>
        <w:rPr>
          <w:rFonts w:cs="Calibri"/>
          <w:i/>
          <w:color w:val="auto"/>
        </w:rPr>
      </w:pPr>
      <w:r>
        <w:rPr>
          <w:rFonts w:cs="Calibri"/>
          <w:i/>
          <w:color w:val="auto"/>
        </w:rPr>
        <w:t>说明：当且仅当供应商为监狱企业</w:t>
      </w:r>
      <w:r>
        <w:rPr>
          <w:rFonts w:hint="eastAsia" w:cs="Calibri"/>
          <w:i/>
          <w:color w:val="auto"/>
        </w:rPr>
        <w:t>的</w:t>
      </w:r>
      <w:r>
        <w:rPr>
          <w:rFonts w:cs="Calibri"/>
          <w:i/>
          <w:color w:val="auto"/>
        </w:rPr>
        <w:t>，应当提供由省级以上监狱管理局、戒毒管理局（含新疆生产建设兵团）出具的属于监狱企业的证明</w:t>
      </w:r>
      <w:r>
        <w:rPr>
          <w:rFonts w:hint="eastAsia" w:cs="Calibri"/>
          <w:i/>
          <w:color w:val="auto"/>
        </w:rPr>
        <w:t>函</w:t>
      </w:r>
      <w:r>
        <w:rPr>
          <w:rFonts w:cs="Calibri"/>
          <w:i/>
          <w:color w:val="auto"/>
        </w:rPr>
        <w:t>（格式不</w:t>
      </w:r>
      <w:r>
        <w:rPr>
          <w:rFonts w:hint="eastAsia" w:cs="Calibri"/>
          <w:i/>
          <w:color w:val="auto"/>
        </w:rPr>
        <w:t>限</w:t>
      </w:r>
      <w:r>
        <w:rPr>
          <w:rFonts w:cs="Calibri"/>
          <w:i/>
          <w:color w:val="auto"/>
        </w:rPr>
        <w:t>）。未提供证明</w:t>
      </w:r>
      <w:r>
        <w:rPr>
          <w:rFonts w:hint="eastAsia" w:cs="Calibri"/>
          <w:i/>
          <w:color w:val="auto"/>
        </w:rPr>
        <w:t>函</w:t>
      </w:r>
      <w:r>
        <w:rPr>
          <w:rFonts w:cs="Calibri"/>
          <w:i/>
          <w:color w:val="auto"/>
        </w:rPr>
        <w:t>的</w:t>
      </w:r>
      <w:r>
        <w:rPr>
          <w:rFonts w:hint="eastAsia" w:cs="Calibri"/>
          <w:i/>
          <w:color w:val="auto"/>
        </w:rPr>
        <w:t>，</w:t>
      </w:r>
      <w:r>
        <w:rPr>
          <w:rFonts w:cs="Calibri"/>
          <w:i/>
          <w:color w:val="auto"/>
        </w:rPr>
        <w:t>将不能享受</w:t>
      </w:r>
      <w:r>
        <w:rPr>
          <w:rFonts w:hint="eastAsia" w:cs="Calibri"/>
          <w:i/>
          <w:color w:val="auto"/>
        </w:rPr>
        <w:t>招标文件</w:t>
      </w:r>
      <w:r>
        <w:rPr>
          <w:rFonts w:cs="Calibri"/>
          <w:i/>
          <w:color w:val="auto"/>
        </w:rPr>
        <w:t>规定的价格</w:t>
      </w:r>
      <w:r>
        <w:rPr>
          <w:rFonts w:hint="eastAsia" w:cs="Calibri"/>
          <w:i/>
          <w:color w:val="auto"/>
        </w:rPr>
        <w:t>优惠政策</w:t>
      </w:r>
      <w:r>
        <w:rPr>
          <w:rFonts w:cs="Calibri"/>
          <w:i/>
          <w:color w:val="auto"/>
        </w:rPr>
        <w:t>，但不影响</w:t>
      </w:r>
      <w:r>
        <w:rPr>
          <w:rFonts w:hint="eastAsia" w:cs="Calibri"/>
          <w:i/>
          <w:color w:val="auto"/>
        </w:rPr>
        <w:t>投标文件</w:t>
      </w:r>
      <w:r>
        <w:rPr>
          <w:rFonts w:cs="Calibri"/>
          <w:i/>
          <w:color w:val="auto"/>
        </w:rPr>
        <w:t>的有效性。</w:t>
      </w:r>
    </w:p>
    <w:p w14:paraId="31784DA4">
      <w:pPr>
        <w:pStyle w:val="5"/>
        <w:keepNext/>
        <w:wordWrap/>
        <w:spacing w:before="60" w:after="60" w:line="480" w:lineRule="exact"/>
        <w:jc w:val="center"/>
        <w:rPr>
          <w:rFonts w:ascii="黑体" w:hAnsi="黑体" w:eastAsia="黑体"/>
          <w:color w:val="auto"/>
        </w:rPr>
      </w:pPr>
      <w:r>
        <w:rPr>
          <w:rFonts w:ascii="黑体" w:hAnsi="黑体" w:eastAsia="黑体"/>
          <w:color w:val="auto"/>
        </w:rPr>
        <w:t>监狱企业证明函</w:t>
      </w:r>
    </w:p>
    <w:p w14:paraId="02F0CDF1">
      <w:pPr>
        <w:ind w:firstLine="420" w:firstLineChars="200"/>
        <w:rPr>
          <w:rFonts w:cs="Calibri"/>
          <w:color w:val="auto"/>
        </w:rPr>
      </w:pPr>
      <w:r>
        <w:rPr>
          <w:rFonts w:cs="Calibri"/>
          <w:color w:val="auto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1162D583">
      <w:r>
        <w:rPr>
          <w:rFonts w:cs="Calibri"/>
          <w:color w:val="auto"/>
        </w:rPr>
        <w:t>监狱企业参加政府采购活动时，应当提供由省级以上监狱管理局、戒毒管理局（含新疆生产建设兵团）出具的属于监狱企业的证明文件。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Q0MzA2MDM2ZDEyYTc0YzY2MWExZDBjNTQzZmJhOWUifQ=="/>
  </w:docVars>
  <w:rsids>
    <w:rsidRoot w:val="00000000"/>
    <w:rsid w:val="4BD64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after="120"/>
      <w:ind w:left="1440" w:leftChars="700" w:rightChars="700"/>
    </w:pPr>
  </w:style>
  <w:style w:type="paragraph" w:customStyle="1" w:styleId="5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2024-08-27T02:45:58Z</dcterms:created>
  <dc:creator>Administrator</dc:creator>
  <cp:lastModifiedBy>- Nanshan South ゜</cp:lastModifiedBy>
  <dcterms:modified xsi:type="dcterms:W3CDTF">2024-08-27T02:46:06Z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75F0D342EF794AF6A6248792739170C4_12</vt:lpwstr>
  </property>
</Properties>
</file>