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791C6" w14:textId="77777777" w:rsidR="007F370C" w:rsidRDefault="007F370C" w:rsidP="007F370C">
      <w:pPr>
        <w:pStyle w:val="1"/>
        <w:keepLines/>
        <w:autoSpaceDE/>
        <w:adjustRightInd/>
        <w:spacing w:before="340" w:after="330" w:line="360" w:lineRule="auto"/>
        <w:rPr>
          <w:rFonts w:ascii="宋体" w:eastAsia="宋体" w:hAnsi="宋体"/>
          <w:b/>
          <w:color w:val="000000"/>
          <w:kern w:val="44"/>
          <w:sz w:val="32"/>
        </w:rPr>
      </w:pPr>
      <w:r>
        <w:rPr>
          <w:rFonts w:ascii="宋体" w:eastAsia="宋体" w:hAnsi="宋体" w:hint="eastAsia"/>
          <w:b/>
          <w:color w:val="000000"/>
          <w:kern w:val="44"/>
          <w:sz w:val="32"/>
        </w:rPr>
        <w:t>合同主要条款</w:t>
      </w:r>
      <w:bookmarkStart w:id="0" w:name="_Hlt487972895"/>
      <w:bookmarkEnd w:id="0"/>
    </w:p>
    <w:p w14:paraId="6A903AC9" w14:textId="77777777" w:rsidR="007F370C" w:rsidRDefault="007F370C" w:rsidP="007F370C">
      <w:pPr>
        <w:spacing w:line="360" w:lineRule="auto"/>
        <w:jc w:val="center"/>
        <w:rPr>
          <w:rFonts w:ascii="宋体" w:eastAsia="宋体" w:hAnsi="宋体" w:hint="eastAsia"/>
          <w:b/>
          <w:bCs/>
          <w:color w:val="000000"/>
          <w:sz w:val="24"/>
        </w:rPr>
      </w:pPr>
    </w:p>
    <w:p w14:paraId="3A2C1367" w14:textId="77777777" w:rsidR="007F370C" w:rsidRDefault="007F370C" w:rsidP="007F370C">
      <w:pPr>
        <w:spacing w:line="360" w:lineRule="auto"/>
        <w:jc w:val="center"/>
        <w:rPr>
          <w:rFonts w:ascii="宋体" w:hAnsi="宋体" w:hint="eastAsia"/>
          <w:b/>
          <w:bCs/>
          <w:color w:val="000000"/>
          <w:sz w:val="24"/>
        </w:rPr>
      </w:pPr>
    </w:p>
    <w:p w14:paraId="47F11CDA" w14:textId="77777777" w:rsidR="007F370C" w:rsidRDefault="007F370C" w:rsidP="007F370C">
      <w:pPr>
        <w:spacing w:line="360" w:lineRule="auto"/>
        <w:jc w:val="center"/>
        <w:rPr>
          <w:rFonts w:ascii="宋体" w:hAnsi="宋体" w:hint="eastAsia"/>
          <w:b/>
          <w:bCs/>
          <w:color w:val="000000"/>
          <w:sz w:val="36"/>
          <w:szCs w:val="36"/>
        </w:rPr>
      </w:pPr>
    </w:p>
    <w:p w14:paraId="07ECA726" w14:textId="77777777" w:rsidR="007F370C" w:rsidRDefault="007F370C" w:rsidP="007F370C">
      <w:pPr>
        <w:spacing w:line="360" w:lineRule="auto"/>
        <w:jc w:val="center"/>
        <w:rPr>
          <w:rFonts w:ascii="宋体" w:hAnsi="宋体" w:hint="eastAsia"/>
          <w:b/>
          <w:bCs/>
          <w:color w:val="000000"/>
          <w:sz w:val="36"/>
          <w:szCs w:val="36"/>
        </w:rPr>
      </w:pPr>
      <w:r>
        <w:rPr>
          <w:rFonts w:ascii="宋体" w:hAnsi="宋体" w:hint="eastAsia"/>
          <w:b/>
          <w:bCs/>
          <w:color w:val="000000"/>
          <w:sz w:val="36"/>
          <w:szCs w:val="36"/>
        </w:rPr>
        <w:t>市妇联办公（业务）用房三年租赁合同</w:t>
      </w:r>
    </w:p>
    <w:p w14:paraId="1CD50904" w14:textId="77777777" w:rsidR="007F370C" w:rsidRDefault="007F370C" w:rsidP="007F370C">
      <w:pPr>
        <w:spacing w:line="360" w:lineRule="auto"/>
        <w:jc w:val="center"/>
        <w:rPr>
          <w:rFonts w:ascii="宋体" w:hAnsi="宋体" w:hint="eastAsia"/>
          <w:b/>
          <w:bCs/>
          <w:color w:val="000000"/>
          <w:sz w:val="36"/>
          <w:szCs w:val="36"/>
        </w:rPr>
      </w:pPr>
      <w:r>
        <w:rPr>
          <w:rFonts w:ascii="宋体" w:hAnsi="宋体" w:hint="eastAsia"/>
          <w:b/>
          <w:bCs/>
          <w:color w:val="000000"/>
          <w:sz w:val="36"/>
          <w:szCs w:val="36"/>
        </w:rPr>
        <w:t>（编号：）</w:t>
      </w:r>
    </w:p>
    <w:p w14:paraId="33C79860" w14:textId="77777777" w:rsidR="007F370C" w:rsidRDefault="007F370C" w:rsidP="007F370C">
      <w:pPr>
        <w:spacing w:line="360" w:lineRule="auto"/>
        <w:jc w:val="center"/>
        <w:rPr>
          <w:rFonts w:ascii="宋体" w:hAnsi="宋体" w:hint="eastAsia"/>
          <w:b/>
          <w:bCs/>
          <w:color w:val="000000"/>
          <w:sz w:val="24"/>
        </w:rPr>
      </w:pPr>
    </w:p>
    <w:p w14:paraId="0B2D5E04" w14:textId="77777777" w:rsidR="007F370C" w:rsidRDefault="007F370C" w:rsidP="007F370C">
      <w:pPr>
        <w:spacing w:line="360" w:lineRule="auto"/>
        <w:jc w:val="center"/>
        <w:rPr>
          <w:rFonts w:ascii="宋体" w:hAnsi="宋体" w:hint="eastAsia"/>
          <w:b/>
          <w:bCs/>
          <w:color w:val="000000"/>
          <w:sz w:val="24"/>
        </w:rPr>
      </w:pPr>
    </w:p>
    <w:p w14:paraId="667C6956" w14:textId="77777777" w:rsidR="007F370C" w:rsidRDefault="007F370C" w:rsidP="007F370C">
      <w:pPr>
        <w:spacing w:line="360" w:lineRule="auto"/>
        <w:jc w:val="center"/>
        <w:rPr>
          <w:rFonts w:ascii="宋体" w:hAnsi="宋体" w:hint="eastAsia"/>
          <w:b/>
          <w:bCs/>
          <w:color w:val="000000"/>
          <w:sz w:val="24"/>
        </w:rPr>
      </w:pPr>
    </w:p>
    <w:p w14:paraId="4DE1F6B0" w14:textId="77777777" w:rsidR="007F370C" w:rsidRDefault="007F370C" w:rsidP="007F370C">
      <w:pPr>
        <w:spacing w:line="360" w:lineRule="auto"/>
        <w:jc w:val="center"/>
        <w:rPr>
          <w:rFonts w:ascii="宋体" w:hAnsi="宋体" w:hint="eastAsia"/>
          <w:b/>
          <w:bCs/>
          <w:color w:val="000000"/>
          <w:sz w:val="24"/>
        </w:rPr>
      </w:pPr>
    </w:p>
    <w:p w14:paraId="70C18DBC" w14:textId="77777777" w:rsidR="007F370C" w:rsidRDefault="007F370C" w:rsidP="007F370C">
      <w:pPr>
        <w:spacing w:line="360" w:lineRule="auto"/>
        <w:jc w:val="center"/>
        <w:rPr>
          <w:rFonts w:ascii="宋体" w:hAnsi="宋体" w:hint="eastAsia"/>
          <w:b/>
          <w:bCs/>
          <w:color w:val="000000"/>
          <w:sz w:val="24"/>
        </w:rPr>
      </w:pPr>
    </w:p>
    <w:p w14:paraId="4C67504B" w14:textId="77777777" w:rsidR="007F370C" w:rsidRDefault="007F370C" w:rsidP="007F370C">
      <w:pPr>
        <w:spacing w:line="360" w:lineRule="auto"/>
        <w:jc w:val="center"/>
        <w:rPr>
          <w:rFonts w:ascii="宋体" w:hAnsi="宋体" w:hint="eastAsia"/>
          <w:b/>
          <w:bCs/>
          <w:color w:val="000000"/>
          <w:sz w:val="24"/>
        </w:rPr>
      </w:pPr>
    </w:p>
    <w:p w14:paraId="328035C6" w14:textId="77777777" w:rsidR="007F370C" w:rsidRDefault="007F370C" w:rsidP="007F370C">
      <w:pPr>
        <w:spacing w:line="360" w:lineRule="auto"/>
        <w:rPr>
          <w:rFonts w:ascii="宋体" w:hAnsi="宋体" w:hint="eastAsia"/>
          <w:b/>
          <w:bCs/>
          <w:color w:val="000000"/>
          <w:sz w:val="24"/>
        </w:rPr>
      </w:pPr>
    </w:p>
    <w:p w14:paraId="7B9BAF50" w14:textId="77777777" w:rsidR="007F370C" w:rsidRDefault="007F370C" w:rsidP="007F370C">
      <w:pPr>
        <w:spacing w:line="360" w:lineRule="auto"/>
        <w:rPr>
          <w:rFonts w:ascii="宋体" w:hAnsi="宋体" w:hint="eastAsia"/>
          <w:b/>
          <w:bCs/>
          <w:color w:val="000000"/>
          <w:sz w:val="24"/>
        </w:rPr>
      </w:pPr>
    </w:p>
    <w:p w14:paraId="1EA18DB8" w14:textId="77777777" w:rsidR="007F370C" w:rsidRDefault="007F370C" w:rsidP="007F370C">
      <w:pPr>
        <w:spacing w:line="360" w:lineRule="auto"/>
        <w:rPr>
          <w:rFonts w:ascii="宋体" w:hAnsi="宋体" w:hint="eastAsia"/>
          <w:b/>
          <w:bCs/>
          <w:color w:val="000000"/>
          <w:sz w:val="24"/>
        </w:rPr>
      </w:pPr>
    </w:p>
    <w:p w14:paraId="36C696D9" w14:textId="77777777" w:rsidR="007F370C" w:rsidRDefault="007F370C" w:rsidP="007F370C">
      <w:pPr>
        <w:spacing w:line="360" w:lineRule="auto"/>
        <w:rPr>
          <w:rFonts w:ascii="宋体" w:hAnsi="宋体" w:hint="eastAsia"/>
          <w:b/>
          <w:bCs/>
          <w:color w:val="000000"/>
          <w:sz w:val="24"/>
        </w:rPr>
      </w:pPr>
    </w:p>
    <w:p w14:paraId="7B95D5D9" w14:textId="77777777" w:rsidR="007F370C" w:rsidRDefault="007F370C" w:rsidP="007F370C">
      <w:pPr>
        <w:spacing w:line="360" w:lineRule="auto"/>
        <w:rPr>
          <w:rFonts w:ascii="宋体" w:hAnsi="宋体" w:hint="eastAsia"/>
          <w:b/>
          <w:bCs/>
          <w:color w:val="000000"/>
          <w:sz w:val="24"/>
        </w:rPr>
      </w:pPr>
    </w:p>
    <w:p w14:paraId="3E39EFED" w14:textId="77777777" w:rsidR="007F370C" w:rsidRDefault="007F370C" w:rsidP="007F370C">
      <w:pPr>
        <w:spacing w:line="360" w:lineRule="auto"/>
        <w:ind w:firstLineChars="600" w:firstLine="1446"/>
        <w:rPr>
          <w:rFonts w:ascii="宋体" w:hAnsi="宋体" w:hint="eastAsia"/>
          <w:b/>
          <w:bCs/>
          <w:color w:val="000000"/>
          <w:sz w:val="24"/>
        </w:rPr>
      </w:pPr>
      <w:r>
        <w:rPr>
          <w:rFonts w:ascii="宋体" w:hAnsi="宋体" w:hint="eastAsia"/>
          <w:b/>
          <w:bCs/>
          <w:color w:val="000000"/>
          <w:sz w:val="24"/>
        </w:rPr>
        <w:t>甲  方：西安市集中办公区综合管理中心</w:t>
      </w:r>
    </w:p>
    <w:p w14:paraId="4FB627F2" w14:textId="77777777" w:rsidR="007F370C" w:rsidRDefault="007F370C" w:rsidP="007F370C">
      <w:pPr>
        <w:spacing w:line="360" w:lineRule="auto"/>
        <w:ind w:firstLineChars="600" w:firstLine="1446"/>
        <w:rPr>
          <w:rFonts w:ascii="宋体" w:hAnsi="宋体" w:hint="eastAsia"/>
          <w:b/>
          <w:bCs/>
          <w:color w:val="000000"/>
          <w:sz w:val="24"/>
        </w:rPr>
      </w:pPr>
      <w:r>
        <w:rPr>
          <w:rFonts w:ascii="宋体" w:hAnsi="宋体" w:hint="eastAsia"/>
          <w:b/>
          <w:bCs/>
          <w:color w:val="000000"/>
          <w:sz w:val="24"/>
        </w:rPr>
        <w:t>乙  方：</w:t>
      </w:r>
    </w:p>
    <w:p w14:paraId="1A274862" w14:textId="77777777" w:rsidR="007F370C" w:rsidRDefault="007F370C" w:rsidP="007F370C">
      <w:pPr>
        <w:spacing w:line="360" w:lineRule="auto"/>
        <w:ind w:firstLineChars="600" w:firstLine="1446"/>
        <w:rPr>
          <w:rFonts w:ascii="宋体" w:hAnsi="宋体" w:hint="eastAsia"/>
          <w:b/>
          <w:bCs/>
          <w:color w:val="000000"/>
          <w:sz w:val="24"/>
        </w:rPr>
      </w:pPr>
      <w:r>
        <w:rPr>
          <w:rFonts w:ascii="宋体" w:hAnsi="宋体" w:hint="eastAsia"/>
          <w:b/>
          <w:bCs/>
          <w:color w:val="000000"/>
          <w:sz w:val="24"/>
        </w:rPr>
        <w:t>鉴证方：陕西中经招标有限公司</w:t>
      </w:r>
    </w:p>
    <w:p w14:paraId="7010866E" w14:textId="77777777" w:rsidR="007F370C" w:rsidRDefault="007F370C" w:rsidP="007F370C">
      <w:pPr>
        <w:spacing w:line="360" w:lineRule="auto"/>
        <w:jc w:val="center"/>
        <w:rPr>
          <w:rFonts w:ascii="宋体" w:hAnsi="宋体" w:hint="eastAsia"/>
          <w:b/>
          <w:bCs/>
          <w:color w:val="000000"/>
          <w:sz w:val="24"/>
        </w:rPr>
      </w:pPr>
    </w:p>
    <w:p w14:paraId="450217F5" w14:textId="77777777" w:rsidR="007F370C" w:rsidRDefault="007F370C" w:rsidP="007F370C">
      <w:pPr>
        <w:spacing w:line="360" w:lineRule="auto"/>
        <w:jc w:val="center"/>
        <w:rPr>
          <w:rFonts w:ascii="宋体" w:hAnsi="宋体" w:hint="eastAsia"/>
          <w:b/>
          <w:bCs/>
          <w:color w:val="000000"/>
          <w:sz w:val="24"/>
        </w:rPr>
      </w:pPr>
    </w:p>
    <w:p w14:paraId="7C5DDE5A" w14:textId="77777777" w:rsidR="007F370C" w:rsidRDefault="007F370C" w:rsidP="007F370C">
      <w:pPr>
        <w:spacing w:line="360" w:lineRule="auto"/>
        <w:jc w:val="center"/>
        <w:rPr>
          <w:rFonts w:ascii="宋体" w:hAnsi="宋体" w:hint="eastAsia"/>
          <w:b/>
          <w:bCs/>
          <w:color w:val="000000"/>
          <w:sz w:val="24"/>
        </w:rPr>
      </w:pPr>
    </w:p>
    <w:p w14:paraId="3828266C" w14:textId="77777777" w:rsidR="007F370C" w:rsidRDefault="007F370C" w:rsidP="007F370C">
      <w:pPr>
        <w:spacing w:line="360" w:lineRule="auto"/>
        <w:jc w:val="center"/>
        <w:rPr>
          <w:rFonts w:ascii="宋体" w:hAnsi="宋体" w:hint="eastAsia"/>
          <w:b/>
          <w:bCs/>
          <w:color w:val="000000"/>
          <w:sz w:val="24"/>
        </w:rPr>
      </w:pPr>
    </w:p>
    <w:p w14:paraId="7756BD4C" w14:textId="77777777" w:rsidR="007F370C" w:rsidRDefault="007F370C" w:rsidP="007F370C">
      <w:pPr>
        <w:spacing w:line="360" w:lineRule="auto"/>
        <w:jc w:val="center"/>
        <w:rPr>
          <w:rFonts w:ascii="宋体" w:hAnsi="宋体" w:hint="eastAsia"/>
          <w:b/>
          <w:bCs/>
          <w:color w:val="000000"/>
          <w:sz w:val="24"/>
        </w:rPr>
      </w:pPr>
    </w:p>
    <w:p w14:paraId="55A8F210" w14:textId="77777777" w:rsidR="007F370C" w:rsidRDefault="007F370C" w:rsidP="007F370C">
      <w:pPr>
        <w:spacing w:line="360" w:lineRule="auto"/>
        <w:jc w:val="center"/>
        <w:rPr>
          <w:rFonts w:ascii="宋体" w:hAnsi="宋体" w:hint="eastAsia"/>
          <w:b/>
          <w:bCs/>
          <w:color w:val="000000"/>
          <w:sz w:val="24"/>
        </w:rPr>
      </w:pPr>
      <w:r>
        <w:rPr>
          <w:rFonts w:ascii="宋体" w:hAnsi="宋体" w:hint="eastAsia"/>
          <w:b/>
          <w:bCs/>
          <w:color w:val="000000"/>
          <w:sz w:val="24"/>
        </w:rPr>
        <w:t>2024年 月</w:t>
      </w:r>
    </w:p>
    <w:p w14:paraId="4D5B278E" w14:textId="77777777" w:rsidR="007F370C" w:rsidRDefault="007F370C" w:rsidP="007F370C">
      <w:pPr>
        <w:spacing w:line="360" w:lineRule="auto"/>
        <w:jc w:val="center"/>
        <w:rPr>
          <w:rFonts w:ascii="宋体" w:hAnsi="宋体" w:hint="eastAsia"/>
          <w:b/>
          <w:bCs/>
          <w:color w:val="000000"/>
          <w:sz w:val="24"/>
        </w:rPr>
      </w:pPr>
      <w:r>
        <w:rPr>
          <w:rFonts w:ascii="宋体" w:hAnsi="宋体" w:hint="eastAsia"/>
          <w:b/>
          <w:bCs/>
          <w:color w:val="000000"/>
          <w:sz w:val="24"/>
        </w:rPr>
        <w:br w:type="page"/>
      </w:r>
      <w:r>
        <w:rPr>
          <w:rFonts w:ascii="宋体" w:hAnsi="宋体" w:hint="eastAsia"/>
          <w:b/>
          <w:bCs/>
          <w:color w:val="000000"/>
          <w:sz w:val="24"/>
        </w:rPr>
        <w:lastRenderedPageBreak/>
        <w:t>房屋租赁合同</w:t>
      </w:r>
    </w:p>
    <w:p w14:paraId="3D0940F6" w14:textId="77777777" w:rsidR="007F370C" w:rsidRDefault="007F370C" w:rsidP="007F370C">
      <w:pPr>
        <w:pStyle w:val="2"/>
        <w:spacing w:line="360" w:lineRule="auto"/>
        <w:ind w:leftChars="0" w:left="0" w:firstLineChars="0" w:firstLine="0"/>
        <w:jc w:val="left"/>
        <w:rPr>
          <w:rFonts w:ascii="宋体" w:hAnsi="宋体" w:hint="eastAsia"/>
          <w:color w:val="000000"/>
        </w:rPr>
      </w:pPr>
      <w:r>
        <w:rPr>
          <w:rFonts w:ascii="宋体" w:hAnsi="宋体" w:hint="eastAsia"/>
          <w:color w:val="000000"/>
        </w:rPr>
        <w:t>承租方（甲方）：西安市集中办公区综合管理中心</w:t>
      </w:r>
    </w:p>
    <w:p w14:paraId="270DF70F" w14:textId="77777777" w:rsidR="007F370C" w:rsidRDefault="007F370C" w:rsidP="007F370C">
      <w:pPr>
        <w:pStyle w:val="2"/>
        <w:spacing w:line="360" w:lineRule="auto"/>
        <w:ind w:leftChars="0" w:left="0" w:firstLineChars="0" w:firstLine="0"/>
        <w:jc w:val="left"/>
        <w:rPr>
          <w:rFonts w:ascii="宋体" w:hAnsi="宋体" w:hint="eastAsia"/>
          <w:color w:val="000000"/>
        </w:rPr>
      </w:pPr>
      <w:r>
        <w:rPr>
          <w:rFonts w:ascii="宋体" w:hAnsi="宋体" w:hint="eastAsia"/>
          <w:color w:val="000000"/>
        </w:rPr>
        <w:t>出租方（乙方）：</w:t>
      </w:r>
    </w:p>
    <w:p w14:paraId="5DCBBE2F" w14:textId="77777777" w:rsidR="007F370C" w:rsidRDefault="007F370C" w:rsidP="007F370C">
      <w:pPr>
        <w:pStyle w:val="2"/>
        <w:spacing w:line="360" w:lineRule="auto"/>
        <w:ind w:leftChars="0" w:left="0" w:firstLineChars="0" w:firstLine="0"/>
        <w:jc w:val="left"/>
        <w:rPr>
          <w:rFonts w:ascii="宋体" w:hAnsi="宋体" w:hint="eastAsia"/>
          <w:color w:val="000000"/>
        </w:rPr>
      </w:pPr>
      <w:r>
        <w:rPr>
          <w:rFonts w:ascii="宋体" w:hAnsi="宋体" w:hint="eastAsia"/>
          <w:color w:val="000000"/>
        </w:rPr>
        <w:t>鉴证方：陕西中经招标有限公司</w:t>
      </w:r>
    </w:p>
    <w:p w14:paraId="6C4BF2B4" w14:textId="77777777" w:rsidR="007F370C" w:rsidRDefault="007F370C" w:rsidP="007F370C">
      <w:pPr>
        <w:pStyle w:val="2"/>
        <w:spacing w:line="360" w:lineRule="auto"/>
        <w:ind w:leftChars="0" w:left="0" w:firstLine="480"/>
        <w:jc w:val="left"/>
        <w:rPr>
          <w:rFonts w:ascii="宋体" w:hAnsi="宋体" w:cs="仿宋" w:hint="eastAsia"/>
          <w:color w:val="000000"/>
        </w:rPr>
      </w:pPr>
      <w:r>
        <w:rPr>
          <w:rFonts w:ascii="宋体" w:hAnsi="宋体" w:cs="仿宋" w:hint="eastAsia"/>
          <w:color w:val="000000"/>
        </w:rPr>
        <w:t>鉴证方就甲方所需服务，在西安市财政局政府采购管理处的监督管理下，按照政府采购程序组织单一来源采购，确定乙方为《市妇联办公（业务）用房三年租赁项目》（项目编号：</w:t>
      </w:r>
      <w:r>
        <w:rPr>
          <w:rFonts w:ascii="宋体" w:hAnsi="宋体" w:hint="eastAsia"/>
          <w:color w:val="000000"/>
        </w:rPr>
        <w:t>ZJZBSX-241007-10703</w:t>
      </w:r>
      <w:r>
        <w:rPr>
          <w:rFonts w:ascii="宋体" w:hAnsi="宋体" w:cs="仿宋" w:hint="eastAsia"/>
          <w:color w:val="000000"/>
        </w:rPr>
        <w:t>）成交供应商。甲方租赁位于西安市未央区凤城八路与文景路十字西南角西北国金中心B座24层（1726.47平方米）和8层（621.53平方米），合计面积2348平方米，作为西安市妇联办公（业务）用房使用。依据《中华人民共和国政府采购法》、《中华人民共和国民法典》以及西安市市级单位单一来源采购文件、成交通知书，经甲、乙双方协商，鉴证方确认，达成如下合同条款。</w:t>
      </w:r>
    </w:p>
    <w:p w14:paraId="38AAD73B" w14:textId="77777777" w:rsidR="007F370C" w:rsidRDefault="007F370C" w:rsidP="007F370C">
      <w:pPr>
        <w:pStyle w:val="2"/>
        <w:spacing w:line="360" w:lineRule="auto"/>
        <w:ind w:leftChars="0" w:left="0" w:firstLine="482"/>
        <w:jc w:val="left"/>
        <w:rPr>
          <w:rFonts w:ascii="宋体" w:hAnsi="宋体" w:cs="仿宋" w:hint="eastAsia"/>
          <w:b/>
          <w:bCs/>
          <w:color w:val="000000"/>
        </w:rPr>
      </w:pPr>
      <w:r>
        <w:rPr>
          <w:rFonts w:ascii="宋体" w:hAnsi="宋体" w:cs="仿宋" w:hint="eastAsia"/>
          <w:b/>
          <w:bCs/>
          <w:color w:val="000000"/>
        </w:rPr>
        <w:t>一、合同标的物内容及数量（以响应文件正本和澄清表〈函〉为准）</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106"/>
        <w:gridCol w:w="2486"/>
        <w:gridCol w:w="1166"/>
        <w:gridCol w:w="1166"/>
        <w:gridCol w:w="1146"/>
        <w:gridCol w:w="1127"/>
        <w:gridCol w:w="1090"/>
      </w:tblGrid>
      <w:tr w:rsidR="007F370C" w14:paraId="36991880" w14:textId="77777777" w:rsidTr="007F370C">
        <w:trPr>
          <w:trHeight w:val="397"/>
          <w:jc w:val="center"/>
        </w:trPr>
        <w:tc>
          <w:tcPr>
            <w:tcW w:w="595" w:type="pct"/>
            <w:tcBorders>
              <w:top w:val="single" w:sz="12" w:space="0" w:color="auto"/>
              <w:left w:val="single" w:sz="12" w:space="0" w:color="auto"/>
              <w:bottom w:val="single" w:sz="2" w:space="0" w:color="auto"/>
              <w:right w:val="single" w:sz="2" w:space="0" w:color="auto"/>
            </w:tcBorders>
            <w:shd w:val="clear" w:color="auto" w:fill="BCE1C0"/>
            <w:vAlign w:val="center"/>
            <w:hideMark/>
          </w:tcPr>
          <w:p w14:paraId="0D0FC562" w14:textId="77777777" w:rsidR="007F370C" w:rsidRDefault="007F370C">
            <w:pPr>
              <w:spacing w:line="360" w:lineRule="exact"/>
              <w:jc w:val="center"/>
              <w:rPr>
                <w:rFonts w:ascii="宋体" w:hAnsi="宋体" w:cs="宋体" w:hint="eastAsia"/>
                <w:b/>
                <w:bCs/>
                <w:color w:val="000000"/>
                <w:kern w:val="0"/>
                <w:sz w:val="24"/>
              </w:rPr>
            </w:pPr>
            <w:r>
              <w:rPr>
                <w:rFonts w:ascii="宋体" w:hAnsi="宋体" w:cs="宋体" w:hint="eastAsia"/>
                <w:b/>
                <w:bCs/>
                <w:color w:val="000000"/>
                <w:kern w:val="0"/>
                <w:sz w:val="24"/>
              </w:rPr>
              <w:t>序号</w:t>
            </w:r>
          </w:p>
        </w:tc>
        <w:tc>
          <w:tcPr>
            <w:tcW w:w="1338" w:type="pct"/>
            <w:tcBorders>
              <w:top w:val="single" w:sz="12" w:space="0" w:color="auto"/>
              <w:left w:val="single" w:sz="2" w:space="0" w:color="auto"/>
              <w:bottom w:val="single" w:sz="2" w:space="0" w:color="auto"/>
              <w:right w:val="single" w:sz="2" w:space="0" w:color="auto"/>
            </w:tcBorders>
            <w:shd w:val="clear" w:color="auto" w:fill="BCE1C0"/>
            <w:vAlign w:val="center"/>
            <w:hideMark/>
          </w:tcPr>
          <w:p w14:paraId="3113F700" w14:textId="77777777" w:rsidR="007F370C" w:rsidRDefault="007F370C">
            <w:pPr>
              <w:spacing w:line="360" w:lineRule="exact"/>
              <w:jc w:val="center"/>
              <w:rPr>
                <w:rFonts w:ascii="宋体" w:hAnsi="宋体" w:cs="宋体" w:hint="eastAsia"/>
                <w:b/>
                <w:bCs/>
                <w:color w:val="000000"/>
                <w:kern w:val="0"/>
                <w:sz w:val="24"/>
              </w:rPr>
            </w:pPr>
            <w:r>
              <w:rPr>
                <w:rFonts w:ascii="宋体" w:hAnsi="宋体" w:cs="宋体" w:hint="eastAsia"/>
                <w:b/>
                <w:bCs/>
                <w:color w:val="000000"/>
                <w:kern w:val="0"/>
                <w:sz w:val="24"/>
              </w:rPr>
              <w:t>服务名称</w:t>
            </w:r>
          </w:p>
        </w:tc>
        <w:tc>
          <w:tcPr>
            <w:tcW w:w="628" w:type="pct"/>
            <w:tcBorders>
              <w:top w:val="single" w:sz="12" w:space="0" w:color="auto"/>
              <w:left w:val="single" w:sz="2" w:space="0" w:color="auto"/>
              <w:bottom w:val="single" w:sz="2" w:space="0" w:color="auto"/>
              <w:right w:val="single" w:sz="2" w:space="0" w:color="auto"/>
            </w:tcBorders>
            <w:shd w:val="clear" w:color="auto" w:fill="BCE1C0"/>
            <w:vAlign w:val="center"/>
            <w:hideMark/>
          </w:tcPr>
          <w:p w14:paraId="65F78FE4" w14:textId="77777777" w:rsidR="007F370C" w:rsidRDefault="007F370C">
            <w:pPr>
              <w:spacing w:line="360" w:lineRule="exact"/>
              <w:jc w:val="center"/>
              <w:rPr>
                <w:rFonts w:ascii="宋体" w:hAnsi="宋体" w:cs="宋体" w:hint="eastAsia"/>
                <w:b/>
                <w:bCs/>
                <w:color w:val="000000"/>
                <w:kern w:val="0"/>
                <w:sz w:val="24"/>
              </w:rPr>
            </w:pPr>
            <w:r>
              <w:rPr>
                <w:rFonts w:ascii="宋体" w:hAnsi="宋体" w:cs="宋体" w:hint="eastAsia"/>
                <w:b/>
                <w:bCs/>
                <w:color w:val="000000"/>
                <w:kern w:val="0"/>
                <w:sz w:val="24"/>
              </w:rPr>
              <w:t>服务</w:t>
            </w:r>
          </w:p>
          <w:p w14:paraId="65581650" w14:textId="77777777" w:rsidR="007F370C" w:rsidRDefault="007F370C">
            <w:pPr>
              <w:spacing w:line="360" w:lineRule="exact"/>
              <w:jc w:val="center"/>
              <w:rPr>
                <w:rFonts w:ascii="宋体" w:hAnsi="宋体" w:cs="宋体" w:hint="eastAsia"/>
                <w:b/>
                <w:bCs/>
                <w:color w:val="000000"/>
                <w:kern w:val="0"/>
                <w:sz w:val="24"/>
              </w:rPr>
            </w:pPr>
            <w:r>
              <w:rPr>
                <w:rFonts w:ascii="宋体" w:hAnsi="宋体" w:cs="宋体" w:hint="eastAsia"/>
                <w:b/>
                <w:bCs/>
                <w:color w:val="000000"/>
                <w:kern w:val="0"/>
                <w:sz w:val="24"/>
              </w:rPr>
              <w:t>内容</w:t>
            </w:r>
          </w:p>
        </w:tc>
        <w:tc>
          <w:tcPr>
            <w:tcW w:w="628" w:type="pct"/>
            <w:tcBorders>
              <w:top w:val="single" w:sz="12" w:space="0" w:color="auto"/>
              <w:left w:val="single" w:sz="2" w:space="0" w:color="auto"/>
              <w:bottom w:val="single" w:sz="2" w:space="0" w:color="auto"/>
              <w:right w:val="single" w:sz="2" w:space="0" w:color="auto"/>
            </w:tcBorders>
            <w:shd w:val="clear" w:color="auto" w:fill="BCE1C0"/>
            <w:vAlign w:val="center"/>
            <w:hideMark/>
          </w:tcPr>
          <w:p w14:paraId="7F5CD7E5" w14:textId="77777777" w:rsidR="007F370C" w:rsidRDefault="007F370C">
            <w:pPr>
              <w:spacing w:line="360" w:lineRule="exact"/>
              <w:jc w:val="center"/>
              <w:rPr>
                <w:rFonts w:ascii="宋体" w:hAnsi="宋体" w:cs="宋体" w:hint="eastAsia"/>
                <w:b/>
                <w:bCs/>
                <w:color w:val="000000"/>
                <w:kern w:val="0"/>
                <w:sz w:val="24"/>
              </w:rPr>
            </w:pPr>
            <w:r>
              <w:rPr>
                <w:rFonts w:ascii="宋体" w:hAnsi="宋体" w:cs="宋体" w:hint="eastAsia"/>
                <w:b/>
                <w:bCs/>
                <w:color w:val="000000"/>
                <w:kern w:val="0"/>
                <w:sz w:val="24"/>
              </w:rPr>
              <w:t>计量</w:t>
            </w:r>
          </w:p>
          <w:p w14:paraId="27D36E6B" w14:textId="77777777" w:rsidR="007F370C" w:rsidRDefault="007F370C">
            <w:pPr>
              <w:spacing w:line="360" w:lineRule="exact"/>
              <w:jc w:val="center"/>
              <w:rPr>
                <w:rFonts w:ascii="宋体" w:hAnsi="宋体" w:cs="宋体" w:hint="eastAsia"/>
                <w:b/>
                <w:bCs/>
                <w:color w:val="000000"/>
                <w:kern w:val="0"/>
                <w:sz w:val="24"/>
              </w:rPr>
            </w:pPr>
            <w:r>
              <w:rPr>
                <w:rFonts w:ascii="宋体" w:hAnsi="宋体" w:cs="宋体" w:hint="eastAsia"/>
                <w:b/>
                <w:bCs/>
                <w:color w:val="000000"/>
                <w:kern w:val="0"/>
                <w:sz w:val="24"/>
              </w:rPr>
              <w:t>单位</w:t>
            </w:r>
          </w:p>
        </w:tc>
        <w:tc>
          <w:tcPr>
            <w:tcW w:w="617" w:type="pct"/>
            <w:tcBorders>
              <w:top w:val="single" w:sz="12" w:space="0" w:color="auto"/>
              <w:left w:val="single" w:sz="2" w:space="0" w:color="auto"/>
              <w:bottom w:val="single" w:sz="2" w:space="0" w:color="auto"/>
              <w:right w:val="single" w:sz="2" w:space="0" w:color="auto"/>
            </w:tcBorders>
            <w:shd w:val="clear" w:color="auto" w:fill="BCE1C0"/>
            <w:vAlign w:val="center"/>
            <w:hideMark/>
          </w:tcPr>
          <w:p w14:paraId="753FCD05" w14:textId="77777777" w:rsidR="007F370C" w:rsidRDefault="007F370C">
            <w:pPr>
              <w:spacing w:line="360" w:lineRule="exact"/>
              <w:jc w:val="center"/>
              <w:rPr>
                <w:rFonts w:ascii="宋体" w:hAnsi="宋体" w:cs="宋体" w:hint="eastAsia"/>
                <w:b/>
                <w:bCs/>
                <w:color w:val="000000"/>
                <w:kern w:val="0"/>
                <w:sz w:val="24"/>
              </w:rPr>
            </w:pPr>
            <w:r>
              <w:rPr>
                <w:rFonts w:ascii="宋体" w:hAnsi="宋体" w:cs="宋体" w:hint="eastAsia"/>
                <w:b/>
                <w:bCs/>
                <w:color w:val="000000"/>
                <w:kern w:val="0"/>
                <w:sz w:val="24"/>
              </w:rPr>
              <w:t>服务</w:t>
            </w:r>
          </w:p>
          <w:p w14:paraId="2BA923F7" w14:textId="77777777" w:rsidR="007F370C" w:rsidRDefault="007F370C">
            <w:pPr>
              <w:spacing w:line="360" w:lineRule="exact"/>
              <w:jc w:val="center"/>
              <w:rPr>
                <w:rFonts w:ascii="宋体" w:hAnsi="宋体" w:cs="宋体" w:hint="eastAsia"/>
                <w:b/>
                <w:bCs/>
                <w:color w:val="000000"/>
                <w:kern w:val="0"/>
                <w:sz w:val="24"/>
              </w:rPr>
            </w:pPr>
            <w:r>
              <w:rPr>
                <w:rFonts w:ascii="宋体" w:hAnsi="宋体" w:cs="宋体" w:hint="eastAsia"/>
                <w:b/>
                <w:bCs/>
                <w:color w:val="000000"/>
                <w:kern w:val="0"/>
                <w:sz w:val="24"/>
              </w:rPr>
              <w:t>时间</w:t>
            </w:r>
          </w:p>
        </w:tc>
        <w:tc>
          <w:tcPr>
            <w:tcW w:w="607" w:type="pct"/>
            <w:tcBorders>
              <w:top w:val="single" w:sz="12" w:space="0" w:color="auto"/>
              <w:left w:val="single" w:sz="2" w:space="0" w:color="auto"/>
              <w:bottom w:val="single" w:sz="2" w:space="0" w:color="auto"/>
              <w:right w:val="single" w:sz="2" w:space="0" w:color="auto"/>
            </w:tcBorders>
            <w:shd w:val="clear" w:color="auto" w:fill="BCE1C0"/>
            <w:vAlign w:val="center"/>
            <w:hideMark/>
          </w:tcPr>
          <w:p w14:paraId="12D58AFB" w14:textId="77777777" w:rsidR="007F370C" w:rsidRDefault="007F370C">
            <w:pPr>
              <w:spacing w:line="360" w:lineRule="exact"/>
              <w:jc w:val="center"/>
              <w:rPr>
                <w:rFonts w:ascii="宋体" w:hAnsi="宋体" w:cs="宋体" w:hint="eastAsia"/>
                <w:b/>
                <w:bCs/>
                <w:color w:val="000000"/>
                <w:kern w:val="0"/>
                <w:sz w:val="24"/>
              </w:rPr>
            </w:pPr>
            <w:r>
              <w:rPr>
                <w:rFonts w:ascii="宋体" w:hAnsi="宋体" w:cs="宋体" w:hint="eastAsia"/>
                <w:b/>
                <w:bCs/>
                <w:color w:val="000000"/>
                <w:kern w:val="0"/>
                <w:sz w:val="24"/>
              </w:rPr>
              <w:t>租赁</w:t>
            </w:r>
          </w:p>
          <w:p w14:paraId="25418744" w14:textId="77777777" w:rsidR="007F370C" w:rsidRDefault="007F370C">
            <w:pPr>
              <w:spacing w:line="360" w:lineRule="exact"/>
              <w:jc w:val="center"/>
              <w:rPr>
                <w:rFonts w:ascii="宋体" w:hAnsi="宋体" w:cs="宋体" w:hint="eastAsia"/>
                <w:b/>
                <w:bCs/>
                <w:color w:val="000000"/>
                <w:kern w:val="0"/>
                <w:sz w:val="24"/>
              </w:rPr>
            </w:pPr>
            <w:r>
              <w:rPr>
                <w:rFonts w:ascii="宋体" w:hAnsi="宋体" w:cs="宋体" w:hint="eastAsia"/>
                <w:b/>
                <w:bCs/>
                <w:color w:val="000000"/>
                <w:kern w:val="0"/>
                <w:sz w:val="24"/>
              </w:rPr>
              <w:t>面积</w:t>
            </w:r>
          </w:p>
        </w:tc>
        <w:tc>
          <w:tcPr>
            <w:tcW w:w="588" w:type="pct"/>
            <w:tcBorders>
              <w:top w:val="single" w:sz="12" w:space="0" w:color="auto"/>
              <w:left w:val="single" w:sz="2" w:space="0" w:color="auto"/>
              <w:bottom w:val="single" w:sz="2" w:space="0" w:color="auto"/>
              <w:right w:val="single" w:sz="12" w:space="0" w:color="auto"/>
            </w:tcBorders>
            <w:shd w:val="clear" w:color="auto" w:fill="BCE1C0"/>
            <w:vAlign w:val="center"/>
            <w:hideMark/>
          </w:tcPr>
          <w:p w14:paraId="5DEF0B80" w14:textId="77777777" w:rsidR="007F370C" w:rsidRDefault="007F370C">
            <w:pPr>
              <w:spacing w:line="360" w:lineRule="exact"/>
              <w:jc w:val="center"/>
              <w:rPr>
                <w:rFonts w:ascii="宋体" w:hAnsi="宋体" w:cs="宋体" w:hint="eastAsia"/>
                <w:b/>
                <w:bCs/>
                <w:color w:val="000000"/>
                <w:kern w:val="0"/>
                <w:sz w:val="24"/>
              </w:rPr>
            </w:pPr>
            <w:r>
              <w:rPr>
                <w:rFonts w:ascii="宋体" w:hAnsi="宋体" w:cs="宋体" w:hint="eastAsia"/>
                <w:b/>
                <w:bCs/>
                <w:color w:val="000000"/>
                <w:kern w:val="0"/>
                <w:sz w:val="24"/>
              </w:rPr>
              <w:t>备注</w:t>
            </w:r>
          </w:p>
        </w:tc>
      </w:tr>
      <w:tr w:rsidR="007F370C" w14:paraId="3190F8EE" w14:textId="77777777" w:rsidTr="007F370C">
        <w:trPr>
          <w:trHeight w:val="397"/>
          <w:jc w:val="center"/>
        </w:trPr>
        <w:tc>
          <w:tcPr>
            <w:tcW w:w="595" w:type="pct"/>
            <w:tcBorders>
              <w:top w:val="single" w:sz="2" w:space="0" w:color="auto"/>
              <w:left w:val="single" w:sz="12" w:space="0" w:color="auto"/>
              <w:bottom w:val="single" w:sz="2" w:space="0" w:color="auto"/>
              <w:right w:val="single" w:sz="2" w:space="0" w:color="auto"/>
            </w:tcBorders>
            <w:vAlign w:val="center"/>
            <w:hideMark/>
          </w:tcPr>
          <w:p w14:paraId="2A4DA8AA" w14:textId="77777777" w:rsidR="007F370C" w:rsidRDefault="007F370C">
            <w:pPr>
              <w:spacing w:line="360" w:lineRule="exact"/>
              <w:jc w:val="center"/>
              <w:rPr>
                <w:rFonts w:ascii="宋体" w:hAnsi="宋体" w:cs="仿宋" w:hint="eastAsia"/>
                <w:color w:val="000000"/>
                <w:sz w:val="24"/>
              </w:rPr>
            </w:pPr>
            <w:r>
              <w:rPr>
                <w:rFonts w:ascii="宋体" w:hAnsi="宋体" w:cs="仿宋" w:hint="eastAsia"/>
                <w:color w:val="000000"/>
                <w:sz w:val="24"/>
              </w:rPr>
              <w:t>1</w:t>
            </w:r>
          </w:p>
        </w:tc>
        <w:tc>
          <w:tcPr>
            <w:tcW w:w="1338" w:type="pct"/>
            <w:tcBorders>
              <w:top w:val="single" w:sz="2" w:space="0" w:color="auto"/>
              <w:left w:val="single" w:sz="2" w:space="0" w:color="auto"/>
              <w:bottom w:val="single" w:sz="2" w:space="0" w:color="auto"/>
              <w:right w:val="single" w:sz="2" w:space="0" w:color="auto"/>
            </w:tcBorders>
            <w:vAlign w:val="center"/>
            <w:hideMark/>
          </w:tcPr>
          <w:p w14:paraId="004C4426" w14:textId="77777777" w:rsidR="007F370C" w:rsidRDefault="007F370C">
            <w:pPr>
              <w:spacing w:line="360" w:lineRule="exact"/>
              <w:rPr>
                <w:rFonts w:ascii="宋体" w:hAnsi="宋体" w:cs="仿宋" w:hint="eastAsia"/>
                <w:color w:val="000000"/>
                <w:sz w:val="24"/>
              </w:rPr>
            </w:pPr>
            <w:r>
              <w:rPr>
                <w:rFonts w:ascii="宋体" w:hAnsi="宋体" w:cs="仿宋" w:hint="eastAsia"/>
                <w:color w:val="000000"/>
                <w:sz w:val="24"/>
              </w:rPr>
              <w:t>市妇联办公（业务）用房三年租赁</w:t>
            </w:r>
          </w:p>
        </w:tc>
        <w:tc>
          <w:tcPr>
            <w:tcW w:w="628" w:type="pct"/>
            <w:tcBorders>
              <w:top w:val="single" w:sz="2" w:space="0" w:color="auto"/>
              <w:left w:val="single" w:sz="2" w:space="0" w:color="auto"/>
              <w:bottom w:val="single" w:sz="2" w:space="0" w:color="auto"/>
              <w:right w:val="single" w:sz="2" w:space="0" w:color="auto"/>
            </w:tcBorders>
            <w:vAlign w:val="center"/>
            <w:hideMark/>
          </w:tcPr>
          <w:p w14:paraId="08DF16BD" w14:textId="77777777" w:rsidR="007F370C" w:rsidRDefault="007F370C">
            <w:pPr>
              <w:spacing w:line="360" w:lineRule="exact"/>
              <w:jc w:val="center"/>
              <w:rPr>
                <w:rFonts w:ascii="宋体" w:hAnsi="宋体" w:cs="仿宋" w:hint="eastAsia"/>
                <w:color w:val="000000"/>
                <w:sz w:val="24"/>
              </w:rPr>
            </w:pPr>
            <w:r>
              <w:rPr>
                <w:rFonts w:ascii="宋体" w:hAnsi="宋体" w:cs="仿宋" w:hint="eastAsia"/>
                <w:color w:val="000000"/>
                <w:sz w:val="24"/>
              </w:rPr>
              <w:t>租赁</w:t>
            </w:r>
          </w:p>
        </w:tc>
        <w:tc>
          <w:tcPr>
            <w:tcW w:w="628" w:type="pct"/>
            <w:tcBorders>
              <w:top w:val="single" w:sz="2" w:space="0" w:color="auto"/>
              <w:left w:val="single" w:sz="2" w:space="0" w:color="auto"/>
              <w:bottom w:val="single" w:sz="2" w:space="0" w:color="auto"/>
              <w:right w:val="single" w:sz="2" w:space="0" w:color="auto"/>
            </w:tcBorders>
            <w:vAlign w:val="center"/>
            <w:hideMark/>
          </w:tcPr>
          <w:p w14:paraId="7177F539" w14:textId="77777777" w:rsidR="007F370C" w:rsidRDefault="007F370C">
            <w:pPr>
              <w:spacing w:line="360" w:lineRule="exact"/>
              <w:jc w:val="center"/>
              <w:rPr>
                <w:rFonts w:ascii="宋体" w:hAnsi="宋体" w:cs="仿宋" w:hint="eastAsia"/>
                <w:color w:val="000000"/>
                <w:sz w:val="24"/>
              </w:rPr>
            </w:pPr>
            <w:r>
              <w:rPr>
                <w:rFonts w:ascii="宋体" w:hAnsi="宋体" w:cs="仿宋" w:hint="eastAsia"/>
                <w:color w:val="000000"/>
                <w:sz w:val="24"/>
              </w:rPr>
              <w:t>平方米</w:t>
            </w:r>
          </w:p>
        </w:tc>
        <w:tc>
          <w:tcPr>
            <w:tcW w:w="617" w:type="pct"/>
            <w:tcBorders>
              <w:top w:val="single" w:sz="2" w:space="0" w:color="auto"/>
              <w:left w:val="single" w:sz="2" w:space="0" w:color="auto"/>
              <w:bottom w:val="single" w:sz="2" w:space="0" w:color="auto"/>
              <w:right w:val="single" w:sz="2" w:space="0" w:color="auto"/>
            </w:tcBorders>
            <w:vAlign w:val="center"/>
            <w:hideMark/>
          </w:tcPr>
          <w:p w14:paraId="22078C80" w14:textId="77777777" w:rsidR="007F370C" w:rsidRDefault="007F370C">
            <w:pPr>
              <w:spacing w:line="360" w:lineRule="exact"/>
              <w:jc w:val="center"/>
              <w:rPr>
                <w:rFonts w:ascii="宋体" w:hAnsi="宋体" w:cs="仿宋" w:hint="eastAsia"/>
                <w:color w:val="000000"/>
                <w:sz w:val="24"/>
              </w:rPr>
            </w:pPr>
            <w:r>
              <w:rPr>
                <w:rFonts w:ascii="宋体" w:hAnsi="宋体" w:cs="仿宋" w:hint="eastAsia"/>
                <w:color w:val="000000"/>
                <w:sz w:val="24"/>
              </w:rPr>
              <w:t>3年</w:t>
            </w:r>
          </w:p>
        </w:tc>
        <w:tc>
          <w:tcPr>
            <w:tcW w:w="607" w:type="pct"/>
            <w:tcBorders>
              <w:top w:val="single" w:sz="2" w:space="0" w:color="auto"/>
              <w:left w:val="single" w:sz="2" w:space="0" w:color="auto"/>
              <w:bottom w:val="single" w:sz="2" w:space="0" w:color="auto"/>
              <w:right w:val="single" w:sz="2" w:space="0" w:color="auto"/>
            </w:tcBorders>
            <w:vAlign w:val="center"/>
            <w:hideMark/>
          </w:tcPr>
          <w:p w14:paraId="16A5DE59" w14:textId="77777777" w:rsidR="007F370C" w:rsidRDefault="007F370C">
            <w:pPr>
              <w:spacing w:line="360" w:lineRule="exact"/>
              <w:jc w:val="center"/>
              <w:rPr>
                <w:rFonts w:ascii="宋体" w:hAnsi="宋体" w:cs="仿宋" w:hint="eastAsia"/>
                <w:color w:val="000000"/>
                <w:sz w:val="24"/>
              </w:rPr>
            </w:pPr>
            <w:r>
              <w:rPr>
                <w:rFonts w:ascii="宋体" w:hAnsi="宋体" w:cs="仿宋" w:hint="eastAsia"/>
                <w:color w:val="000000"/>
                <w:sz w:val="24"/>
              </w:rPr>
              <w:t>2348</w:t>
            </w:r>
          </w:p>
        </w:tc>
        <w:tc>
          <w:tcPr>
            <w:tcW w:w="588" w:type="pct"/>
            <w:tcBorders>
              <w:top w:val="single" w:sz="2" w:space="0" w:color="auto"/>
              <w:left w:val="single" w:sz="2" w:space="0" w:color="auto"/>
              <w:bottom w:val="single" w:sz="2" w:space="0" w:color="auto"/>
              <w:right w:val="single" w:sz="12" w:space="0" w:color="auto"/>
            </w:tcBorders>
            <w:vAlign w:val="center"/>
          </w:tcPr>
          <w:p w14:paraId="744FB99F" w14:textId="77777777" w:rsidR="007F370C" w:rsidRDefault="007F370C">
            <w:pPr>
              <w:spacing w:line="360" w:lineRule="exact"/>
              <w:rPr>
                <w:rFonts w:ascii="宋体" w:hAnsi="宋体" w:cs="仿宋" w:hint="eastAsia"/>
                <w:color w:val="000000"/>
                <w:sz w:val="24"/>
              </w:rPr>
            </w:pPr>
          </w:p>
        </w:tc>
      </w:tr>
      <w:tr w:rsidR="007F370C" w14:paraId="4113BEEC" w14:textId="77777777" w:rsidTr="007F370C">
        <w:trPr>
          <w:trHeight w:val="397"/>
          <w:jc w:val="center"/>
        </w:trPr>
        <w:tc>
          <w:tcPr>
            <w:tcW w:w="595" w:type="pct"/>
            <w:tcBorders>
              <w:top w:val="single" w:sz="2" w:space="0" w:color="auto"/>
              <w:left w:val="single" w:sz="12" w:space="0" w:color="auto"/>
              <w:bottom w:val="single" w:sz="2" w:space="0" w:color="auto"/>
              <w:right w:val="single" w:sz="2" w:space="0" w:color="auto"/>
            </w:tcBorders>
            <w:vAlign w:val="center"/>
            <w:hideMark/>
          </w:tcPr>
          <w:p w14:paraId="21AA9928" w14:textId="77777777" w:rsidR="007F370C" w:rsidRDefault="007F370C">
            <w:pPr>
              <w:spacing w:line="360" w:lineRule="exact"/>
              <w:jc w:val="center"/>
              <w:rPr>
                <w:rFonts w:ascii="宋体" w:hAnsi="宋体" w:cs="仿宋" w:hint="eastAsia"/>
                <w:color w:val="000000"/>
                <w:sz w:val="24"/>
              </w:rPr>
            </w:pPr>
            <w:r>
              <w:rPr>
                <w:rFonts w:ascii="宋体" w:hAnsi="宋体" w:cs="仿宋" w:hint="eastAsia"/>
                <w:color w:val="000000"/>
                <w:sz w:val="24"/>
              </w:rPr>
              <w:t>租赁费</w:t>
            </w:r>
            <w:r>
              <w:rPr>
                <w:rFonts w:ascii="宋体" w:hAnsi="宋体" w:cs="仿宋" w:hint="eastAsia"/>
                <w:color w:val="000000"/>
                <w:sz w:val="24"/>
              </w:rPr>
              <w:br/>
              <w:t>合计</w:t>
            </w:r>
          </w:p>
        </w:tc>
        <w:tc>
          <w:tcPr>
            <w:tcW w:w="4405" w:type="pct"/>
            <w:gridSpan w:val="6"/>
            <w:tcBorders>
              <w:top w:val="single" w:sz="2" w:space="0" w:color="auto"/>
              <w:left w:val="single" w:sz="2" w:space="0" w:color="auto"/>
              <w:bottom w:val="single" w:sz="2" w:space="0" w:color="auto"/>
              <w:right w:val="single" w:sz="12" w:space="0" w:color="auto"/>
            </w:tcBorders>
            <w:vAlign w:val="center"/>
          </w:tcPr>
          <w:p w14:paraId="28C24D14" w14:textId="77777777" w:rsidR="007F370C" w:rsidRDefault="007F370C">
            <w:pPr>
              <w:spacing w:line="360" w:lineRule="exact"/>
              <w:ind w:firstLineChars="200" w:firstLine="480"/>
              <w:rPr>
                <w:rFonts w:ascii="宋体" w:hAnsi="宋体" w:cs="仿宋" w:hint="eastAsia"/>
                <w:color w:val="000000"/>
                <w:sz w:val="24"/>
              </w:rPr>
            </w:pPr>
          </w:p>
        </w:tc>
      </w:tr>
      <w:tr w:rsidR="007F370C" w14:paraId="3BA63A38" w14:textId="77777777" w:rsidTr="007F370C">
        <w:trPr>
          <w:trHeight w:val="397"/>
          <w:jc w:val="center"/>
        </w:trPr>
        <w:tc>
          <w:tcPr>
            <w:tcW w:w="595" w:type="pct"/>
            <w:tcBorders>
              <w:top w:val="single" w:sz="2" w:space="0" w:color="auto"/>
              <w:left w:val="single" w:sz="12" w:space="0" w:color="auto"/>
              <w:bottom w:val="single" w:sz="12" w:space="0" w:color="auto"/>
              <w:right w:val="single" w:sz="2" w:space="0" w:color="auto"/>
            </w:tcBorders>
            <w:vAlign w:val="center"/>
            <w:hideMark/>
          </w:tcPr>
          <w:p w14:paraId="2D904897" w14:textId="77777777" w:rsidR="007F370C" w:rsidRDefault="007F370C">
            <w:pPr>
              <w:spacing w:line="360" w:lineRule="exact"/>
              <w:jc w:val="center"/>
              <w:rPr>
                <w:rFonts w:ascii="宋体" w:hAnsi="宋体" w:cs="仿宋" w:hint="eastAsia"/>
                <w:color w:val="000000"/>
                <w:sz w:val="24"/>
              </w:rPr>
            </w:pPr>
            <w:r>
              <w:rPr>
                <w:rFonts w:ascii="宋体" w:hAnsi="宋体" w:cs="仿宋" w:hint="eastAsia"/>
                <w:color w:val="000000"/>
                <w:sz w:val="24"/>
              </w:rPr>
              <w:t>说明</w:t>
            </w:r>
          </w:p>
        </w:tc>
        <w:tc>
          <w:tcPr>
            <w:tcW w:w="4405" w:type="pct"/>
            <w:gridSpan w:val="6"/>
            <w:tcBorders>
              <w:top w:val="single" w:sz="2" w:space="0" w:color="auto"/>
              <w:left w:val="single" w:sz="2" w:space="0" w:color="auto"/>
              <w:bottom w:val="single" w:sz="12" w:space="0" w:color="auto"/>
              <w:right w:val="single" w:sz="12" w:space="0" w:color="auto"/>
            </w:tcBorders>
            <w:vAlign w:val="center"/>
            <w:hideMark/>
          </w:tcPr>
          <w:p w14:paraId="133D8F11" w14:textId="77777777" w:rsidR="007F370C" w:rsidRDefault="007F370C">
            <w:pPr>
              <w:spacing w:line="360" w:lineRule="exact"/>
              <w:rPr>
                <w:rFonts w:ascii="宋体" w:hAnsi="宋体" w:cs="仿宋" w:hint="eastAsia"/>
                <w:color w:val="000000"/>
                <w:sz w:val="24"/>
              </w:rPr>
            </w:pPr>
            <w:r>
              <w:rPr>
                <w:rFonts w:ascii="宋体" w:hAnsi="宋体" w:cs="宋体" w:hint="eastAsia"/>
                <w:color w:val="000000"/>
                <w:kern w:val="0"/>
                <w:szCs w:val="21"/>
              </w:rPr>
              <w:t>一次采购三年服务期，合同一年签订一次。</w:t>
            </w:r>
          </w:p>
        </w:tc>
      </w:tr>
    </w:tbl>
    <w:p w14:paraId="73145546" w14:textId="77777777" w:rsidR="007F370C" w:rsidRDefault="007F370C" w:rsidP="007F370C">
      <w:pPr>
        <w:pStyle w:val="2"/>
        <w:spacing w:line="360" w:lineRule="auto"/>
        <w:ind w:leftChars="0" w:left="0" w:firstLine="482"/>
        <w:jc w:val="left"/>
        <w:rPr>
          <w:rFonts w:ascii="宋体" w:hAnsi="宋体" w:cs="仿宋" w:hint="eastAsia"/>
          <w:b/>
          <w:bCs/>
          <w:color w:val="000000"/>
        </w:rPr>
      </w:pPr>
      <w:r>
        <w:rPr>
          <w:rFonts w:ascii="宋体" w:hAnsi="宋体" w:cs="仿宋" w:hint="eastAsia"/>
          <w:b/>
          <w:bCs/>
          <w:color w:val="000000"/>
        </w:rPr>
        <w:t>二、服务条件：</w:t>
      </w:r>
    </w:p>
    <w:p w14:paraId="6E1863F3" w14:textId="77777777" w:rsidR="007F370C" w:rsidRDefault="007F370C" w:rsidP="007F370C">
      <w:pPr>
        <w:pStyle w:val="2"/>
        <w:spacing w:line="360" w:lineRule="auto"/>
        <w:ind w:leftChars="0" w:left="0" w:firstLine="480"/>
        <w:jc w:val="left"/>
        <w:rPr>
          <w:rFonts w:ascii="宋体" w:hAnsi="宋体" w:cs="仿宋" w:hint="eastAsia"/>
          <w:color w:val="000000"/>
        </w:rPr>
      </w:pPr>
      <w:r>
        <w:rPr>
          <w:rFonts w:ascii="宋体" w:hAnsi="宋体" w:cs="仿宋" w:hint="eastAsia"/>
          <w:color w:val="000000"/>
        </w:rPr>
        <w:t>（一）服务地点：西安市未央区凤城八路与文景路十字西南角西北国金中心B座24层（1726.47平方米）和8层（621.53平方米），合计面积2348平方米。</w:t>
      </w:r>
    </w:p>
    <w:p w14:paraId="38BF557E" w14:textId="77777777" w:rsidR="007F370C" w:rsidRDefault="007F370C" w:rsidP="007F370C">
      <w:pPr>
        <w:pStyle w:val="2"/>
        <w:spacing w:line="360" w:lineRule="auto"/>
        <w:ind w:leftChars="0" w:left="0" w:firstLine="480"/>
        <w:jc w:val="left"/>
        <w:rPr>
          <w:rFonts w:ascii="宋体" w:hAnsi="宋体" w:cs="仿宋" w:hint="eastAsia"/>
          <w:color w:val="000000"/>
        </w:rPr>
      </w:pPr>
      <w:r>
        <w:rPr>
          <w:rFonts w:ascii="宋体" w:hAnsi="宋体" w:cs="仿宋" w:hint="eastAsia"/>
          <w:color w:val="000000"/>
        </w:rPr>
        <w:t>（二）服务期：</w:t>
      </w:r>
    </w:p>
    <w:p w14:paraId="1F3F9220" w14:textId="77777777" w:rsidR="007F370C" w:rsidRDefault="007F370C" w:rsidP="007F370C">
      <w:pPr>
        <w:pStyle w:val="2"/>
        <w:spacing w:line="360" w:lineRule="auto"/>
        <w:ind w:leftChars="0" w:left="0" w:firstLine="480"/>
        <w:jc w:val="left"/>
        <w:rPr>
          <w:rFonts w:ascii="宋体" w:hAnsi="宋体" w:hint="eastAsia"/>
          <w:color w:val="000000"/>
        </w:rPr>
      </w:pPr>
      <w:r>
        <w:rPr>
          <w:rFonts w:ascii="宋体" w:hAnsi="宋体" w:cs="仿宋" w:hint="eastAsia"/>
          <w:color w:val="000000"/>
        </w:rPr>
        <w:t>1．</w:t>
      </w:r>
      <w:r>
        <w:rPr>
          <w:rFonts w:ascii="宋体" w:hAnsi="宋体" w:hint="eastAsia"/>
          <w:color w:val="000000"/>
        </w:rPr>
        <w:t>自____年___月___日至____年___月___日，该房屋租赁期限为3年。租赁费用自____年___月___日起计算</w:t>
      </w:r>
      <w:r>
        <w:rPr>
          <w:rFonts w:ascii="宋体" w:hAnsi="宋体" w:cs="仿宋" w:hint="eastAsia"/>
          <w:color w:val="000000"/>
        </w:rPr>
        <w:t>。</w:t>
      </w:r>
    </w:p>
    <w:p w14:paraId="64D596D0"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2．乙方保证租赁房屋没有产权纠纷，保证对租赁房屋拥有合法的财产权益。如因租赁房屋权利瑕疵给甲方造成无法使用租赁房屋的经济损失的，由乙方负责赔偿。</w:t>
      </w:r>
    </w:p>
    <w:p w14:paraId="71078473"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3．租赁期内，乙方有权自主销售租赁房屋但须事先在合理期限内（15日内）通知甲方，甲方享有同等条件优先购买权。如甲方在通知后15日内未明确书面表示购买，则视为放弃优先购买权。租赁房屋所有权转让后，甲方在租赁期内的承租权对受让人仍</w:t>
      </w:r>
      <w:r>
        <w:rPr>
          <w:rFonts w:ascii="宋体" w:hAnsi="宋体" w:hint="eastAsia"/>
          <w:color w:val="000000"/>
          <w:sz w:val="24"/>
        </w:rPr>
        <w:lastRenderedPageBreak/>
        <w:t>为有效。</w:t>
      </w:r>
    </w:p>
    <w:p w14:paraId="48711647"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4．租赁期间届满，乙方尚未出售租赁房屋且对外继续承租的，如甲方欲续租租赁房屋，需在合同期满两个月前向乙方提出书面续租，同等条件下甲方享有优先承租权。逾期提出视为甲方放弃优先承租权，乙方有权另行租赁。</w:t>
      </w:r>
    </w:p>
    <w:p w14:paraId="35708E37"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5.车辆停放服务</w:t>
      </w:r>
    </w:p>
    <w:p w14:paraId="3A0CA774"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（1）中标单位须为采购单位公务车提供免费停车位。</w:t>
      </w:r>
    </w:p>
    <w:p w14:paraId="1280CDF5"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（2）中标单位须为市妇联正式工作人员私家车辆停放提供3种车辆停放优惠方案(任选其一执行)</w:t>
      </w:r>
    </w:p>
    <w:p w14:paraId="7269E80C"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①按月收费:每辆车每月停车费 150 元。</w:t>
      </w:r>
    </w:p>
    <w:p w14:paraId="63F80F77"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②按小时收费:1元/小时/辆（早7:00-晚19:00，其余时间2元/小时/辆）。</w:t>
      </w:r>
    </w:p>
    <w:p w14:paraId="3E7632DB"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③5元12小时（1小时内免费）。</w:t>
      </w:r>
    </w:p>
    <w:p w14:paraId="67CDE7F1" w14:textId="77777777" w:rsidR="00F3621E" w:rsidRPr="00F3621E" w:rsidRDefault="007F370C" w:rsidP="00F3621E">
      <w:pPr>
        <w:numPr>
          <w:ilvl w:val="0"/>
          <w:numId w:val="1"/>
        </w:numPr>
        <w:spacing w:line="360" w:lineRule="auto"/>
        <w:ind w:firstLineChars="200" w:firstLine="480"/>
        <w:rPr>
          <w:rFonts w:ascii="Times New Roman" w:hAnsi="Times New Roman"/>
        </w:rPr>
      </w:pPr>
      <w:r>
        <w:rPr>
          <w:rFonts w:ascii="宋体" w:hAnsi="宋体" w:hint="eastAsia"/>
          <w:color w:val="000000"/>
          <w:sz w:val="24"/>
        </w:rPr>
        <w:t>公务用车及私家车辆停放具体数量以采购单位统计审核数量为准。</w:t>
      </w:r>
    </w:p>
    <w:p w14:paraId="23D49906" w14:textId="21E99848" w:rsidR="00F3621E" w:rsidRPr="00F3621E" w:rsidRDefault="00F3621E" w:rsidP="00F3621E">
      <w:pPr>
        <w:spacing w:line="360" w:lineRule="auto"/>
        <w:ind w:firstLineChars="200" w:firstLine="480"/>
        <w:rPr>
          <w:rFonts w:ascii="Times New Roman" w:hAnsi="Times New Roman" w:hint="eastAsia"/>
        </w:rPr>
      </w:pPr>
      <w:r>
        <w:rPr>
          <w:rFonts w:ascii="宋体" w:hAnsi="宋体" w:hint="eastAsia"/>
          <w:color w:val="000000"/>
          <w:sz w:val="24"/>
        </w:rPr>
        <w:t>6</w:t>
      </w:r>
      <w:r>
        <w:rPr>
          <w:rFonts w:ascii="宋体" w:hAnsi="宋体"/>
          <w:color w:val="000000"/>
          <w:sz w:val="24"/>
        </w:rPr>
        <w:t>.</w:t>
      </w:r>
      <w:r w:rsidRPr="00F3621E">
        <w:rPr>
          <w:rFonts w:ascii="宋体" w:eastAsia="宋体" w:hAnsi="宋体" w:cs="Times New Roman" w:hint="eastAsia"/>
          <w:color w:val="000000"/>
          <w:sz w:val="24"/>
        </w:rPr>
        <w:t>中标单位须按照采购单位的使用需求提供装修方案，装修方案应当完全符合国家和地方相关的装修规范。</w:t>
      </w:r>
    </w:p>
    <w:p w14:paraId="2DFF3660" w14:textId="6470CD7F" w:rsidR="00F3621E" w:rsidRPr="00F3621E" w:rsidRDefault="00F3621E" w:rsidP="00F3621E">
      <w:pPr>
        <w:pStyle w:val="ad"/>
        <w:spacing w:line="360" w:lineRule="auto"/>
        <w:ind w:firstLine="480"/>
        <w:rPr>
          <w:rFonts w:ascii="宋体" w:hAnsi="宋体" w:cs="仿宋_GB2312" w:hint="eastAsia"/>
          <w:color w:val="000000"/>
          <w:sz w:val="24"/>
        </w:rPr>
      </w:pPr>
      <w:r>
        <w:rPr>
          <w:rFonts w:ascii="宋体" w:hAnsi="宋体" w:cs="仿宋_GB2312"/>
          <w:color w:val="000000"/>
          <w:sz w:val="24"/>
        </w:rPr>
        <w:t>7.</w:t>
      </w:r>
      <w:r w:rsidRPr="00F3621E">
        <w:rPr>
          <w:rFonts w:ascii="宋体" w:hAnsi="宋体" w:cs="仿宋_GB2312" w:hint="eastAsia"/>
          <w:color w:val="000000"/>
          <w:sz w:val="24"/>
        </w:rPr>
        <w:t>中标单位须根据采购单位确定的装饰、装修方案组织实施租赁房屋内部装饰、装修的设计、施工，设计费、物料费、施工费等所有费用由中标单位承担。</w:t>
      </w:r>
    </w:p>
    <w:p w14:paraId="14EE119C" w14:textId="77777777" w:rsidR="00F3621E" w:rsidRDefault="00F3621E" w:rsidP="00F3621E">
      <w:pPr>
        <w:pStyle w:val="ad"/>
        <w:spacing w:line="360" w:lineRule="auto"/>
        <w:ind w:firstLine="480"/>
        <w:rPr>
          <w:rFonts w:ascii="宋体" w:eastAsia="宋体" w:hAnsi="宋体" w:cs="仿宋_GB2312"/>
          <w:color w:val="000000"/>
          <w:sz w:val="24"/>
        </w:rPr>
      </w:pPr>
      <w:r>
        <w:rPr>
          <w:rFonts w:ascii="宋体" w:hAnsi="宋体" w:cs="仿宋_GB2312"/>
          <w:color w:val="000000"/>
          <w:sz w:val="24"/>
        </w:rPr>
        <w:t>8.</w:t>
      </w:r>
      <w:r w:rsidRPr="00F3621E">
        <w:rPr>
          <w:rFonts w:ascii="宋体" w:hAnsi="宋体" w:hint="eastAsia"/>
          <w:color w:val="000000"/>
          <w:sz w:val="24"/>
        </w:rPr>
        <w:t>入驻</w:t>
      </w:r>
      <w:r w:rsidRPr="00F3621E">
        <w:rPr>
          <w:rFonts w:ascii="宋体" w:hAnsi="宋体" w:cs="仿宋_GB2312" w:hint="eastAsia"/>
          <w:color w:val="000000"/>
          <w:sz w:val="24"/>
        </w:rPr>
        <w:t>后采购单位为完善使用功能而提出的房屋改造、设施设备装配、家具配备</w:t>
      </w:r>
      <w:r w:rsidRPr="00F3621E">
        <w:rPr>
          <w:rFonts w:ascii="宋体" w:eastAsia="宋体" w:hAnsi="宋体" w:cs="仿宋_GB2312" w:hint="eastAsia"/>
          <w:color w:val="000000"/>
          <w:sz w:val="24"/>
        </w:rPr>
        <w:t>等费用由中标单位承担。</w:t>
      </w:r>
    </w:p>
    <w:p w14:paraId="736650D6" w14:textId="77777777" w:rsidR="00F3621E" w:rsidRDefault="00F3621E" w:rsidP="00F3621E">
      <w:pPr>
        <w:pStyle w:val="ad"/>
        <w:spacing w:line="360" w:lineRule="auto"/>
        <w:ind w:firstLine="480"/>
        <w:rPr>
          <w:rFonts w:ascii="宋体" w:eastAsia="宋体" w:hAnsi="宋体" w:cs="仿宋_GB2312"/>
          <w:color w:val="000000"/>
          <w:sz w:val="24"/>
        </w:rPr>
      </w:pPr>
      <w:r>
        <w:rPr>
          <w:rFonts w:ascii="宋体" w:eastAsia="宋体" w:hAnsi="宋体" w:cs="仿宋_GB2312" w:hint="eastAsia"/>
          <w:color w:val="000000"/>
          <w:sz w:val="24"/>
        </w:rPr>
        <w:t>9</w:t>
      </w:r>
      <w:r>
        <w:rPr>
          <w:rFonts w:ascii="宋体" w:eastAsia="宋体" w:hAnsi="宋体" w:cs="仿宋_GB2312"/>
          <w:color w:val="000000"/>
          <w:sz w:val="24"/>
        </w:rPr>
        <w:t>.</w:t>
      </w:r>
      <w:r w:rsidRPr="00F3621E">
        <w:rPr>
          <w:rFonts w:ascii="宋体" w:hAnsi="宋体" w:hint="eastAsia"/>
          <w:color w:val="000000"/>
          <w:sz w:val="24"/>
        </w:rPr>
        <w:t>入驻</w:t>
      </w:r>
      <w:r w:rsidRPr="00F3621E">
        <w:rPr>
          <w:rFonts w:ascii="宋体" w:eastAsia="宋体" w:hAnsi="宋体" w:cs="仿宋_GB2312" w:hint="eastAsia"/>
          <w:color w:val="000000"/>
          <w:sz w:val="24"/>
        </w:rPr>
        <w:t>后采购单位根据实际办公需求提出的办公家具维修、添配等费用均由中标单位承担。</w:t>
      </w:r>
    </w:p>
    <w:p w14:paraId="35119812" w14:textId="77777777" w:rsidR="00F3621E" w:rsidRDefault="00F3621E" w:rsidP="00F3621E">
      <w:pPr>
        <w:pStyle w:val="ad"/>
        <w:spacing w:line="360" w:lineRule="auto"/>
        <w:ind w:firstLine="480"/>
        <w:rPr>
          <w:rFonts w:ascii="宋体" w:eastAsia="宋体" w:hAnsi="宋体" w:cs="仿宋_GB2312"/>
          <w:color w:val="000000"/>
          <w:sz w:val="24"/>
        </w:rPr>
      </w:pPr>
      <w:r>
        <w:rPr>
          <w:rFonts w:ascii="宋体" w:eastAsia="宋体" w:hAnsi="宋体" w:cs="仿宋_GB2312" w:hint="eastAsia"/>
          <w:color w:val="000000"/>
          <w:sz w:val="24"/>
        </w:rPr>
        <w:t>1</w:t>
      </w:r>
      <w:r>
        <w:rPr>
          <w:rFonts w:ascii="宋体" w:eastAsia="宋体" w:hAnsi="宋体" w:cs="仿宋_GB2312"/>
          <w:color w:val="000000"/>
          <w:sz w:val="24"/>
        </w:rPr>
        <w:t>0.</w:t>
      </w:r>
      <w:r w:rsidRPr="00F3621E">
        <w:rPr>
          <w:rFonts w:ascii="宋体" w:eastAsia="宋体" w:hAnsi="宋体" w:cs="仿宋_GB2312" w:hint="eastAsia"/>
          <w:color w:val="000000"/>
          <w:sz w:val="24"/>
        </w:rPr>
        <w:t>中标单位须按照采购单位要求做好智联机关配套设施建设。</w:t>
      </w:r>
    </w:p>
    <w:p w14:paraId="46FDB0CD" w14:textId="77777777" w:rsidR="00F3621E" w:rsidRDefault="00F3621E" w:rsidP="00F3621E">
      <w:pPr>
        <w:pStyle w:val="ad"/>
        <w:spacing w:line="360" w:lineRule="auto"/>
        <w:ind w:firstLine="480"/>
        <w:rPr>
          <w:rFonts w:ascii="宋体" w:eastAsia="宋体" w:hAnsi="宋体" w:cs="仿宋_GB2312"/>
          <w:color w:val="000000"/>
          <w:sz w:val="24"/>
        </w:rPr>
      </w:pPr>
      <w:r>
        <w:rPr>
          <w:rFonts w:ascii="宋体" w:eastAsia="宋体" w:hAnsi="宋体" w:cs="仿宋_GB2312" w:hint="eastAsia"/>
          <w:color w:val="000000"/>
          <w:sz w:val="24"/>
        </w:rPr>
        <w:t>1</w:t>
      </w:r>
      <w:r>
        <w:rPr>
          <w:rFonts w:ascii="宋体" w:eastAsia="宋体" w:hAnsi="宋体" w:cs="仿宋_GB2312"/>
          <w:color w:val="000000"/>
          <w:sz w:val="24"/>
        </w:rPr>
        <w:t>1.</w:t>
      </w:r>
      <w:r w:rsidRPr="00F3621E">
        <w:rPr>
          <w:rFonts w:ascii="宋体" w:eastAsia="宋体" w:hAnsi="宋体" w:cs="仿宋_GB2312" w:hint="eastAsia"/>
          <w:color w:val="000000"/>
          <w:sz w:val="24"/>
        </w:rPr>
        <w:t>中标单位须按照采购单位要求完善灯光、空调等智能化控制系统，建设灯光、空调智能化信息平台，满足节约型机关建设要求。</w:t>
      </w:r>
    </w:p>
    <w:p w14:paraId="583271E6" w14:textId="559BA348" w:rsidR="00F3621E" w:rsidRDefault="00F3621E" w:rsidP="00F3621E">
      <w:pPr>
        <w:pStyle w:val="ad"/>
        <w:spacing w:line="360" w:lineRule="auto"/>
        <w:ind w:firstLine="480"/>
        <w:rPr>
          <w:rFonts w:ascii="宋体" w:eastAsia="宋体" w:hAnsi="宋体" w:cs="仿宋_GB2312"/>
          <w:color w:val="000000"/>
          <w:sz w:val="24"/>
        </w:rPr>
      </w:pPr>
      <w:r>
        <w:rPr>
          <w:rFonts w:ascii="宋体" w:eastAsia="宋体" w:hAnsi="宋体" w:cs="仿宋_GB2312"/>
          <w:color w:val="000000"/>
          <w:sz w:val="24"/>
        </w:rPr>
        <w:t>12.</w:t>
      </w:r>
      <w:r w:rsidRPr="00F3621E">
        <w:rPr>
          <w:rFonts w:ascii="宋体" w:eastAsia="宋体" w:hAnsi="宋体" w:cs="仿宋_GB2312" w:hint="eastAsia"/>
          <w:color w:val="000000"/>
          <w:sz w:val="24"/>
        </w:rPr>
        <w:t>中标单位每年须对所出租房屋进行一次甲醛检测，并出具检测报告；甲醛检测不合格时，中标单位须对所出租房屋进行甲醛治理，治理完成后进行甲醛检测，并出具检测报告。</w:t>
      </w:r>
    </w:p>
    <w:p w14:paraId="45D6B9C0" w14:textId="4A9EA3E4" w:rsidR="00F3621E" w:rsidRDefault="00F3621E" w:rsidP="00F3621E">
      <w:pPr>
        <w:spacing w:line="360" w:lineRule="auto"/>
        <w:ind w:firstLineChars="200" w:firstLine="480"/>
        <w:rPr>
          <w:rFonts w:ascii="宋体" w:hAnsi="宋体" w:cs="仿宋_GB2312"/>
          <w:color w:val="000000"/>
          <w:sz w:val="24"/>
        </w:rPr>
      </w:pPr>
      <w:r>
        <w:rPr>
          <w:rFonts w:ascii="宋体" w:hAnsi="宋体" w:cs="仿宋_GB2312" w:hint="eastAsia"/>
          <w:color w:val="000000"/>
          <w:sz w:val="24"/>
        </w:rPr>
        <w:t>1</w:t>
      </w:r>
      <w:r>
        <w:rPr>
          <w:rFonts w:ascii="宋体" w:hAnsi="宋体" w:cs="仿宋_GB2312"/>
          <w:color w:val="000000"/>
          <w:sz w:val="24"/>
        </w:rPr>
        <w:t>3</w:t>
      </w:r>
      <w:r>
        <w:rPr>
          <w:rFonts w:ascii="宋体" w:hAnsi="宋体" w:cs="仿宋_GB2312" w:hint="eastAsia"/>
          <w:color w:val="000000"/>
          <w:sz w:val="24"/>
        </w:rPr>
        <w:t>、供应商不得干涉采购人办公使用等。</w:t>
      </w:r>
    </w:p>
    <w:p w14:paraId="4ED3D4C7" w14:textId="4872B863" w:rsidR="00F3621E" w:rsidRPr="00F3621E" w:rsidRDefault="00F3621E" w:rsidP="00F3621E">
      <w:pPr>
        <w:spacing w:line="360" w:lineRule="auto"/>
        <w:ind w:firstLineChars="200" w:firstLine="480"/>
        <w:rPr>
          <w:rFonts w:ascii="宋体" w:hAnsi="宋体" w:cs="仿宋_GB2312" w:hint="eastAsia"/>
          <w:color w:val="000000"/>
          <w:sz w:val="24"/>
        </w:rPr>
      </w:pPr>
      <w:r>
        <w:rPr>
          <w:rFonts w:ascii="宋体" w:hAnsi="宋体" w:cs="仿宋_GB2312" w:hint="eastAsia"/>
          <w:color w:val="000000"/>
          <w:sz w:val="24"/>
        </w:rPr>
        <w:t>1</w:t>
      </w:r>
      <w:r>
        <w:rPr>
          <w:rFonts w:ascii="宋体" w:hAnsi="宋体" w:cs="仿宋_GB2312"/>
          <w:color w:val="000000"/>
          <w:sz w:val="24"/>
        </w:rPr>
        <w:t>4</w:t>
      </w:r>
      <w:r>
        <w:rPr>
          <w:rFonts w:ascii="宋体" w:hAnsi="宋体" w:cs="仿宋_GB2312" w:hint="eastAsia"/>
          <w:color w:val="000000"/>
          <w:sz w:val="24"/>
        </w:rPr>
        <w:t>、如因房屋有严重的质量问题或法律权属上的瑕疵，影响正常使用，采购人有权直接解除合同。</w:t>
      </w:r>
    </w:p>
    <w:p w14:paraId="06E19567" w14:textId="77777777" w:rsidR="007F370C" w:rsidRDefault="007F370C" w:rsidP="007F370C">
      <w:pPr>
        <w:spacing w:line="360" w:lineRule="auto"/>
        <w:rPr>
          <w:rFonts w:ascii="宋体" w:hAnsi="宋体"/>
          <w:b/>
          <w:color w:val="000000"/>
          <w:sz w:val="24"/>
        </w:rPr>
      </w:pPr>
      <w:r>
        <w:rPr>
          <w:rFonts w:ascii="宋体" w:hAnsi="宋体" w:hint="eastAsia"/>
          <w:b/>
          <w:color w:val="000000"/>
          <w:sz w:val="24"/>
        </w:rPr>
        <w:t>三、合同价款</w:t>
      </w:r>
    </w:p>
    <w:p w14:paraId="172D4864"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1．合同总价款为¥ [     ]元（人民币大写：     ）。</w:t>
      </w:r>
    </w:p>
    <w:p w14:paraId="3F3EF21B"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lastRenderedPageBreak/>
        <w:t>2．合同总价包括：租赁费、装修费、家具费、税金以及入驻后甲方为完善房屋使用功能要求乙方对房屋进行改造而产生的相关费用等。</w:t>
      </w:r>
    </w:p>
    <w:p w14:paraId="6CDABE1D"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3．合同总价一次性包死，不受市场价格变化因素的影响。</w:t>
      </w:r>
    </w:p>
    <w:p w14:paraId="1EBC433E" w14:textId="2271C7DE" w:rsidR="007F370C" w:rsidRDefault="007F370C" w:rsidP="007F370C">
      <w:pPr>
        <w:spacing w:line="360" w:lineRule="auto"/>
        <w:rPr>
          <w:rFonts w:ascii="宋体" w:hAnsi="宋体"/>
          <w:b/>
          <w:color w:val="000000"/>
          <w:sz w:val="24"/>
        </w:rPr>
      </w:pPr>
      <w:r>
        <w:rPr>
          <w:rFonts w:ascii="宋体" w:hAnsi="宋体" w:hint="eastAsia"/>
          <w:b/>
          <w:color w:val="000000"/>
          <w:sz w:val="24"/>
        </w:rPr>
        <w:t>四、款项结算</w:t>
      </w:r>
    </w:p>
    <w:p w14:paraId="51A6F65E" w14:textId="72ABCF18" w:rsidR="00A804CD" w:rsidRDefault="00437C30" w:rsidP="00A804CD">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w:t>
      </w:r>
      <w:r>
        <w:rPr>
          <w:rFonts w:ascii="宋体" w:eastAsia="宋体" w:hAnsi="宋体" w:cs="宋体"/>
          <w:sz w:val="24"/>
        </w:rPr>
        <w:t>.</w:t>
      </w:r>
      <w:r w:rsidR="00A804CD">
        <w:rPr>
          <w:rFonts w:ascii="宋体" w:eastAsia="宋体" w:hAnsi="宋体" w:cs="宋体" w:hint="eastAsia"/>
          <w:sz w:val="24"/>
        </w:rPr>
        <w:t>由采购人负责结算，在付款前，出租方必须向甲方提供租赁费的增值税普通发票。</w:t>
      </w:r>
    </w:p>
    <w:p w14:paraId="0D4642C1" w14:textId="57E36338" w:rsidR="00A804CD" w:rsidRDefault="00437C30" w:rsidP="00A804CD">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w:t>
      </w:r>
      <w:r>
        <w:rPr>
          <w:rFonts w:ascii="宋体" w:eastAsia="宋体" w:hAnsi="宋体" w:cs="宋体"/>
          <w:sz w:val="24"/>
        </w:rPr>
        <w:t>.</w:t>
      </w:r>
      <w:r w:rsidR="00A804CD">
        <w:rPr>
          <w:rFonts w:ascii="宋体" w:eastAsia="宋体" w:hAnsi="宋体" w:cs="宋体" w:hint="eastAsia"/>
          <w:sz w:val="24"/>
        </w:rPr>
        <w:t>自合同签订后7个工作日内，采购单位应组织人员对出租方所提供的办公用房及其配套附属设施设备使用运行状况进行考核评分，考核评分成绩将作为年度合同续签重要依据。</w:t>
      </w:r>
      <w:r>
        <w:rPr>
          <w:rFonts w:ascii="宋体" w:eastAsia="宋体" w:hAnsi="宋体" w:cs="宋体" w:hint="eastAsia"/>
          <w:sz w:val="24"/>
        </w:rPr>
        <w:t>考核依据见附件，</w:t>
      </w:r>
      <w:r>
        <w:rPr>
          <w:rFonts w:ascii="宋体" w:hAnsi="宋体" w:hint="eastAsia"/>
          <w:color w:val="000000"/>
          <w:sz w:val="24"/>
        </w:rPr>
        <w:t>《房屋租赁考核实施办法》及《综合管理中心房屋租赁考核打分表》</w:t>
      </w:r>
    </w:p>
    <w:p w14:paraId="5B7B9EFC" w14:textId="486DC6BC" w:rsidR="00A804CD" w:rsidRDefault="00437C30" w:rsidP="00A804CD">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w:t>
      </w:r>
      <w:r>
        <w:rPr>
          <w:rFonts w:ascii="宋体" w:eastAsia="宋体" w:hAnsi="宋体" w:cs="宋体"/>
          <w:sz w:val="24"/>
        </w:rPr>
        <w:t>.</w:t>
      </w:r>
      <w:r w:rsidR="00A804CD">
        <w:rPr>
          <w:rFonts w:ascii="宋体" w:eastAsia="宋体" w:hAnsi="宋体" w:cs="宋体" w:hint="eastAsia"/>
          <w:sz w:val="24"/>
        </w:rPr>
        <w:t>租金每半年支付一次，采购单位应在考核完成后7个工作日内，依据评分结果扣除相应处罚金后据实支付租金。</w:t>
      </w:r>
      <w:r>
        <w:rPr>
          <w:rFonts w:ascii="宋体" w:hAnsi="宋体" w:hint="eastAsia"/>
          <w:color w:val="000000"/>
          <w:sz w:val="24"/>
        </w:rPr>
        <w:t>即：合同总价款/6-考核罚款=应支付租赁费。</w:t>
      </w:r>
    </w:p>
    <w:p w14:paraId="020D41EE" w14:textId="77777777" w:rsidR="00A804CD" w:rsidRPr="00A804CD" w:rsidRDefault="00A804CD" w:rsidP="007F370C">
      <w:pPr>
        <w:spacing w:line="360" w:lineRule="auto"/>
        <w:rPr>
          <w:rFonts w:ascii="宋体" w:hAnsi="宋体" w:hint="eastAsia"/>
          <w:b/>
          <w:color w:val="000000"/>
          <w:sz w:val="24"/>
        </w:rPr>
      </w:pPr>
    </w:p>
    <w:p w14:paraId="513EC2E0" w14:textId="77777777" w:rsidR="007F370C" w:rsidRDefault="007F370C" w:rsidP="007F370C">
      <w:pPr>
        <w:spacing w:line="360" w:lineRule="auto"/>
        <w:ind w:firstLineChars="200" w:firstLine="480"/>
        <w:rPr>
          <w:rFonts w:ascii="宋体" w:hAnsi="宋体" w:hint="eastAsia"/>
          <w:color w:val="000000"/>
          <w:sz w:val="24"/>
        </w:rPr>
      </w:pPr>
      <w:bookmarkStart w:id="1" w:name="_GoBack"/>
      <w:bookmarkEnd w:id="1"/>
      <w:r>
        <w:rPr>
          <w:rFonts w:ascii="宋体" w:hAnsi="宋体" w:hint="eastAsia"/>
          <w:color w:val="000000"/>
          <w:sz w:val="24"/>
        </w:rPr>
        <w:t>甲方账户如下：</w:t>
      </w:r>
    </w:p>
    <w:p w14:paraId="6FC6F193"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账  号：</w:t>
      </w:r>
    </w:p>
    <w:p w14:paraId="3E2E8B50"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账户名：</w:t>
      </w:r>
    </w:p>
    <w:p w14:paraId="1AA36018"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开户行：</w:t>
      </w:r>
    </w:p>
    <w:p w14:paraId="08AA3F01" w14:textId="77777777" w:rsidR="007F370C" w:rsidRDefault="007F370C" w:rsidP="007F370C">
      <w:pPr>
        <w:spacing w:line="360" w:lineRule="auto"/>
        <w:ind w:firstLineChars="200" w:firstLine="480"/>
        <w:rPr>
          <w:rFonts w:ascii="宋体" w:hAnsi="宋体" w:hint="eastAsia"/>
          <w:color w:val="000000"/>
          <w:sz w:val="24"/>
        </w:rPr>
      </w:pPr>
    </w:p>
    <w:p w14:paraId="063FCB61"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乙方账户如下：</w:t>
      </w:r>
    </w:p>
    <w:p w14:paraId="5869FCB0"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账  号：</w:t>
      </w:r>
    </w:p>
    <w:p w14:paraId="750FCB78"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账户名：</w:t>
      </w:r>
    </w:p>
    <w:p w14:paraId="79FDAB22"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开户行：</w:t>
      </w:r>
    </w:p>
    <w:p w14:paraId="139B30F7" w14:textId="77777777" w:rsidR="007F370C" w:rsidRDefault="007F370C" w:rsidP="007F370C">
      <w:pPr>
        <w:spacing w:line="360" w:lineRule="auto"/>
        <w:rPr>
          <w:rFonts w:ascii="宋体" w:hAnsi="宋体" w:hint="eastAsia"/>
          <w:b/>
          <w:color w:val="000000"/>
          <w:sz w:val="24"/>
        </w:rPr>
      </w:pPr>
      <w:r>
        <w:rPr>
          <w:rFonts w:ascii="宋体" w:hAnsi="宋体" w:hint="eastAsia"/>
          <w:b/>
          <w:color w:val="000000"/>
          <w:sz w:val="24"/>
        </w:rPr>
        <w:t>五、双方权利和义务</w:t>
      </w:r>
    </w:p>
    <w:p w14:paraId="43B21FB7" w14:textId="77777777" w:rsidR="007F370C" w:rsidRDefault="007F370C" w:rsidP="007F370C">
      <w:pPr>
        <w:spacing w:line="360" w:lineRule="auto"/>
        <w:ind w:firstLineChars="100" w:firstLine="240"/>
        <w:rPr>
          <w:rFonts w:ascii="宋体" w:hAnsi="宋体" w:hint="eastAsia"/>
          <w:color w:val="000000"/>
          <w:sz w:val="24"/>
        </w:rPr>
      </w:pPr>
      <w:r>
        <w:rPr>
          <w:rFonts w:ascii="宋体" w:hAnsi="宋体" w:hint="eastAsia"/>
          <w:color w:val="000000"/>
          <w:sz w:val="24"/>
        </w:rPr>
        <w:t>（一）甲方权利和义务</w:t>
      </w:r>
    </w:p>
    <w:p w14:paraId="23777ADC"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1．租赁房屋由乙方负责进行维修并承担费用。乙方未履行维修义务的，甲方可以自行维修，维修费用由乙方负担，由甲方从租赁费中扣除。</w:t>
      </w:r>
    </w:p>
    <w:p w14:paraId="39B1196C"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2．租赁房屋内的宽带、电话等公共服务设施及开户、使用由甲方自行办理相关手续及承担相关费用。</w:t>
      </w:r>
    </w:p>
    <w:p w14:paraId="5A29135B"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3．承租期内，租赁房屋的防火安全，治安事件，安全事故，综合治理及安全保卫、环保、创卫等工作，甲方应执行政府有关部门的规定并承担相应责任。</w:t>
      </w:r>
    </w:p>
    <w:p w14:paraId="74D88311"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4．甲方保证对租赁房屋的使用和一切经营活动遵守国家和地方有关的法律法规，并遵守乙方及物业管理公司有关房屋管理的规定。</w:t>
      </w:r>
    </w:p>
    <w:p w14:paraId="31290A6E"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lastRenderedPageBreak/>
        <w:t>5．甲方不许自行或允许他人在租赁房屋内存放有毒有害、易燃易爆、腐蚀性的危险物品，亦不得自行或允许他人在租赁房屋内放置超过楼层设计载荷的物品，或装设可能引起震动、噪音、异味、干扰的机具，甲方应对由此造成的安全责任、人身伤害、财产损失（包含甲方房屋）承担赔偿责任，并且乙方有权解除合同。</w:t>
      </w:r>
    </w:p>
    <w:p w14:paraId="0E81DD21"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6．甲方自行负责租赁房屋、所经营货物、物品及其他设施、消费客户的安全，包括对自然灾害的保险及治安防盗等。甲方应对租赁范围内发生的安全责任、人身伤害、财产损失（包含乙方房屋）承担相应责任并赔偿损失。</w:t>
      </w:r>
    </w:p>
    <w:p w14:paraId="270CF330"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7．甲方架设或悬挂宣传牌，应遵守政府有关管理规定经审批许可，产生的相关费用由乙方承担。乙方对所架设或悬挂宣传牌承担管理及维护责任，应对由此造成的安全责任、人身伤害、财产损失（包含乙方房屋）承担责任。</w:t>
      </w:r>
    </w:p>
    <w:p w14:paraId="36DA34C1"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8．乙方于租赁期间内将租赁房屋之所有权移转与第三人时，乙方应按本合同约定履行通知义务，甲方有优先购买权，否则乙方应赔偿由此给甲方造成的损失。如甲方未行使优先购买权，本合同之权利义务依法概括转让给该受让第三人，甲方同意配合签署权利义务概括转让协议及附属法律文件。如甲方不配合签署相关协议的，则乙方和新的所有权人共同通知甲方之日起，租赁关系转移至第三人与甲方之间。</w:t>
      </w:r>
    </w:p>
    <w:p w14:paraId="6C26B26B"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9．甲方同意在合同履行期间，乙方可将基于本合同享有的收取租赁费用之权利转让予第三人，但乙方应提前30日以书面形式通知甲方，甲方不持异议且同意配合签署相关文件，惟此移转不得影响甲方依本合同享有之权利，之后甲方将租赁费用交付给第三人视为已履行本合同约定的支付租赁费用义务。</w:t>
      </w:r>
    </w:p>
    <w:p w14:paraId="239798B3"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10．承租期内甲方应保持租赁房屋及各项附属设施设备清洁完好，在租赁期满时，将其以正常状态（正常磨损除外）交还乙方。</w:t>
      </w:r>
    </w:p>
    <w:p w14:paraId="09C9DF2D" w14:textId="77777777" w:rsidR="007F370C" w:rsidRDefault="007F370C" w:rsidP="007F370C">
      <w:pPr>
        <w:spacing w:line="360" w:lineRule="auto"/>
        <w:rPr>
          <w:rFonts w:ascii="宋体" w:hAnsi="宋体" w:hint="eastAsia"/>
          <w:color w:val="000000"/>
          <w:sz w:val="24"/>
        </w:rPr>
      </w:pPr>
      <w:r>
        <w:rPr>
          <w:rFonts w:ascii="宋体" w:hAnsi="宋体" w:hint="eastAsia"/>
          <w:color w:val="000000"/>
          <w:sz w:val="24"/>
        </w:rPr>
        <w:t>（二）乙方权利和义务</w:t>
      </w:r>
    </w:p>
    <w:p w14:paraId="20837427"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1．租赁期内，乙方应尽所有努力，确保对房屋的维护、维修，不得对该房屋或乙方的资产造成任何损坏，不得永久性或实质性改变该房屋结构或尺寸，损害该房屋或公共区域的安全或干扰甲方使用该房屋。</w:t>
      </w:r>
    </w:p>
    <w:p w14:paraId="6E0BB57C"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2．租赁房屋内部二次消防设施由乙方建设并办理申报、施工及验收手续，并承担相关费用。</w:t>
      </w:r>
    </w:p>
    <w:p w14:paraId="523E5486"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3．承租期内，乙方应对租赁房屋主体结构及原有配套设施每年检查、修缮时，甲方应予积极协助，不得阻挠施工。但乙方应提前以书面形式告知甲方，如对甲方造成影响的，需由甲乙双方共同协商确定检查、修缮时间，且该维修不得对甲方造成不必要的损失，否则乙方应承担赔偿责任。</w:t>
      </w:r>
    </w:p>
    <w:p w14:paraId="3C3D89E6"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lastRenderedPageBreak/>
        <w:t>4．租赁房屋甲方不得有供赌博等非法经营或目的之使用。租赁房屋之公共区域及公共设备等，甲方不得放置物品或为居住，加装设备等任何方式之占用，遵守物业管理规约相关安全规则。</w:t>
      </w:r>
    </w:p>
    <w:p w14:paraId="1FE001A4"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5．租赁期内，乙方应保证不得无故解除合同，不得阻碍、干扰甲方按照合同约定占有、使用租赁房屋，并应协调相邻业主或租户关系，保证甲方能够正常使用租赁房屋。</w:t>
      </w:r>
    </w:p>
    <w:p w14:paraId="6FABB62F"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6．租赁期内，乙方应确保甲方及其员工、访客、客户能够不受妨碍地进出租赁房屋，不得对甲方所租赁房屋停水停电或阻碍甲方进入租赁房屋。</w:t>
      </w:r>
    </w:p>
    <w:p w14:paraId="29791F76"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7．租赁期间，甲方如欲将租赁房屋进行房屋转租或分租，必须征得乙方的书面同意；否则转租或分租无效，乙方有权解除租赁合同。</w:t>
      </w:r>
    </w:p>
    <w:p w14:paraId="26B8CB69"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8．租期届满后，甲方在规定的搬离期限届满后未搬离，经乙方书面催告的搬离期限届满后，或搬离后仍遗留在租赁房屋内甲方的所有物品、设施等视为甲方抛弃物，乙方有权自主搬离或处置。在甲方未付清房屋租赁费用、水电等费用或应承担违约责任的情况下，甲方同意乙方对甲方的装修、装饰添附物及内部经营物品有留置权。甲方未及时办理交接的，逾期视为房屋附属设施、设备已移交乙方，且均符合约定，甲方不再对房屋附属设施、设备承担任何责任。</w:t>
      </w:r>
    </w:p>
    <w:p w14:paraId="1A6030F2"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9．租赁期满或双方协商一致提前终止合同，自租赁期满或双方约定的交屋日之次日，乙方即对租赁房屋享有占有、使用、收益、处分之权利。若甲方在租赁期满或双方约定的交屋日仍未将租赁房屋返还乙方，乙方应书面告知甲方并给予不少于10天的搬离期限，搬离期限届满后，则甲方同意乙方采取包括但不限于破除锁具等方式进入租赁房屋，因此造成的任何损失及责任均由甲方承担。</w:t>
      </w:r>
    </w:p>
    <w:p w14:paraId="7742776C"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10.乙方应在西安市妇联入驻前达到使用单位装修要求标准及家具配备标准。</w:t>
      </w:r>
    </w:p>
    <w:p w14:paraId="4BEC5D53" w14:textId="77777777" w:rsidR="007F370C" w:rsidRDefault="007F370C" w:rsidP="007F370C">
      <w:pPr>
        <w:spacing w:line="360" w:lineRule="auto"/>
        <w:rPr>
          <w:rFonts w:ascii="宋体" w:hAnsi="宋体" w:hint="eastAsia"/>
          <w:color w:val="000000"/>
          <w:sz w:val="24"/>
        </w:rPr>
      </w:pPr>
      <w:r>
        <w:rPr>
          <w:rFonts w:ascii="宋体" w:hAnsi="宋体" w:hint="eastAsia"/>
          <w:color w:val="000000"/>
          <w:sz w:val="24"/>
        </w:rPr>
        <w:t>（三）免责条款</w:t>
      </w:r>
    </w:p>
    <w:p w14:paraId="45C512FE"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由于不可抗力（不可抗力是指无法预见或虽可预见但无法控制或避免且不能克服所发生的事件，包括但不限于地震、战争）的发生致使本合同项下各项义务无法正常履行时，其履行可以减免或延迟，直至影响其正常履行的因素消失；如不可抗力的发生致使本合同无法继续履行，本合同终止，双方不承担责任。</w:t>
      </w:r>
    </w:p>
    <w:p w14:paraId="34766BF2" w14:textId="77777777" w:rsidR="007F370C" w:rsidRDefault="007F370C" w:rsidP="007F370C">
      <w:pPr>
        <w:spacing w:line="360" w:lineRule="auto"/>
        <w:rPr>
          <w:rFonts w:ascii="宋体" w:hAnsi="宋体" w:hint="eastAsia"/>
          <w:b/>
          <w:color w:val="000000"/>
          <w:sz w:val="24"/>
        </w:rPr>
      </w:pPr>
      <w:r>
        <w:rPr>
          <w:rFonts w:ascii="宋体" w:hAnsi="宋体" w:hint="eastAsia"/>
          <w:b/>
          <w:color w:val="000000"/>
          <w:sz w:val="24"/>
        </w:rPr>
        <w:t>六、质量保证</w:t>
      </w:r>
    </w:p>
    <w:p w14:paraId="3E17FC4E"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乙方所供服务必须执行下列条款：</w:t>
      </w:r>
    </w:p>
    <w:p w14:paraId="39370A90" w14:textId="77777777" w:rsidR="007F370C" w:rsidRDefault="007F370C" w:rsidP="007F370C">
      <w:pPr>
        <w:spacing w:line="360" w:lineRule="auto"/>
        <w:ind w:firstLineChars="100" w:firstLine="240"/>
        <w:rPr>
          <w:rFonts w:ascii="宋体" w:hAnsi="宋体" w:hint="eastAsia"/>
          <w:color w:val="000000"/>
          <w:sz w:val="24"/>
        </w:rPr>
      </w:pPr>
      <w:r>
        <w:rPr>
          <w:rFonts w:ascii="宋体" w:hAnsi="宋体" w:hint="eastAsia"/>
          <w:color w:val="000000"/>
          <w:sz w:val="24"/>
        </w:rPr>
        <w:t>（一）服务方案和方式科学、可行，人员配置合理，全面满足要求。</w:t>
      </w:r>
    </w:p>
    <w:p w14:paraId="0F9D0211" w14:textId="77777777" w:rsidR="007F370C" w:rsidRDefault="007F370C" w:rsidP="007F370C">
      <w:pPr>
        <w:spacing w:line="360" w:lineRule="auto"/>
        <w:ind w:firstLineChars="100" w:firstLine="240"/>
        <w:rPr>
          <w:rFonts w:ascii="宋体" w:hAnsi="宋体" w:hint="eastAsia"/>
          <w:color w:val="000000"/>
          <w:sz w:val="24"/>
        </w:rPr>
      </w:pPr>
      <w:r>
        <w:rPr>
          <w:rFonts w:ascii="宋体" w:hAnsi="宋体" w:hint="eastAsia"/>
          <w:color w:val="000000"/>
          <w:sz w:val="24"/>
        </w:rPr>
        <w:t>（二）符合国家有关服务规范要求，确保各项服务达到最佳运行效果。</w:t>
      </w:r>
    </w:p>
    <w:p w14:paraId="15651228" w14:textId="77777777" w:rsidR="007F370C" w:rsidRDefault="007F370C" w:rsidP="007F370C">
      <w:pPr>
        <w:spacing w:line="360" w:lineRule="auto"/>
        <w:ind w:firstLineChars="100" w:firstLine="240"/>
        <w:rPr>
          <w:rFonts w:ascii="宋体" w:hAnsi="宋体" w:hint="eastAsia"/>
          <w:color w:val="000000"/>
          <w:sz w:val="24"/>
        </w:rPr>
      </w:pPr>
      <w:r>
        <w:rPr>
          <w:rFonts w:ascii="宋体" w:hAnsi="宋体" w:hint="eastAsia"/>
          <w:color w:val="000000"/>
          <w:sz w:val="24"/>
        </w:rPr>
        <w:t>（三）乙方提供的服务，若发生侵权而产生的一切后果，由乙方负责。甲方保留索赔</w:t>
      </w:r>
      <w:r>
        <w:rPr>
          <w:rFonts w:ascii="宋体" w:hAnsi="宋体" w:hint="eastAsia"/>
          <w:color w:val="000000"/>
          <w:sz w:val="24"/>
        </w:rPr>
        <w:lastRenderedPageBreak/>
        <w:t>权力。</w:t>
      </w:r>
    </w:p>
    <w:p w14:paraId="6176430C" w14:textId="77777777" w:rsidR="007F370C" w:rsidRDefault="007F370C" w:rsidP="007F370C">
      <w:pPr>
        <w:spacing w:line="360" w:lineRule="auto"/>
        <w:ind w:firstLineChars="100" w:firstLine="240"/>
        <w:rPr>
          <w:rFonts w:ascii="宋体" w:hAnsi="宋体" w:hint="eastAsia"/>
          <w:color w:val="000000"/>
          <w:sz w:val="24"/>
        </w:rPr>
      </w:pPr>
      <w:r>
        <w:rPr>
          <w:rFonts w:ascii="宋体" w:hAnsi="宋体" w:hint="eastAsia"/>
          <w:color w:val="000000"/>
          <w:sz w:val="24"/>
        </w:rPr>
        <w:t>（四）乙方须按照甲方的使用需求提供装修方案，装修方案应当完全符合国家和地方相关的装修规范。</w:t>
      </w:r>
    </w:p>
    <w:p w14:paraId="10F71E3F" w14:textId="77777777" w:rsidR="007F370C" w:rsidRDefault="007F370C" w:rsidP="007F370C">
      <w:pPr>
        <w:spacing w:line="360" w:lineRule="auto"/>
        <w:ind w:firstLineChars="100" w:firstLine="240"/>
        <w:rPr>
          <w:rFonts w:ascii="宋体" w:hAnsi="宋体" w:hint="eastAsia"/>
          <w:color w:val="000000"/>
          <w:sz w:val="24"/>
        </w:rPr>
      </w:pPr>
      <w:r>
        <w:rPr>
          <w:rFonts w:ascii="宋体" w:hAnsi="宋体" w:hint="eastAsia"/>
          <w:color w:val="000000"/>
          <w:sz w:val="24"/>
        </w:rPr>
        <w:t>（五）乙方须根据甲方确定的装饰、装修方案组织实施租赁房屋内部装饰、装修的设计、施工，设计费、物料费、施工费等所有费用由乙方承担；入驻后甲方为完善房屋使用功能，要求乙方对房屋进行改造而产生的相关费用由乙方承担。</w:t>
      </w:r>
    </w:p>
    <w:p w14:paraId="7350062A" w14:textId="77777777" w:rsidR="007F370C" w:rsidRDefault="007F370C" w:rsidP="007F370C">
      <w:pPr>
        <w:spacing w:line="360" w:lineRule="auto"/>
        <w:ind w:firstLineChars="100" w:firstLine="240"/>
        <w:rPr>
          <w:rFonts w:ascii="宋体" w:hAnsi="宋体" w:hint="eastAsia"/>
          <w:color w:val="000000"/>
          <w:sz w:val="24"/>
        </w:rPr>
      </w:pPr>
      <w:r>
        <w:rPr>
          <w:rFonts w:ascii="宋体" w:hAnsi="宋体" w:hint="eastAsia"/>
          <w:color w:val="000000"/>
          <w:sz w:val="24"/>
        </w:rPr>
        <w:t>（六）入驻后甲方为完善使用功能而提出的房屋改造、设施设备装配、家具配备等费用均由乙方承担。</w:t>
      </w:r>
    </w:p>
    <w:p w14:paraId="60096AB3" w14:textId="77777777" w:rsidR="007F370C" w:rsidRDefault="007F370C" w:rsidP="007F370C">
      <w:pPr>
        <w:spacing w:line="360" w:lineRule="auto"/>
        <w:ind w:firstLineChars="100" w:firstLine="240"/>
        <w:rPr>
          <w:rFonts w:ascii="宋体" w:hAnsi="宋体" w:hint="eastAsia"/>
          <w:color w:val="000000"/>
          <w:sz w:val="24"/>
        </w:rPr>
      </w:pPr>
      <w:r>
        <w:rPr>
          <w:rFonts w:ascii="宋体" w:hAnsi="宋体" w:hint="eastAsia"/>
          <w:color w:val="000000"/>
          <w:sz w:val="24"/>
        </w:rPr>
        <w:t>（七）在租赁期限内乙方应保证所出租房屋的正常使用。乙方须承担房屋主体结构、给排水管道、取暖设施设备、电力设施设备等相关配套设施设备的维修和保养。对租赁物因质量问题或装修问题影响采购单位正常使用或造成的安全隐患(包括但不限于房屋及附属设施和设备的不能正常使用、损坏、漏水、线路出现问题等)负责。发生问题时，须及时安排人员维修，保证在当天内恢复正常使用状态。</w:t>
      </w:r>
    </w:p>
    <w:p w14:paraId="644F2F2A" w14:textId="77777777" w:rsidR="007F370C" w:rsidRDefault="007F370C" w:rsidP="007F370C">
      <w:pPr>
        <w:spacing w:line="360" w:lineRule="auto"/>
        <w:ind w:firstLineChars="100" w:firstLine="240"/>
        <w:rPr>
          <w:rFonts w:ascii="宋体" w:hAnsi="宋体" w:hint="eastAsia"/>
          <w:color w:val="000000"/>
          <w:sz w:val="24"/>
        </w:rPr>
      </w:pPr>
      <w:r>
        <w:rPr>
          <w:rFonts w:ascii="宋体" w:hAnsi="宋体" w:hint="eastAsia"/>
          <w:color w:val="000000"/>
          <w:sz w:val="24"/>
        </w:rPr>
        <w:t>（八）在租赁期限内乙方须按要求配备消防设施设备，并负责所有消防设施设备的维修和保养，确保甲方的正常使用。</w:t>
      </w:r>
    </w:p>
    <w:p w14:paraId="4CD14BCD" w14:textId="77777777" w:rsidR="007F370C" w:rsidRDefault="007F370C" w:rsidP="007F370C">
      <w:pPr>
        <w:spacing w:line="360" w:lineRule="auto"/>
        <w:rPr>
          <w:rFonts w:ascii="宋体" w:hAnsi="宋体" w:hint="eastAsia"/>
          <w:b/>
          <w:color w:val="000000"/>
          <w:sz w:val="24"/>
        </w:rPr>
      </w:pPr>
      <w:r>
        <w:rPr>
          <w:rFonts w:ascii="宋体" w:hAnsi="宋体" w:hint="eastAsia"/>
          <w:b/>
          <w:color w:val="000000"/>
          <w:sz w:val="24"/>
        </w:rPr>
        <w:t>七、考核</w:t>
      </w:r>
    </w:p>
    <w:p w14:paraId="1455E6BF" w14:textId="77777777" w:rsidR="007F370C" w:rsidRDefault="007F370C" w:rsidP="007F370C">
      <w:pPr>
        <w:pStyle w:val="2"/>
        <w:spacing w:line="360" w:lineRule="auto"/>
        <w:ind w:leftChars="0" w:left="0" w:firstLine="480"/>
        <w:jc w:val="left"/>
        <w:rPr>
          <w:rFonts w:ascii="宋体" w:hAnsi="宋体" w:hint="eastAsia"/>
          <w:color w:val="000000"/>
        </w:rPr>
      </w:pPr>
      <w:r>
        <w:rPr>
          <w:rFonts w:ascii="宋体" w:hAnsi="宋体" w:hint="eastAsia"/>
          <w:color w:val="000000"/>
        </w:rPr>
        <w:t>甲方每半年组织人员依据《西安市集中办公区综合管理中心房屋租赁考核实施办法》及《西安市集中办公区综合管理中心房屋租赁考核打分表》对乙方进行一次考核，考核满分100分。考核时乙方应派人员参加，共同对考核结果进行确认，并承担相关责任。达到服务要求项目，根据对应评分标准得对应分值；未达到服务要求项目不得分，考核工作负责人填写扣分说明并由乙方项目负责人签字确认。考核成绩将作为房屋租赁费支付即下年度合同续签的依据。</w:t>
      </w:r>
    </w:p>
    <w:p w14:paraId="3E81D6BF" w14:textId="77777777" w:rsidR="007F370C" w:rsidRDefault="007F370C" w:rsidP="007F370C">
      <w:pPr>
        <w:pStyle w:val="2"/>
        <w:spacing w:line="360" w:lineRule="auto"/>
        <w:ind w:leftChars="0" w:left="0" w:firstLine="480"/>
        <w:jc w:val="left"/>
        <w:rPr>
          <w:rFonts w:ascii="宋体" w:hAnsi="宋体" w:hint="eastAsia"/>
          <w:color w:val="000000"/>
        </w:rPr>
      </w:pPr>
      <w:r>
        <w:rPr>
          <w:rFonts w:ascii="宋体" w:hAnsi="宋体" w:hint="eastAsia"/>
          <w:color w:val="000000"/>
        </w:rPr>
        <w:t>（一）由于房屋租赁费每半年支付一次，且在每个服务期开始前支付租赁费，甲方应在服务期开始前组织人员对乙方进行考核，考核完成后，甲方方应依据考核扣分情况从乙方租金中扣除罚款金额后（乙方交纳的考核罚款数应为当前服务期所扣分数乘以1分所对应的房屋租赁费金额，每分对应金额为XXXX元，即：年度租赁费XXXX元除以 2 再除以100)，支付乙方租赁费，罚款金额备存。同时，综合管理中心向乙方出具考核罚款交纳收据。</w:t>
      </w:r>
    </w:p>
    <w:p w14:paraId="1618416B" w14:textId="77777777" w:rsidR="007F370C" w:rsidRDefault="007F370C" w:rsidP="007F370C">
      <w:pPr>
        <w:pStyle w:val="2"/>
        <w:spacing w:line="360" w:lineRule="auto"/>
        <w:ind w:leftChars="0" w:left="0" w:firstLine="480"/>
        <w:jc w:val="left"/>
        <w:rPr>
          <w:rFonts w:ascii="宋体" w:hAnsi="宋体" w:hint="eastAsia"/>
          <w:color w:val="000000"/>
        </w:rPr>
      </w:pPr>
      <w:r>
        <w:rPr>
          <w:rFonts w:ascii="宋体" w:hAnsi="宋体" w:hint="eastAsia"/>
          <w:color w:val="000000"/>
        </w:rPr>
        <w:t>（二）如果年度房屋租赁考核结果高于 95分（不含 95 分），甲方须和乙方签订下年度房屋租赁合同，否则不续签下一年度房屋租赁合同。甲方可通过公开招标另行确定</w:t>
      </w:r>
      <w:r>
        <w:rPr>
          <w:rFonts w:ascii="宋体" w:hAnsi="宋体" w:hint="eastAsia"/>
          <w:color w:val="000000"/>
        </w:rPr>
        <w:lastRenderedPageBreak/>
        <w:t>房屋租赁企业。</w:t>
      </w:r>
    </w:p>
    <w:p w14:paraId="3B926C28" w14:textId="77777777" w:rsidR="007F370C" w:rsidRDefault="007F370C" w:rsidP="007F370C">
      <w:pPr>
        <w:spacing w:line="360" w:lineRule="auto"/>
        <w:rPr>
          <w:rFonts w:ascii="宋体" w:hAnsi="宋体" w:hint="eastAsia"/>
          <w:b/>
          <w:color w:val="000000"/>
          <w:sz w:val="24"/>
        </w:rPr>
      </w:pPr>
      <w:r>
        <w:rPr>
          <w:rFonts w:ascii="宋体" w:hAnsi="宋体" w:hint="eastAsia"/>
          <w:b/>
          <w:color w:val="000000"/>
          <w:sz w:val="24"/>
        </w:rPr>
        <w:t>八、验收</w:t>
      </w:r>
    </w:p>
    <w:p w14:paraId="7B4BFC8A"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一）服务内容完成后先由乙方进行自检，自检合格后邀请甲方进行验收。甲方确认乙方的自检内容后，组织乙方（必要时请有关专家）进行最终验收，验收时乙方应派员参加，共同对验收结果进行确认，并承担相 关责任。验收合格后，填写政府采购项目履约验收单（一式伍份）作为对服务的最终认可。政府采购项目履约验收单送采购代理机构一份。</w:t>
      </w:r>
    </w:p>
    <w:p w14:paraId="2D243B50"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（二）乙方向甲方提交服务实施过程中的所有资料。以便甲方日后管理和维护</w:t>
      </w:r>
    </w:p>
    <w:p w14:paraId="6204253B"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（三）验收依据：</w:t>
      </w:r>
    </w:p>
    <w:p w14:paraId="541538FA"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1．单一来源采购文件、单一来源采购响应文件、澄清表（函）；</w:t>
      </w:r>
    </w:p>
    <w:p w14:paraId="4D37A1EA"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2．本合同及附件文本；</w:t>
      </w:r>
    </w:p>
    <w:p w14:paraId="6A4B78B4"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3．国家相应的标准、规范。</w:t>
      </w:r>
    </w:p>
    <w:p w14:paraId="6C628467" w14:textId="77777777" w:rsidR="007F370C" w:rsidRDefault="007F370C" w:rsidP="007F370C">
      <w:pPr>
        <w:spacing w:line="360" w:lineRule="auto"/>
        <w:rPr>
          <w:rFonts w:ascii="宋体" w:hAnsi="宋体" w:hint="eastAsia"/>
          <w:b/>
          <w:color w:val="000000"/>
          <w:sz w:val="24"/>
        </w:rPr>
      </w:pPr>
      <w:r>
        <w:rPr>
          <w:rFonts w:ascii="宋体" w:hAnsi="宋体" w:hint="eastAsia"/>
          <w:b/>
          <w:color w:val="000000"/>
          <w:sz w:val="24"/>
        </w:rPr>
        <w:t>九、违约责任</w:t>
      </w:r>
    </w:p>
    <w:p w14:paraId="1A7E5CA8"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（一）按《中华人民共和国民法典》中的相关条款执行。</w:t>
      </w:r>
    </w:p>
    <w:p w14:paraId="7CB5489B"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二）未按合同要求提供服务或服务质量不能满足合同要求，甲方应当将乙方违约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51AF6F9F"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（三）在本合同履行过程中，双方因违约或造成对方经济、社会效益等损失的应当赔偿。</w:t>
      </w:r>
    </w:p>
    <w:p w14:paraId="525A16C7"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（四）甲方逾期付款的，则每日按逾期金额的0.01%向乙方偿付违约金。</w:t>
      </w:r>
    </w:p>
    <w:p w14:paraId="6528BF56"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（五）乙方提供的服务不符合本项目相关文件和本合同规定的，甲方有权拒绝，并且乙方须向甲方支付本合同总价款0.01%的违约金。</w:t>
      </w:r>
    </w:p>
    <w:p w14:paraId="6741276C"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（六）乙方有下列各款规定情形之一且在甲方告知后仍未改正者，甲方可以书面通知乙方单方解除本合同，双方合同自通知之日解除，乙方应退还甲方已付但未到期之租赁费用：</w:t>
      </w:r>
    </w:p>
    <w:p w14:paraId="49924AA0"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1．乙方延期交付租赁房屋超过15日的。</w:t>
      </w:r>
    </w:p>
    <w:p w14:paraId="0C45C7A7"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2．乙方不承担约定的维修义务，致使甲方无法正常使用该房屋的。</w:t>
      </w:r>
    </w:p>
    <w:p w14:paraId="6C08F7E1"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3．乙方交付的房屋不符合合同约定，或者影响甲方安全或人员健康的。</w:t>
      </w:r>
    </w:p>
    <w:p w14:paraId="2F1A6501"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4．乙方无法保证租赁房屋及其设施正常使用，水、电等经常无法正常供给，严重</w:t>
      </w:r>
      <w:r>
        <w:rPr>
          <w:rFonts w:ascii="宋体" w:hAnsi="宋体" w:hint="eastAsia"/>
          <w:color w:val="000000"/>
          <w:sz w:val="24"/>
        </w:rPr>
        <w:lastRenderedPageBreak/>
        <w:t>妨碍甲方日常办公，经甲方书面通知要求改正后15日内仍未得到纠正的(但非因甲方过错造成的除外)。</w:t>
      </w:r>
    </w:p>
    <w:p w14:paraId="22A1B15B"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5．第三人主张权利，致使甲方不能对租赁物使用、收益的。</w:t>
      </w:r>
    </w:p>
    <w:p w14:paraId="301DA94E"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6．乙方不履行合同约定其他义务致使甲方无法正常使用部分或全部租贷房屋及其附属设备超过30日，且经书面催告仍未纠正的。</w:t>
      </w:r>
    </w:p>
    <w:p w14:paraId="7CF4E67B"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（七）未经甲方同意，乙方不得擅自将本合同服务转包第三方承担。</w:t>
      </w:r>
    </w:p>
    <w:p w14:paraId="5A3AF205"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（八）甲方之终止事由</w:t>
      </w:r>
    </w:p>
    <w:p w14:paraId="2263950A"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1．因不可归责于双方之事由，致租赁房屋之全部或一部遭受天灾、地震、战争、内乱或其他不可抗力事故等原因而不能使用者，经双方确认后甲方可就以不能使用部分之面积与本租赁房屋之面积之比例，减少租赁费用，直至受损部分完全恢复使用为止；或经双方书面同意后终止本合同。</w:t>
      </w:r>
    </w:p>
    <w:p w14:paraId="615977B3"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2．因不可归责于甲方之事由致本租赁房屋毁损，剩余部分已不符合甲方使用之目的的，甲方可以书面通知乙方终止本合同。</w:t>
      </w:r>
    </w:p>
    <w:p w14:paraId="4051EA6A"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3．因前两项情形而终止本合同时，乙方应于确认甲方已履行本合同规定之所有义务后，于本合同终止60日内由甲方以书面形式通知乙方。</w:t>
      </w:r>
    </w:p>
    <w:p w14:paraId="219ABCED"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（九）乙方之终止事由</w:t>
      </w:r>
    </w:p>
    <w:p w14:paraId="484E9076"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甲方有下列各款规定情形之一且在乙方告知后仍未改正者，乙方可以书面通知甲方单方终止本合同，双方合同自通知之日解除，甲方应赔偿乙方因此所发生之一切损失：</w:t>
      </w:r>
    </w:p>
    <w:p w14:paraId="0908D9D5"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1．甲方延迟支付或拒付租赁费用达30日及以上。</w:t>
      </w:r>
    </w:p>
    <w:p w14:paraId="3399877D"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2．甲方自行携入、存放或同意第三人携入、存放任何武器、弹药、硝石、煤油、液化瓦斯等易燃、爆炸之违禁物或危险物品于租赁房屋内。</w:t>
      </w:r>
    </w:p>
    <w:p w14:paraId="23EF8859"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3．甲方严重违反物业管理规约或者损害租赁房屋主体结构或附属设施，经催告拒不承担修缮责任的；</w:t>
      </w:r>
    </w:p>
    <w:p w14:paraId="374E922D"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4．甲方在签订和履行合同中存在欺诈、弄虚作假、胁迫等损害乙方和物业公司利益情形的。</w:t>
      </w:r>
    </w:p>
    <w:p w14:paraId="5C4AAC00" w14:textId="77777777" w:rsidR="007F370C" w:rsidRDefault="007F370C" w:rsidP="007F370C">
      <w:pPr>
        <w:spacing w:line="360" w:lineRule="auto"/>
        <w:rPr>
          <w:rFonts w:ascii="宋体" w:hAnsi="宋体" w:hint="eastAsia"/>
          <w:b/>
          <w:color w:val="000000"/>
          <w:sz w:val="24"/>
        </w:rPr>
      </w:pPr>
      <w:r>
        <w:rPr>
          <w:rFonts w:ascii="宋体" w:hAnsi="宋体" w:hint="eastAsia"/>
          <w:b/>
          <w:color w:val="000000"/>
          <w:sz w:val="24"/>
        </w:rPr>
        <w:t>十、保密条款</w:t>
      </w:r>
    </w:p>
    <w:p w14:paraId="37B56C2B"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4603843D"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（二）甲方有义务保护乙方的知识产权，未经乙方同意，不得将乙方交付的具有知识产权性质的成果文件、资料向第三方转让或用于本合同以外的项目。如发生以上情况，</w:t>
      </w:r>
      <w:r>
        <w:rPr>
          <w:rFonts w:ascii="宋体" w:hAnsi="宋体" w:hint="eastAsia"/>
          <w:color w:val="000000"/>
          <w:sz w:val="24"/>
        </w:rPr>
        <w:lastRenderedPageBreak/>
        <w:t>乙方有权索赔，但甲方依据相关法定职责对外公开的除外。</w:t>
      </w:r>
    </w:p>
    <w:p w14:paraId="0FF4F11A"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（三）本条款为独立条款，本合同的无效、变更、解除和终止均不影响本条款的效力。</w:t>
      </w:r>
    </w:p>
    <w:p w14:paraId="42D23D39"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（四）乙方应对本合同及涉及甲方办公、业务场所图纸等资料承担保密责任，未经许可不得提供给第三方。市财政局正式入驻办公后，乙方人员需经许可方可进入办公区域。</w:t>
      </w:r>
    </w:p>
    <w:p w14:paraId="16839830"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（五）甲乙双方依本条所负之保密义务，于本合同终止或租赁期间届满后一年内仍继续有效。</w:t>
      </w:r>
    </w:p>
    <w:p w14:paraId="5172332B" w14:textId="77777777" w:rsidR="007F370C" w:rsidRDefault="007F370C" w:rsidP="007F370C">
      <w:pPr>
        <w:spacing w:line="360" w:lineRule="auto"/>
        <w:rPr>
          <w:rFonts w:ascii="宋体" w:hAnsi="宋体" w:hint="eastAsia"/>
          <w:b/>
          <w:color w:val="000000"/>
          <w:sz w:val="24"/>
        </w:rPr>
      </w:pPr>
      <w:r>
        <w:rPr>
          <w:rFonts w:ascii="宋体" w:hAnsi="宋体" w:hint="eastAsia"/>
          <w:b/>
          <w:color w:val="000000"/>
          <w:sz w:val="24"/>
        </w:rPr>
        <w:t>十一、争议解决</w:t>
      </w:r>
    </w:p>
    <w:p w14:paraId="2521C846"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（一）本合同在履行过程中发生的争议，由甲、乙双方当事人协商解决，协商不成的按下列第 1 种方式解决：</w:t>
      </w:r>
    </w:p>
    <w:p w14:paraId="1C0CDC21"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1．提交西安仲裁委员会仲裁；</w:t>
      </w:r>
    </w:p>
    <w:p w14:paraId="3465A865"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2．依法向甲方所在地人民法院起诉。</w:t>
      </w:r>
    </w:p>
    <w:p w14:paraId="3AF9EC54"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（二）本条款为独立条款，本合同的无效、变更、解除和终止均不影响本条款的效力。</w:t>
      </w:r>
    </w:p>
    <w:p w14:paraId="20EC30DA" w14:textId="77777777" w:rsidR="007F370C" w:rsidRDefault="007F370C" w:rsidP="007F370C">
      <w:pPr>
        <w:spacing w:line="360" w:lineRule="auto"/>
        <w:rPr>
          <w:rFonts w:ascii="宋体" w:hAnsi="宋体" w:hint="eastAsia"/>
          <w:b/>
          <w:color w:val="000000"/>
          <w:sz w:val="24"/>
        </w:rPr>
      </w:pPr>
      <w:r>
        <w:rPr>
          <w:rFonts w:ascii="宋体" w:hAnsi="宋体" w:hint="eastAsia"/>
          <w:b/>
          <w:color w:val="000000"/>
          <w:sz w:val="24"/>
        </w:rPr>
        <w:t>十二、合同变更</w:t>
      </w:r>
    </w:p>
    <w:p w14:paraId="201AE8F9"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436860C3" w14:textId="77777777" w:rsidR="007F370C" w:rsidRDefault="007F370C" w:rsidP="007F370C">
      <w:pPr>
        <w:spacing w:line="360" w:lineRule="auto"/>
        <w:rPr>
          <w:rFonts w:ascii="宋体" w:hAnsi="宋体" w:hint="eastAsia"/>
          <w:b/>
          <w:color w:val="000000"/>
          <w:sz w:val="24"/>
        </w:rPr>
      </w:pPr>
      <w:r>
        <w:rPr>
          <w:rFonts w:ascii="宋体" w:hAnsi="宋体" w:hint="eastAsia"/>
          <w:b/>
          <w:color w:val="000000"/>
          <w:sz w:val="24"/>
        </w:rPr>
        <w:t>十三、合同生效</w:t>
      </w:r>
    </w:p>
    <w:p w14:paraId="1654FD8C"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本合同一式捌份，甲方持肆份，乙方持贰份，鉴证方持壹份，西安市财政局政府采购管理处备案壹份。本合同甲、乙、鉴证各方签字盖章后生效，合同执行完毕后，自动失效（合同的服务承诺则长期有效）。</w:t>
      </w:r>
    </w:p>
    <w:p w14:paraId="558F9C21" w14:textId="77777777" w:rsidR="007F370C" w:rsidRDefault="007F370C" w:rsidP="007F370C">
      <w:pPr>
        <w:spacing w:line="360" w:lineRule="auto"/>
        <w:rPr>
          <w:rFonts w:ascii="宋体" w:hAnsi="宋体" w:hint="eastAsia"/>
          <w:b/>
          <w:color w:val="000000"/>
          <w:sz w:val="24"/>
        </w:rPr>
      </w:pPr>
      <w:r>
        <w:rPr>
          <w:rFonts w:ascii="宋体" w:hAnsi="宋体" w:hint="eastAsia"/>
          <w:b/>
          <w:color w:val="000000"/>
          <w:sz w:val="24"/>
        </w:rPr>
        <w:t>十四、其他事项</w:t>
      </w:r>
    </w:p>
    <w:p w14:paraId="016587A4"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（一）鉴证方作为采购代理机构对合同进行确认。</w:t>
      </w:r>
    </w:p>
    <w:p w14:paraId="2F115667"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（二）西安市财政局政府采购管理处在合同的履行期间以及履行期后，可以随时检查项目的执行情况，对采购标准、采购内容进行调查核实，并对发现的问题进行处理。</w:t>
      </w:r>
    </w:p>
    <w:p w14:paraId="472C6D42"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（三）单一来源采购文件、单一来源采购响应文件、澄清表（函）、成交通知书、合同附件均成为合同不可分割的部分。</w:t>
      </w:r>
    </w:p>
    <w:p w14:paraId="0E685908" w14:textId="77777777" w:rsidR="007F370C" w:rsidRDefault="007F370C" w:rsidP="007F370C">
      <w:pPr>
        <w:spacing w:line="360" w:lineRule="auto"/>
        <w:ind w:firstLineChars="200" w:firstLine="480"/>
        <w:rPr>
          <w:rFonts w:ascii="宋体" w:hAnsi="宋体" w:hint="eastAsia"/>
          <w:color w:val="000000"/>
          <w:sz w:val="24"/>
        </w:rPr>
      </w:pPr>
      <w:r>
        <w:rPr>
          <w:rFonts w:ascii="宋体" w:hAnsi="宋体" w:hint="eastAsia"/>
          <w:color w:val="000000"/>
          <w:sz w:val="24"/>
        </w:rPr>
        <w:t>（四）合同未尽事宜，由甲、乙双方协商并经鉴证方确认后签订政府采购补充合同，与原合同具有同等法律效力。</w:t>
      </w:r>
    </w:p>
    <w:p w14:paraId="542C2DD2" w14:textId="77777777" w:rsidR="007F370C" w:rsidRDefault="007F370C" w:rsidP="007F370C">
      <w:pPr>
        <w:spacing w:line="360" w:lineRule="auto"/>
        <w:rPr>
          <w:rFonts w:ascii="宋体" w:hAnsi="宋体" w:hint="eastAsia"/>
          <w:color w:val="000000"/>
          <w:sz w:val="24"/>
        </w:rPr>
      </w:pPr>
    </w:p>
    <w:p w14:paraId="3DE6A7AF" w14:textId="77777777" w:rsidR="007F370C" w:rsidRDefault="007F370C" w:rsidP="007F370C">
      <w:pPr>
        <w:spacing w:line="360" w:lineRule="auto"/>
        <w:rPr>
          <w:rFonts w:ascii="宋体" w:hAnsi="宋体" w:hint="eastAsia"/>
          <w:color w:val="000000"/>
          <w:sz w:val="24"/>
        </w:rPr>
      </w:pPr>
      <w:r>
        <w:rPr>
          <w:rFonts w:ascii="宋体" w:hAnsi="宋体" w:hint="eastAsia"/>
          <w:color w:val="000000"/>
          <w:sz w:val="24"/>
        </w:rPr>
        <w:t>附件1：西安市集中办公区综合管理中心房屋租赁考核实施办法</w:t>
      </w:r>
    </w:p>
    <w:p w14:paraId="54BBA89C" w14:textId="77777777" w:rsidR="007F370C" w:rsidRDefault="007F370C" w:rsidP="007F370C">
      <w:pPr>
        <w:spacing w:line="360" w:lineRule="auto"/>
        <w:rPr>
          <w:rFonts w:ascii="宋体" w:hAnsi="宋体" w:hint="eastAsia"/>
          <w:color w:val="000000"/>
          <w:sz w:val="24"/>
        </w:rPr>
      </w:pPr>
      <w:r>
        <w:rPr>
          <w:rFonts w:ascii="宋体" w:hAnsi="宋体" w:hint="eastAsia"/>
          <w:color w:val="000000"/>
          <w:sz w:val="24"/>
        </w:rPr>
        <w:t>附件2：西安市集中办公区综合管理中心房屋租赁考核打分表</w:t>
      </w:r>
    </w:p>
    <w:tbl>
      <w:tblPr>
        <w:tblpPr w:leftFromText="180" w:rightFromText="180" w:vertAnchor="text" w:horzAnchor="page" w:tblpX="1747" w:tblpY="215"/>
        <w:tblOverlap w:val="neve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9"/>
        <w:gridCol w:w="3060"/>
        <w:gridCol w:w="3060"/>
      </w:tblGrid>
      <w:tr w:rsidR="007F370C" w14:paraId="40A298DC" w14:textId="77777777" w:rsidTr="007F370C">
        <w:tc>
          <w:tcPr>
            <w:tcW w:w="1666" w:type="pct"/>
            <w:tcBorders>
              <w:top w:val="single" w:sz="4" w:space="0" w:color="auto"/>
              <w:left w:val="single" w:sz="4" w:space="0" w:color="auto"/>
              <w:bottom w:val="single" w:sz="4" w:space="0" w:color="auto"/>
              <w:right w:val="single" w:sz="4" w:space="0" w:color="auto"/>
            </w:tcBorders>
            <w:hideMark/>
          </w:tcPr>
          <w:p w14:paraId="3E403FD0" w14:textId="77777777" w:rsidR="007F370C" w:rsidRDefault="007F370C">
            <w:pPr>
              <w:autoSpaceDE w:val="0"/>
              <w:autoSpaceDN w:val="0"/>
              <w:adjustRightInd w:val="0"/>
              <w:spacing w:line="360" w:lineRule="auto"/>
              <w:jc w:val="center"/>
              <w:rPr>
                <w:rFonts w:ascii="宋体" w:hAnsi="宋体" w:cs="仿宋" w:hint="eastAsia"/>
                <w:color w:val="000000"/>
                <w:spacing w:val="-20"/>
                <w:kern w:val="0"/>
                <w:sz w:val="24"/>
              </w:rPr>
            </w:pPr>
            <w:r>
              <w:rPr>
                <w:rFonts w:ascii="宋体" w:hAnsi="宋体" w:cs="仿宋" w:hint="eastAsia"/>
                <w:color w:val="000000"/>
                <w:spacing w:val="-20"/>
                <w:kern w:val="0"/>
                <w:sz w:val="24"/>
              </w:rPr>
              <w:t>甲  方</w:t>
            </w:r>
          </w:p>
        </w:tc>
        <w:tc>
          <w:tcPr>
            <w:tcW w:w="1667" w:type="pct"/>
            <w:tcBorders>
              <w:top w:val="single" w:sz="4" w:space="0" w:color="auto"/>
              <w:left w:val="single" w:sz="4" w:space="0" w:color="auto"/>
              <w:bottom w:val="single" w:sz="4" w:space="0" w:color="auto"/>
              <w:right w:val="single" w:sz="4" w:space="0" w:color="auto"/>
            </w:tcBorders>
            <w:hideMark/>
          </w:tcPr>
          <w:p w14:paraId="41DCF1EB" w14:textId="77777777" w:rsidR="007F370C" w:rsidRDefault="007F370C">
            <w:pPr>
              <w:autoSpaceDE w:val="0"/>
              <w:autoSpaceDN w:val="0"/>
              <w:adjustRightInd w:val="0"/>
              <w:spacing w:line="360" w:lineRule="auto"/>
              <w:jc w:val="center"/>
              <w:rPr>
                <w:rFonts w:ascii="宋体" w:hAnsi="宋体" w:cs="仿宋" w:hint="eastAsia"/>
                <w:color w:val="000000"/>
                <w:spacing w:val="-20"/>
                <w:kern w:val="0"/>
                <w:sz w:val="24"/>
              </w:rPr>
            </w:pPr>
            <w:r>
              <w:rPr>
                <w:rFonts w:ascii="宋体" w:hAnsi="宋体" w:cs="仿宋" w:hint="eastAsia"/>
                <w:color w:val="000000"/>
                <w:spacing w:val="-20"/>
                <w:kern w:val="0"/>
                <w:sz w:val="24"/>
              </w:rPr>
              <w:t>乙  方</w:t>
            </w:r>
          </w:p>
        </w:tc>
        <w:tc>
          <w:tcPr>
            <w:tcW w:w="1667" w:type="pct"/>
            <w:tcBorders>
              <w:top w:val="single" w:sz="4" w:space="0" w:color="auto"/>
              <w:left w:val="single" w:sz="4" w:space="0" w:color="auto"/>
              <w:bottom w:val="single" w:sz="4" w:space="0" w:color="auto"/>
              <w:right w:val="single" w:sz="4" w:space="0" w:color="auto"/>
            </w:tcBorders>
            <w:hideMark/>
          </w:tcPr>
          <w:p w14:paraId="543998AA" w14:textId="77777777" w:rsidR="007F370C" w:rsidRDefault="007F370C">
            <w:pPr>
              <w:autoSpaceDE w:val="0"/>
              <w:autoSpaceDN w:val="0"/>
              <w:adjustRightInd w:val="0"/>
              <w:spacing w:line="360" w:lineRule="auto"/>
              <w:jc w:val="center"/>
              <w:rPr>
                <w:rFonts w:ascii="宋体" w:hAnsi="宋体" w:cs="仿宋" w:hint="eastAsia"/>
                <w:color w:val="000000"/>
                <w:spacing w:val="-20"/>
                <w:kern w:val="0"/>
                <w:sz w:val="24"/>
              </w:rPr>
            </w:pPr>
            <w:r>
              <w:rPr>
                <w:rFonts w:ascii="宋体" w:hAnsi="宋体" w:cs="仿宋" w:hint="eastAsia"/>
                <w:color w:val="000000"/>
                <w:spacing w:val="-20"/>
                <w:kern w:val="0"/>
                <w:sz w:val="24"/>
              </w:rPr>
              <w:t>鉴 证 方</w:t>
            </w:r>
          </w:p>
        </w:tc>
      </w:tr>
      <w:tr w:rsidR="007F370C" w14:paraId="073B3F6C" w14:textId="77777777" w:rsidTr="007F370C">
        <w:tc>
          <w:tcPr>
            <w:tcW w:w="1666" w:type="pct"/>
            <w:tcBorders>
              <w:top w:val="single" w:sz="4" w:space="0" w:color="auto"/>
              <w:left w:val="single" w:sz="4" w:space="0" w:color="auto"/>
              <w:bottom w:val="single" w:sz="4" w:space="0" w:color="auto"/>
              <w:right w:val="single" w:sz="4" w:space="0" w:color="auto"/>
            </w:tcBorders>
            <w:vAlign w:val="center"/>
            <w:hideMark/>
          </w:tcPr>
          <w:p w14:paraId="38CF075D" w14:textId="77777777" w:rsidR="007F370C" w:rsidRDefault="007F370C">
            <w:pPr>
              <w:autoSpaceDE w:val="0"/>
              <w:autoSpaceDN w:val="0"/>
              <w:adjustRightInd w:val="0"/>
              <w:spacing w:line="360" w:lineRule="auto"/>
              <w:ind w:left="600" w:hangingChars="300" w:hanging="600"/>
              <w:rPr>
                <w:rFonts w:ascii="宋体" w:hAnsi="宋体" w:cs="仿宋" w:hint="eastAsia"/>
                <w:color w:val="000000"/>
                <w:spacing w:val="-20"/>
                <w:kern w:val="0"/>
                <w:sz w:val="24"/>
              </w:rPr>
            </w:pPr>
            <w:r>
              <w:rPr>
                <w:rFonts w:ascii="宋体" w:hAnsi="宋体" w:cs="仿宋" w:hint="eastAsia"/>
                <w:color w:val="000000"/>
                <w:spacing w:val="-20"/>
                <w:kern w:val="0"/>
                <w:sz w:val="24"/>
              </w:rPr>
              <w:t>西安市集中办公区综合管理中心（ 盖章）</w:t>
            </w:r>
          </w:p>
        </w:tc>
        <w:tc>
          <w:tcPr>
            <w:tcW w:w="1667" w:type="pct"/>
            <w:tcBorders>
              <w:top w:val="single" w:sz="4" w:space="0" w:color="auto"/>
              <w:left w:val="single" w:sz="4" w:space="0" w:color="auto"/>
              <w:bottom w:val="single" w:sz="4" w:space="0" w:color="auto"/>
              <w:right w:val="single" w:sz="4" w:space="0" w:color="auto"/>
            </w:tcBorders>
            <w:vAlign w:val="center"/>
          </w:tcPr>
          <w:p w14:paraId="795A53A6" w14:textId="77777777" w:rsidR="007F370C" w:rsidRDefault="007F370C">
            <w:pPr>
              <w:autoSpaceDE w:val="0"/>
              <w:autoSpaceDN w:val="0"/>
              <w:adjustRightInd w:val="0"/>
              <w:spacing w:line="360" w:lineRule="auto"/>
              <w:jc w:val="center"/>
              <w:rPr>
                <w:rFonts w:ascii="宋体" w:hAnsi="宋体" w:cs="仿宋" w:hint="eastAsia"/>
                <w:color w:val="000000"/>
                <w:spacing w:val="-20"/>
                <w:kern w:val="0"/>
                <w:sz w:val="24"/>
              </w:rPr>
            </w:pPr>
          </w:p>
          <w:p w14:paraId="1947F17B" w14:textId="77777777" w:rsidR="007F370C" w:rsidRDefault="007F370C">
            <w:pPr>
              <w:autoSpaceDE w:val="0"/>
              <w:autoSpaceDN w:val="0"/>
              <w:adjustRightInd w:val="0"/>
              <w:spacing w:line="360" w:lineRule="auto"/>
              <w:jc w:val="center"/>
              <w:rPr>
                <w:rFonts w:ascii="宋体" w:hAnsi="宋体" w:cs="仿宋" w:hint="eastAsia"/>
                <w:color w:val="000000"/>
                <w:spacing w:val="-20"/>
                <w:kern w:val="0"/>
                <w:sz w:val="24"/>
              </w:rPr>
            </w:pPr>
            <w:r>
              <w:rPr>
                <w:rFonts w:ascii="宋体" w:hAnsi="宋体" w:cs="仿宋" w:hint="eastAsia"/>
                <w:color w:val="000000"/>
                <w:spacing w:val="-20"/>
                <w:kern w:val="0"/>
                <w:sz w:val="24"/>
              </w:rPr>
              <w:t>（盖章）</w:t>
            </w:r>
          </w:p>
        </w:tc>
        <w:tc>
          <w:tcPr>
            <w:tcW w:w="1667" w:type="pct"/>
            <w:tcBorders>
              <w:top w:val="single" w:sz="4" w:space="0" w:color="auto"/>
              <w:left w:val="single" w:sz="4" w:space="0" w:color="auto"/>
              <w:bottom w:val="single" w:sz="4" w:space="0" w:color="auto"/>
              <w:right w:val="single" w:sz="4" w:space="0" w:color="auto"/>
            </w:tcBorders>
            <w:vAlign w:val="center"/>
            <w:hideMark/>
          </w:tcPr>
          <w:p w14:paraId="7807BDFE" w14:textId="77777777" w:rsidR="007F370C" w:rsidRDefault="007F370C">
            <w:pPr>
              <w:autoSpaceDE w:val="0"/>
              <w:autoSpaceDN w:val="0"/>
              <w:adjustRightInd w:val="0"/>
              <w:spacing w:line="360" w:lineRule="auto"/>
              <w:jc w:val="center"/>
              <w:rPr>
                <w:rFonts w:ascii="宋体" w:hAnsi="宋体" w:cs="仿宋" w:hint="eastAsia"/>
                <w:color w:val="000000"/>
                <w:spacing w:val="-20"/>
                <w:kern w:val="0"/>
                <w:sz w:val="24"/>
              </w:rPr>
            </w:pPr>
            <w:r>
              <w:rPr>
                <w:rFonts w:ascii="宋体" w:hAnsi="宋体" w:cs="仿宋" w:hint="eastAsia"/>
                <w:color w:val="000000"/>
                <w:spacing w:val="-20"/>
                <w:kern w:val="0"/>
                <w:sz w:val="24"/>
              </w:rPr>
              <w:t>陕西中经招标有限公司</w:t>
            </w:r>
          </w:p>
          <w:p w14:paraId="5C10AFF5" w14:textId="77777777" w:rsidR="007F370C" w:rsidRDefault="007F370C">
            <w:pPr>
              <w:autoSpaceDE w:val="0"/>
              <w:autoSpaceDN w:val="0"/>
              <w:adjustRightInd w:val="0"/>
              <w:spacing w:line="360" w:lineRule="auto"/>
              <w:jc w:val="center"/>
              <w:rPr>
                <w:rFonts w:ascii="宋体" w:hAnsi="宋体" w:cs="仿宋" w:hint="eastAsia"/>
                <w:color w:val="000000"/>
                <w:spacing w:val="-20"/>
                <w:kern w:val="0"/>
                <w:sz w:val="24"/>
              </w:rPr>
            </w:pPr>
            <w:r>
              <w:rPr>
                <w:rFonts w:ascii="宋体" w:hAnsi="宋体" w:cs="仿宋" w:hint="eastAsia"/>
                <w:color w:val="000000"/>
                <w:spacing w:val="-20"/>
                <w:kern w:val="0"/>
                <w:sz w:val="24"/>
              </w:rPr>
              <w:t>（盖章）</w:t>
            </w:r>
          </w:p>
        </w:tc>
      </w:tr>
      <w:tr w:rsidR="007F370C" w14:paraId="013E11D6" w14:textId="77777777" w:rsidTr="007F370C">
        <w:trPr>
          <w:trHeight w:val="90"/>
        </w:trPr>
        <w:tc>
          <w:tcPr>
            <w:tcW w:w="1666" w:type="pct"/>
            <w:tcBorders>
              <w:top w:val="single" w:sz="4" w:space="0" w:color="auto"/>
              <w:left w:val="single" w:sz="4" w:space="0" w:color="auto"/>
              <w:bottom w:val="single" w:sz="4" w:space="0" w:color="auto"/>
              <w:right w:val="single" w:sz="4" w:space="0" w:color="auto"/>
            </w:tcBorders>
            <w:hideMark/>
          </w:tcPr>
          <w:p w14:paraId="06FCB78D" w14:textId="77777777" w:rsidR="007F370C" w:rsidRDefault="007F370C">
            <w:pPr>
              <w:autoSpaceDE w:val="0"/>
              <w:autoSpaceDN w:val="0"/>
              <w:adjustRightInd w:val="0"/>
              <w:spacing w:line="360" w:lineRule="auto"/>
              <w:jc w:val="left"/>
              <w:rPr>
                <w:rFonts w:ascii="宋体" w:hAnsi="宋体" w:cs="仿宋" w:hint="eastAsia"/>
                <w:color w:val="000000"/>
                <w:spacing w:val="-20"/>
                <w:kern w:val="0"/>
                <w:sz w:val="24"/>
              </w:rPr>
            </w:pPr>
            <w:r>
              <w:rPr>
                <w:rFonts w:ascii="宋体" w:hAnsi="宋体" w:cs="仿宋" w:hint="eastAsia"/>
                <w:color w:val="000000"/>
                <w:spacing w:val="-20"/>
                <w:kern w:val="0"/>
                <w:sz w:val="24"/>
              </w:rPr>
              <w:t>住所： 西安市凤城八路109号市行政中心5号楼</w:t>
            </w:r>
          </w:p>
        </w:tc>
        <w:tc>
          <w:tcPr>
            <w:tcW w:w="1667" w:type="pct"/>
            <w:tcBorders>
              <w:top w:val="single" w:sz="4" w:space="0" w:color="auto"/>
              <w:left w:val="single" w:sz="4" w:space="0" w:color="auto"/>
              <w:bottom w:val="single" w:sz="4" w:space="0" w:color="auto"/>
              <w:right w:val="single" w:sz="4" w:space="0" w:color="auto"/>
            </w:tcBorders>
            <w:hideMark/>
          </w:tcPr>
          <w:p w14:paraId="281A613C" w14:textId="77777777" w:rsidR="007F370C" w:rsidRDefault="007F370C">
            <w:pPr>
              <w:pStyle w:val="4"/>
              <w:spacing w:line="360" w:lineRule="auto"/>
              <w:ind w:firstLineChars="0" w:firstLine="0"/>
              <w:jc w:val="left"/>
              <w:rPr>
                <w:rFonts w:ascii="宋体" w:hAnsi="宋体" w:cs="仿宋" w:hint="eastAsia"/>
                <w:color w:val="000000"/>
                <w:spacing w:val="-20"/>
                <w:kern w:val="0"/>
                <w:sz w:val="24"/>
              </w:rPr>
            </w:pPr>
            <w:r>
              <w:rPr>
                <w:rFonts w:ascii="宋体" w:hAnsi="宋体" w:cs="仿宋" w:hint="eastAsia"/>
                <w:color w:val="000000"/>
                <w:spacing w:val="-20"/>
                <w:kern w:val="0"/>
                <w:sz w:val="24"/>
              </w:rPr>
              <w:t>住所：</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710F971" w14:textId="77777777" w:rsidR="007F370C" w:rsidRDefault="007F370C">
            <w:pPr>
              <w:autoSpaceDE w:val="0"/>
              <w:autoSpaceDN w:val="0"/>
              <w:adjustRightInd w:val="0"/>
              <w:spacing w:line="360" w:lineRule="auto"/>
              <w:jc w:val="left"/>
              <w:rPr>
                <w:rFonts w:ascii="宋体" w:hAnsi="宋体" w:cs="仿宋" w:hint="eastAsia"/>
                <w:color w:val="000000"/>
                <w:spacing w:val="-20"/>
                <w:kern w:val="0"/>
                <w:sz w:val="24"/>
              </w:rPr>
            </w:pPr>
            <w:r>
              <w:rPr>
                <w:rFonts w:ascii="宋体" w:hAnsi="宋体" w:cs="仿宋" w:hint="eastAsia"/>
                <w:color w:val="000000"/>
                <w:spacing w:val="-20"/>
                <w:kern w:val="0"/>
                <w:sz w:val="24"/>
              </w:rPr>
              <w:t>住所：西安市碑林区长安北路8B陕西高速大厦16楼</w:t>
            </w:r>
          </w:p>
        </w:tc>
      </w:tr>
      <w:tr w:rsidR="007F370C" w14:paraId="05D4B116" w14:textId="77777777" w:rsidTr="007F370C">
        <w:trPr>
          <w:trHeight w:val="825"/>
        </w:trPr>
        <w:tc>
          <w:tcPr>
            <w:tcW w:w="1666" w:type="pct"/>
            <w:tcBorders>
              <w:top w:val="single" w:sz="4" w:space="0" w:color="auto"/>
              <w:left w:val="single" w:sz="4" w:space="0" w:color="auto"/>
              <w:bottom w:val="single" w:sz="4" w:space="0" w:color="auto"/>
              <w:right w:val="single" w:sz="4" w:space="0" w:color="auto"/>
            </w:tcBorders>
            <w:vAlign w:val="center"/>
            <w:hideMark/>
          </w:tcPr>
          <w:p w14:paraId="453EF18B"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邮编：710018</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AC5412F"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邮编：710018</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C62654B" w14:textId="77777777" w:rsidR="007F370C" w:rsidRDefault="007F370C">
            <w:pPr>
              <w:autoSpaceDE w:val="0"/>
              <w:autoSpaceDN w:val="0"/>
              <w:adjustRightInd w:val="0"/>
              <w:spacing w:line="360" w:lineRule="auto"/>
              <w:jc w:val="left"/>
              <w:rPr>
                <w:rFonts w:ascii="宋体" w:hAnsi="宋体" w:cs="仿宋" w:hint="eastAsia"/>
                <w:color w:val="000000"/>
                <w:spacing w:val="-20"/>
                <w:kern w:val="0"/>
                <w:sz w:val="24"/>
              </w:rPr>
            </w:pPr>
            <w:r>
              <w:rPr>
                <w:rFonts w:ascii="宋体" w:hAnsi="宋体" w:cs="仿宋" w:hint="eastAsia"/>
                <w:color w:val="000000"/>
                <w:spacing w:val="-20"/>
                <w:kern w:val="0"/>
                <w:sz w:val="24"/>
              </w:rPr>
              <w:t>邮编：710018</w:t>
            </w:r>
          </w:p>
        </w:tc>
      </w:tr>
      <w:tr w:rsidR="007F370C" w14:paraId="2A6A3C74" w14:textId="77777777" w:rsidTr="007F370C">
        <w:trPr>
          <w:trHeight w:val="1036"/>
        </w:trPr>
        <w:tc>
          <w:tcPr>
            <w:tcW w:w="1666" w:type="pct"/>
            <w:tcBorders>
              <w:top w:val="single" w:sz="4" w:space="0" w:color="auto"/>
              <w:left w:val="single" w:sz="4" w:space="0" w:color="auto"/>
              <w:bottom w:val="single" w:sz="4" w:space="0" w:color="auto"/>
              <w:right w:val="single" w:sz="4" w:space="0" w:color="auto"/>
            </w:tcBorders>
            <w:vAlign w:val="center"/>
            <w:hideMark/>
          </w:tcPr>
          <w:p w14:paraId="4B9A4D5E"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法定代表人：</w:t>
            </w:r>
          </w:p>
        </w:tc>
        <w:tc>
          <w:tcPr>
            <w:tcW w:w="1667" w:type="pct"/>
            <w:tcBorders>
              <w:top w:val="single" w:sz="4" w:space="0" w:color="auto"/>
              <w:left w:val="single" w:sz="4" w:space="0" w:color="auto"/>
              <w:bottom w:val="single" w:sz="4" w:space="0" w:color="auto"/>
              <w:right w:val="single" w:sz="4" w:space="0" w:color="auto"/>
            </w:tcBorders>
            <w:vAlign w:val="center"/>
            <w:hideMark/>
          </w:tcPr>
          <w:p w14:paraId="7996E7B6"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法定代表人：</w:t>
            </w:r>
          </w:p>
        </w:tc>
        <w:tc>
          <w:tcPr>
            <w:tcW w:w="1667" w:type="pct"/>
            <w:tcBorders>
              <w:top w:val="single" w:sz="4" w:space="0" w:color="auto"/>
              <w:left w:val="single" w:sz="4" w:space="0" w:color="auto"/>
              <w:bottom w:val="single" w:sz="4" w:space="0" w:color="auto"/>
              <w:right w:val="single" w:sz="4" w:space="0" w:color="auto"/>
            </w:tcBorders>
            <w:vAlign w:val="center"/>
            <w:hideMark/>
          </w:tcPr>
          <w:p w14:paraId="2D4425C8"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负责人（签字）：</w:t>
            </w:r>
          </w:p>
        </w:tc>
      </w:tr>
      <w:tr w:rsidR="007F370C" w14:paraId="2A8E6DD9" w14:textId="77777777" w:rsidTr="007F370C">
        <w:trPr>
          <w:trHeight w:val="696"/>
        </w:trPr>
        <w:tc>
          <w:tcPr>
            <w:tcW w:w="1666" w:type="pct"/>
            <w:tcBorders>
              <w:top w:val="single" w:sz="4" w:space="0" w:color="auto"/>
              <w:left w:val="single" w:sz="4" w:space="0" w:color="auto"/>
              <w:bottom w:val="single" w:sz="4" w:space="0" w:color="auto"/>
              <w:right w:val="single" w:sz="4" w:space="0" w:color="auto"/>
            </w:tcBorders>
            <w:vAlign w:val="center"/>
            <w:hideMark/>
          </w:tcPr>
          <w:p w14:paraId="489DFCF7"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授权代表（签字）：</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FFE6CDD"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授权代表（签字）：</w:t>
            </w:r>
          </w:p>
        </w:tc>
        <w:tc>
          <w:tcPr>
            <w:tcW w:w="1667" w:type="pct"/>
            <w:tcBorders>
              <w:top w:val="single" w:sz="4" w:space="0" w:color="auto"/>
              <w:left w:val="single" w:sz="4" w:space="0" w:color="auto"/>
              <w:bottom w:val="single" w:sz="4" w:space="0" w:color="auto"/>
              <w:right w:val="single" w:sz="4" w:space="0" w:color="auto"/>
            </w:tcBorders>
            <w:vAlign w:val="center"/>
            <w:hideMark/>
          </w:tcPr>
          <w:p w14:paraId="0EA35206"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审核人（签字）：</w:t>
            </w:r>
          </w:p>
        </w:tc>
      </w:tr>
      <w:tr w:rsidR="007F370C" w14:paraId="371EAD0A" w14:textId="77777777" w:rsidTr="007F370C">
        <w:trPr>
          <w:trHeight w:val="833"/>
        </w:trPr>
        <w:tc>
          <w:tcPr>
            <w:tcW w:w="1666" w:type="pct"/>
            <w:tcBorders>
              <w:top w:val="single" w:sz="4" w:space="0" w:color="auto"/>
              <w:left w:val="single" w:sz="4" w:space="0" w:color="auto"/>
              <w:bottom w:val="single" w:sz="4" w:space="0" w:color="auto"/>
              <w:right w:val="single" w:sz="4" w:space="0" w:color="auto"/>
            </w:tcBorders>
            <w:vAlign w:val="center"/>
            <w:hideMark/>
          </w:tcPr>
          <w:p w14:paraId="3518E41E"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电话：</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6F414EA"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电话：</w:t>
            </w:r>
          </w:p>
        </w:tc>
        <w:tc>
          <w:tcPr>
            <w:tcW w:w="1667" w:type="pct"/>
            <w:tcBorders>
              <w:top w:val="single" w:sz="4" w:space="0" w:color="auto"/>
              <w:left w:val="single" w:sz="4" w:space="0" w:color="auto"/>
              <w:bottom w:val="single" w:sz="4" w:space="0" w:color="auto"/>
              <w:right w:val="single" w:sz="4" w:space="0" w:color="auto"/>
            </w:tcBorders>
            <w:vAlign w:val="center"/>
            <w:hideMark/>
          </w:tcPr>
          <w:p w14:paraId="2CD30976"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承办人（签字）：</w:t>
            </w:r>
          </w:p>
        </w:tc>
      </w:tr>
      <w:tr w:rsidR="007F370C" w14:paraId="446F4596" w14:textId="77777777" w:rsidTr="007F370C">
        <w:trPr>
          <w:trHeight w:val="860"/>
        </w:trPr>
        <w:tc>
          <w:tcPr>
            <w:tcW w:w="1666" w:type="pct"/>
            <w:tcBorders>
              <w:top w:val="single" w:sz="4" w:space="0" w:color="auto"/>
              <w:left w:val="single" w:sz="4" w:space="0" w:color="auto"/>
              <w:bottom w:val="single" w:sz="4" w:space="0" w:color="auto"/>
              <w:right w:val="single" w:sz="4" w:space="0" w:color="auto"/>
            </w:tcBorders>
            <w:vAlign w:val="center"/>
            <w:hideMark/>
          </w:tcPr>
          <w:p w14:paraId="2EE122D0"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传真：</w:t>
            </w:r>
          </w:p>
        </w:tc>
        <w:tc>
          <w:tcPr>
            <w:tcW w:w="1667" w:type="pct"/>
            <w:tcBorders>
              <w:top w:val="single" w:sz="4" w:space="0" w:color="auto"/>
              <w:left w:val="single" w:sz="4" w:space="0" w:color="auto"/>
              <w:bottom w:val="single" w:sz="4" w:space="0" w:color="auto"/>
              <w:right w:val="single" w:sz="4" w:space="0" w:color="auto"/>
            </w:tcBorders>
            <w:vAlign w:val="center"/>
            <w:hideMark/>
          </w:tcPr>
          <w:p w14:paraId="0E0158A9"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传真：</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4B30FBA" w14:textId="77777777" w:rsidR="007F370C" w:rsidRDefault="007F370C">
            <w:pPr>
              <w:spacing w:line="340" w:lineRule="exact"/>
              <w:rPr>
                <w:rFonts w:ascii="宋体" w:hAnsi="宋体" w:cs="仿宋" w:hint="eastAsia"/>
                <w:color w:val="000000"/>
                <w:spacing w:val="-20"/>
                <w:kern w:val="0"/>
                <w:sz w:val="24"/>
              </w:rPr>
            </w:pPr>
            <w:r>
              <w:rPr>
                <w:rFonts w:ascii="宋体" w:hAnsi="宋体" w:cs="仿宋" w:hint="eastAsia"/>
                <w:color w:val="000000"/>
                <w:spacing w:val="-20"/>
                <w:kern w:val="0"/>
                <w:sz w:val="24"/>
              </w:rPr>
              <w:t>电话：029-87888601</w:t>
            </w:r>
          </w:p>
        </w:tc>
      </w:tr>
      <w:tr w:rsidR="007F370C" w14:paraId="06B35B47" w14:textId="77777777" w:rsidTr="007F370C">
        <w:trPr>
          <w:trHeight w:val="940"/>
        </w:trPr>
        <w:tc>
          <w:tcPr>
            <w:tcW w:w="1666" w:type="pct"/>
            <w:tcBorders>
              <w:top w:val="single" w:sz="4" w:space="0" w:color="auto"/>
              <w:left w:val="single" w:sz="4" w:space="0" w:color="auto"/>
              <w:bottom w:val="single" w:sz="4" w:space="0" w:color="auto"/>
              <w:right w:val="single" w:sz="4" w:space="0" w:color="auto"/>
            </w:tcBorders>
            <w:vAlign w:val="center"/>
          </w:tcPr>
          <w:p w14:paraId="7BCD5E5C" w14:textId="77777777" w:rsidR="007F370C" w:rsidRDefault="007F370C">
            <w:pPr>
              <w:autoSpaceDE w:val="0"/>
              <w:autoSpaceDN w:val="0"/>
              <w:adjustRightInd w:val="0"/>
              <w:spacing w:line="360" w:lineRule="auto"/>
              <w:jc w:val="center"/>
              <w:rPr>
                <w:rFonts w:ascii="宋体" w:hAnsi="宋体" w:cs="仿宋" w:hint="eastAsia"/>
                <w:color w:val="000000"/>
                <w:spacing w:val="-20"/>
                <w:kern w:val="0"/>
                <w:sz w:val="24"/>
              </w:rPr>
            </w:pPr>
          </w:p>
        </w:tc>
        <w:tc>
          <w:tcPr>
            <w:tcW w:w="1667" w:type="pct"/>
            <w:tcBorders>
              <w:top w:val="single" w:sz="4" w:space="0" w:color="auto"/>
              <w:left w:val="single" w:sz="4" w:space="0" w:color="auto"/>
              <w:bottom w:val="single" w:sz="4" w:space="0" w:color="auto"/>
              <w:right w:val="single" w:sz="4" w:space="0" w:color="auto"/>
            </w:tcBorders>
            <w:vAlign w:val="center"/>
            <w:hideMark/>
          </w:tcPr>
          <w:p w14:paraId="10A9EB95"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开户银行：</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1BF65DB"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传真：029-87883134</w:t>
            </w:r>
          </w:p>
        </w:tc>
      </w:tr>
      <w:tr w:rsidR="007F370C" w14:paraId="2F432983" w14:textId="77777777" w:rsidTr="007F370C">
        <w:trPr>
          <w:trHeight w:val="759"/>
        </w:trPr>
        <w:tc>
          <w:tcPr>
            <w:tcW w:w="1666" w:type="pct"/>
            <w:tcBorders>
              <w:top w:val="single" w:sz="4" w:space="0" w:color="auto"/>
              <w:left w:val="single" w:sz="4" w:space="0" w:color="auto"/>
              <w:bottom w:val="single" w:sz="4" w:space="0" w:color="auto"/>
              <w:right w:val="single" w:sz="4" w:space="0" w:color="auto"/>
            </w:tcBorders>
            <w:vAlign w:val="center"/>
          </w:tcPr>
          <w:p w14:paraId="29C168AB" w14:textId="77777777" w:rsidR="007F370C" w:rsidRDefault="007F370C">
            <w:pPr>
              <w:autoSpaceDE w:val="0"/>
              <w:autoSpaceDN w:val="0"/>
              <w:adjustRightInd w:val="0"/>
              <w:spacing w:line="360" w:lineRule="auto"/>
              <w:jc w:val="center"/>
              <w:rPr>
                <w:rFonts w:ascii="宋体" w:hAnsi="宋体" w:cs="仿宋" w:hint="eastAsia"/>
                <w:color w:val="000000"/>
                <w:spacing w:val="-20"/>
                <w:kern w:val="0"/>
                <w:sz w:val="24"/>
              </w:rPr>
            </w:pPr>
          </w:p>
        </w:tc>
        <w:tc>
          <w:tcPr>
            <w:tcW w:w="1667" w:type="pct"/>
            <w:tcBorders>
              <w:top w:val="single" w:sz="4" w:space="0" w:color="auto"/>
              <w:left w:val="single" w:sz="4" w:space="0" w:color="auto"/>
              <w:bottom w:val="single" w:sz="4" w:space="0" w:color="auto"/>
              <w:right w:val="single" w:sz="4" w:space="0" w:color="auto"/>
            </w:tcBorders>
            <w:vAlign w:val="center"/>
            <w:hideMark/>
          </w:tcPr>
          <w:p w14:paraId="7BD93299"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帐号：</w:t>
            </w:r>
          </w:p>
        </w:tc>
        <w:tc>
          <w:tcPr>
            <w:tcW w:w="1667" w:type="pct"/>
            <w:tcBorders>
              <w:top w:val="single" w:sz="4" w:space="0" w:color="auto"/>
              <w:left w:val="single" w:sz="4" w:space="0" w:color="auto"/>
              <w:bottom w:val="single" w:sz="4" w:space="0" w:color="auto"/>
              <w:right w:val="single" w:sz="4" w:space="0" w:color="auto"/>
            </w:tcBorders>
            <w:vAlign w:val="center"/>
          </w:tcPr>
          <w:p w14:paraId="5677068D" w14:textId="77777777" w:rsidR="007F370C" w:rsidRDefault="007F370C">
            <w:pPr>
              <w:autoSpaceDE w:val="0"/>
              <w:autoSpaceDN w:val="0"/>
              <w:adjustRightInd w:val="0"/>
              <w:spacing w:line="360" w:lineRule="auto"/>
              <w:jc w:val="center"/>
              <w:rPr>
                <w:rFonts w:ascii="宋体" w:hAnsi="宋体" w:cs="仿宋" w:hint="eastAsia"/>
                <w:color w:val="000000"/>
                <w:spacing w:val="-20"/>
                <w:kern w:val="0"/>
                <w:sz w:val="24"/>
              </w:rPr>
            </w:pPr>
          </w:p>
        </w:tc>
      </w:tr>
      <w:tr w:rsidR="007F370C" w14:paraId="0D7350FA" w14:textId="77777777" w:rsidTr="007F370C">
        <w:trPr>
          <w:trHeight w:val="950"/>
        </w:trPr>
        <w:tc>
          <w:tcPr>
            <w:tcW w:w="1666" w:type="pct"/>
            <w:tcBorders>
              <w:top w:val="single" w:sz="4" w:space="0" w:color="auto"/>
              <w:left w:val="single" w:sz="4" w:space="0" w:color="auto"/>
              <w:bottom w:val="single" w:sz="4" w:space="0" w:color="auto"/>
              <w:right w:val="single" w:sz="4" w:space="0" w:color="auto"/>
            </w:tcBorders>
            <w:vAlign w:val="center"/>
            <w:hideMark/>
          </w:tcPr>
          <w:p w14:paraId="3E9C5BB5"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日期：   年   月   日</w:t>
            </w:r>
          </w:p>
        </w:tc>
        <w:tc>
          <w:tcPr>
            <w:tcW w:w="1667" w:type="pct"/>
            <w:tcBorders>
              <w:top w:val="single" w:sz="4" w:space="0" w:color="auto"/>
              <w:left w:val="single" w:sz="4" w:space="0" w:color="auto"/>
              <w:bottom w:val="single" w:sz="4" w:space="0" w:color="auto"/>
              <w:right w:val="single" w:sz="4" w:space="0" w:color="auto"/>
            </w:tcBorders>
            <w:vAlign w:val="center"/>
            <w:hideMark/>
          </w:tcPr>
          <w:p w14:paraId="0F7715C9"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日期：    年    月   日</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68B6A21" w14:textId="77777777" w:rsidR="007F370C" w:rsidRDefault="007F370C">
            <w:pPr>
              <w:autoSpaceDE w:val="0"/>
              <w:autoSpaceDN w:val="0"/>
              <w:adjustRightInd w:val="0"/>
              <w:spacing w:line="360" w:lineRule="auto"/>
              <w:rPr>
                <w:rFonts w:ascii="宋体" w:hAnsi="宋体" w:cs="仿宋" w:hint="eastAsia"/>
                <w:color w:val="000000"/>
                <w:spacing w:val="-20"/>
                <w:kern w:val="0"/>
                <w:sz w:val="24"/>
              </w:rPr>
            </w:pPr>
            <w:r>
              <w:rPr>
                <w:rFonts w:ascii="宋体" w:hAnsi="宋体" w:cs="仿宋" w:hint="eastAsia"/>
                <w:color w:val="000000"/>
                <w:spacing w:val="-20"/>
                <w:kern w:val="0"/>
                <w:sz w:val="24"/>
              </w:rPr>
              <w:t>日期：       年     月     日</w:t>
            </w:r>
          </w:p>
        </w:tc>
      </w:tr>
    </w:tbl>
    <w:p w14:paraId="1BF64A42" w14:textId="77777777" w:rsidR="007F370C" w:rsidRDefault="007F370C" w:rsidP="007F370C">
      <w:pPr>
        <w:rPr>
          <w:rFonts w:ascii="Times New Roman" w:hAnsi="Times New Roman" w:cs="Times New Roman" w:hint="eastAsia"/>
          <w:b/>
          <w:color w:val="000000"/>
        </w:rPr>
      </w:pPr>
      <w:r>
        <w:rPr>
          <w:color w:val="000000"/>
        </w:rPr>
        <w:br w:type="page"/>
      </w:r>
      <w:r>
        <w:rPr>
          <w:rFonts w:hint="eastAsia"/>
          <w:b/>
          <w:color w:val="000000"/>
        </w:rPr>
        <w:lastRenderedPageBreak/>
        <w:t>附件</w:t>
      </w:r>
      <w:r>
        <w:rPr>
          <w:b/>
          <w:color w:val="000000"/>
        </w:rPr>
        <w:t>1</w:t>
      </w:r>
      <w:r>
        <w:rPr>
          <w:rFonts w:hint="eastAsia"/>
          <w:b/>
          <w:color w:val="000000"/>
        </w:rPr>
        <w:t>：</w:t>
      </w:r>
    </w:p>
    <w:p w14:paraId="528B8BBC" w14:textId="77777777" w:rsidR="007F370C" w:rsidRDefault="007F370C" w:rsidP="007F370C">
      <w:pPr>
        <w:spacing w:line="360" w:lineRule="auto"/>
        <w:jc w:val="center"/>
        <w:rPr>
          <w:rFonts w:ascii="宋体" w:hAnsi="宋体"/>
          <w:b/>
          <w:color w:val="000000"/>
          <w:sz w:val="24"/>
        </w:rPr>
      </w:pPr>
      <w:r>
        <w:rPr>
          <w:rFonts w:ascii="宋体" w:hAnsi="宋体" w:cs="宋体" w:hint="eastAsia"/>
          <w:b/>
          <w:color w:val="000000"/>
          <w:kern w:val="0"/>
          <w:sz w:val="24"/>
        </w:rPr>
        <w:t>西安市集中办公区综合管理中心</w:t>
      </w:r>
      <w:r>
        <w:rPr>
          <w:rFonts w:ascii="宋体" w:hAnsi="宋体" w:hint="eastAsia"/>
          <w:b/>
          <w:color w:val="000000"/>
          <w:sz w:val="24"/>
        </w:rPr>
        <w:t>房屋租赁考核实施办法</w:t>
      </w:r>
    </w:p>
    <w:p w14:paraId="4E7C8942"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为规范市级机关各集中办公区办公及业务用房租赁活动，实现房屋租赁目标，维护甲乙双方的合法权益，根据《民法典》、《机关事务管理条例》、《西安市市级党政机关办公（业务）用房租用管理暂行规定》，结合各集中办公区房屋租赁实际，制定以下房屋租赁考核办法。</w:t>
      </w:r>
    </w:p>
    <w:p w14:paraId="1AAA7A47" w14:textId="77777777" w:rsidR="007F370C" w:rsidRDefault="007F370C" w:rsidP="007F370C">
      <w:pPr>
        <w:spacing w:line="360" w:lineRule="auto"/>
        <w:rPr>
          <w:rFonts w:ascii="宋体" w:hAnsi="宋体" w:cs="仿宋" w:hint="eastAsia"/>
          <w:color w:val="000000"/>
          <w:sz w:val="24"/>
        </w:rPr>
      </w:pPr>
      <w:r>
        <w:rPr>
          <w:rFonts w:ascii="宋体" w:hAnsi="宋体" w:cs="仿宋" w:hint="eastAsia"/>
          <w:color w:val="000000"/>
          <w:sz w:val="24"/>
        </w:rPr>
        <w:t>一、考核目的</w:t>
      </w:r>
    </w:p>
    <w:p w14:paraId="1921AC58"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通过对房屋租赁企业的考核，调动房屋租赁企业的积极性、主动性、创造性，以达到规范房屋租赁企业行为，促进房屋租赁向规范化、精细化发展，为广大干部职工提供优质高效的服务保障，营造干净、优质、舒适的办公环境。</w:t>
      </w:r>
    </w:p>
    <w:p w14:paraId="3BDD6870" w14:textId="77777777" w:rsidR="007F370C" w:rsidRDefault="007F370C" w:rsidP="007F370C">
      <w:pPr>
        <w:spacing w:line="360" w:lineRule="auto"/>
        <w:rPr>
          <w:rFonts w:ascii="宋体" w:hAnsi="宋体" w:cs="仿宋" w:hint="eastAsia"/>
          <w:color w:val="000000"/>
          <w:sz w:val="24"/>
        </w:rPr>
      </w:pPr>
      <w:r>
        <w:rPr>
          <w:rFonts w:ascii="宋体" w:hAnsi="宋体" w:cs="仿宋" w:hint="eastAsia"/>
          <w:color w:val="000000"/>
          <w:sz w:val="24"/>
        </w:rPr>
        <w:t>二、考核项目</w:t>
      </w:r>
    </w:p>
    <w:p w14:paraId="37FC5A91"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房屋租赁企业资质，租赁房屋区域内房屋主体结构、给排水管道、取暖设施设备、电力设施设备等相关配套设施设备的维修和保养，消防设施设备配备、维修、维护、管理，租赁房屋区域内办公家具配备、维修、更换;软件资料收集、分类和管理，以及工作执行力、安全隐患处置、投诉处置等情况。</w:t>
      </w:r>
    </w:p>
    <w:p w14:paraId="672B4A42" w14:textId="77777777" w:rsidR="007F370C" w:rsidRDefault="007F370C" w:rsidP="007F370C">
      <w:pPr>
        <w:spacing w:line="360" w:lineRule="auto"/>
        <w:rPr>
          <w:rFonts w:ascii="宋体" w:hAnsi="宋体" w:cs="仿宋" w:hint="eastAsia"/>
          <w:color w:val="000000"/>
          <w:sz w:val="24"/>
        </w:rPr>
      </w:pPr>
      <w:r>
        <w:rPr>
          <w:rFonts w:ascii="宋体" w:hAnsi="宋体" w:cs="仿宋" w:hint="eastAsia"/>
          <w:color w:val="000000"/>
          <w:sz w:val="24"/>
        </w:rPr>
        <w:t>三、考核办法</w:t>
      </w:r>
    </w:p>
    <w:p w14:paraId="02CCC12A" w14:textId="77777777" w:rsidR="007F370C" w:rsidRDefault="007F370C" w:rsidP="007F370C">
      <w:pPr>
        <w:spacing w:line="360" w:lineRule="auto"/>
        <w:ind w:firstLineChars="100" w:firstLine="240"/>
        <w:rPr>
          <w:rFonts w:ascii="宋体" w:hAnsi="宋体" w:cs="仿宋" w:hint="eastAsia"/>
          <w:color w:val="000000"/>
          <w:sz w:val="24"/>
        </w:rPr>
      </w:pPr>
      <w:r>
        <w:rPr>
          <w:rFonts w:ascii="宋体" w:hAnsi="宋体" w:cs="仿宋" w:hint="eastAsia"/>
          <w:color w:val="000000"/>
          <w:sz w:val="24"/>
        </w:rPr>
        <w:t>(一)责任单位</w:t>
      </w:r>
    </w:p>
    <w:p w14:paraId="041B0D0D"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由西安市集中办公区综合管理中心(以下简称综合管理中心)负责组织考核工作。</w:t>
      </w:r>
    </w:p>
    <w:p w14:paraId="1CD06652" w14:textId="77777777" w:rsidR="007F370C" w:rsidRDefault="007F370C" w:rsidP="007F370C">
      <w:pPr>
        <w:spacing w:line="360" w:lineRule="auto"/>
        <w:ind w:firstLineChars="100" w:firstLine="240"/>
        <w:rPr>
          <w:rFonts w:ascii="宋体" w:hAnsi="宋体" w:cs="仿宋" w:hint="eastAsia"/>
          <w:color w:val="000000"/>
          <w:sz w:val="24"/>
        </w:rPr>
      </w:pPr>
      <w:r>
        <w:rPr>
          <w:rFonts w:ascii="宋体" w:hAnsi="宋体" w:cs="仿宋" w:hint="eastAsia"/>
          <w:color w:val="000000"/>
          <w:sz w:val="24"/>
        </w:rPr>
        <w:t>(二)考核制度</w:t>
      </w:r>
    </w:p>
    <w:p w14:paraId="01F223E9"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1. 半年考核</w:t>
      </w:r>
    </w:p>
    <w:p w14:paraId="41585ADA"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每半年组织一次考核，对照考核办法及评分标准进行考核,半年考核满分100分。达到服务要求项目，根据对应评分标准得对应分值；未达到服务要求项目不得分，考核工作负责人填写扣分说明并签字确认。每半年考核情况由考核工作负责人进行汇总并核算出当月最终分值。</w:t>
      </w:r>
    </w:p>
    <w:p w14:paraId="75A23E0A"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2.年度考核</w:t>
      </w:r>
    </w:p>
    <w:p w14:paraId="6C3300D0"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根据条款内容采购单位于每年元月 20日前对上一年度服务保障情况进行考核，考核评分采取 100分制，年度考核得分占全年考核分的 50%。(服务期不满一年的按实际服务月数计)</w:t>
      </w:r>
    </w:p>
    <w:p w14:paraId="7BB31D13"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3.年度综合考评得分计算方法：（半年考核得分+年终考核得分）÷ 2=年度考核得分。(服务期不满一年的按实际服务月数计)</w:t>
      </w:r>
    </w:p>
    <w:p w14:paraId="216F694D"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(三)其他</w:t>
      </w:r>
    </w:p>
    <w:p w14:paraId="4A276B24"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lastRenderedPageBreak/>
        <w:t>1.考核须保留原始资料(文字、表格、图片、视频)，所有资料均由甲方统一保管，存储时间为一年。</w:t>
      </w:r>
    </w:p>
    <w:p w14:paraId="65461872"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2.半年综合考核成绩应通知乙方，如有异议，须在 24小时内书面报甲方，经核实后报送市机关事务管理局分管领导审定。</w:t>
      </w:r>
    </w:p>
    <w:p w14:paraId="4D24BB7C" w14:textId="77777777" w:rsidR="007F370C" w:rsidRDefault="007F370C" w:rsidP="007F370C">
      <w:pPr>
        <w:spacing w:line="360" w:lineRule="auto"/>
        <w:rPr>
          <w:rFonts w:ascii="宋体" w:hAnsi="宋体" w:cs="仿宋" w:hint="eastAsia"/>
          <w:color w:val="000000"/>
          <w:sz w:val="24"/>
        </w:rPr>
      </w:pPr>
      <w:r>
        <w:rPr>
          <w:rFonts w:ascii="宋体" w:hAnsi="宋体" w:cs="仿宋" w:hint="eastAsia"/>
          <w:color w:val="000000"/>
          <w:sz w:val="24"/>
        </w:rPr>
        <w:t>四、考核结果运用</w:t>
      </w:r>
    </w:p>
    <w:p w14:paraId="1539575F"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一)半年考核结果运用。由于房屋租赁费每半年支付一次，且在每个服务期开始前支付租赁费，甲方应在服务期开始前组织人员对乙方进行考核，考核完成后，甲方应依据考核扣分情况从乙方租金中扣除罚款金额后（甲方扣除的考核罚款数应为当前服务期所扣分数乘以1分所对应的房屋租赁费金额，每分对应金额为</w:t>
      </w:r>
      <w:r>
        <w:rPr>
          <w:rFonts w:ascii="宋体" w:hAnsi="宋体" w:cs="仿宋" w:hint="eastAsia"/>
          <w:color w:val="000000"/>
          <w:sz w:val="24"/>
          <w:u w:val="single"/>
        </w:rPr>
        <w:t xml:space="preserve">     </w:t>
      </w:r>
      <w:r>
        <w:rPr>
          <w:rFonts w:ascii="宋体" w:hAnsi="宋体" w:cs="仿宋" w:hint="eastAsia"/>
          <w:color w:val="000000"/>
          <w:sz w:val="24"/>
        </w:rPr>
        <w:t>元，即：年度租赁费除以2再除以100)，支付乙方租赁费，罚款金额备存。同时，综合管理中心向乙方出具考核罚款扣除收据。</w:t>
      </w:r>
    </w:p>
    <w:p w14:paraId="53D98A63" w14:textId="77777777" w:rsidR="007F370C" w:rsidRDefault="007F370C" w:rsidP="007F370C">
      <w:pPr>
        <w:spacing w:line="360" w:lineRule="auto"/>
        <w:ind w:firstLineChars="200" w:firstLine="480"/>
        <w:rPr>
          <w:rFonts w:ascii="宋体" w:hAnsi="宋体" w:cs="Times New Roman" w:hint="eastAsia"/>
          <w:color w:val="000000"/>
          <w:sz w:val="24"/>
        </w:rPr>
      </w:pPr>
      <w:r>
        <w:rPr>
          <w:rFonts w:ascii="宋体" w:hAnsi="宋体" w:hint="eastAsia"/>
          <w:color w:val="000000"/>
          <w:sz w:val="24"/>
        </w:rPr>
        <w:t>（二）年度考核结果运用。本项目总服务期为3年(自XXXX年XX月XX日至XXXX年XX月XX日)，年度考核成绩作为房屋租赁合同续签依据。如果乙方年度房屋租赁考核结果高于 95分(不含 95 分)，甲方须和乙方签订下年度房屋租赁合同，否则不续签下一年度房屋租赁合同。甲方可通过公开招标另行确定房屋租赁企业。</w:t>
      </w:r>
    </w:p>
    <w:p w14:paraId="5B9EDE9E"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（三）年终奖励。发生以下情况之一的，经核实无误，可给予房屋租赁企业奖励，奖励金额从每月考核罚款金额备存中支出，支完为止。</w:t>
      </w:r>
    </w:p>
    <w:p w14:paraId="78CF2764"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1.在突发事件应急处置过程中，因房屋租赁企业妥善处置，为服务单位减少损失、降低影响的;</w:t>
      </w:r>
    </w:p>
    <w:p w14:paraId="3E2718EB"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2.在房屋租赁企业过程中，因房屋租赁企业创新或加班加点工作，帮助服务对象取得荣誉的;</w:t>
      </w:r>
    </w:p>
    <w:p w14:paraId="7CF3D74B" w14:textId="77777777" w:rsidR="007F370C" w:rsidRDefault="007F370C" w:rsidP="007F370C">
      <w:pPr>
        <w:spacing w:line="360" w:lineRule="auto"/>
        <w:ind w:firstLineChars="200" w:firstLine="480"/>
        <w:rPr>
          <w:rFonts w:ascii="宋体" w:hAnsi="宋体" w:cs="仿宋" w:hint="eastAsia"/>
          <w:color w:val="000000"/>
          <w:sz w:val="24"/>
        </w:rPr>
      </w:pPr>
      <w:r>
        <w:rPr>
          <w:rFonts w:ascii="宋体" w:hAnsi="宋体" w:cs="仿宋" w:hint="eastAsia"/>
          <w:color w:val="000000"/>
          <w:sz w:val="24"/>
        </w:rPr>
        <w:t>3.在重大接待任务过程中，因房屋租赁企业高品质服务，受综合管理中心以上领导表彰的。</w:t>
      </w:r>
    </w:p>
    <w:p w14:paraId="319755FA" w14:textId="77777777" w:rsidR="007F370C" w:rsidRDefault="007F370C" w:rsidP="007F370C">
      <w:pPr>
        <w:spacing w:line="360" w:lineRule="auto"/>
        <w:ind w:firstLineChars="200" w:firstLine="480"/>
        <w:rPr>
          <w:rFonts w:ascii="宋体" w:hAnsi="宋体" w:cs="Times New Roman" w:hint="eastAsia"/>
          <w:color w:val="000000"/>
          <w:sz w:val="24"/>
        </w:rPr>
      </w:pPr>
      <w:r>
        <w:rPr>
          <w:rFonts w:ascii="宋体" w:hAnsi="宋体" w:cs="仿宋" w:hint="eastAsia"/>
          <w:color w:val="000000"/>
          <w:sz w:val="24"/>
        </w:rPr>
        <w:t>此房屋租赁考核实施补充协议最终解释权在西安市集中办公区综合管理中心，西安市集中办公区综合管理中心有权根据实际工作需要适时对本《考核办法》及附属《房屋租赁企业考核评分表》进行修订完善。</w:t>
      </w:r>
    </w:p>
    <w:p w14:paraId="15CA29DF" w14:textId="77777777" w:rsidR="007F370C" w:rsidRDefault="007F370C" w:rsidP="007F370C">
      <w:pPr>
        <w:spacing w:line="360" w:lineRule="auto"/>
        <w:rPr>
          <w:rFonts w:ascii="宋体" w:hAnsi="宋体" w:hint="eastAsia"/>
          <w:color w:val="000000"/>
          <w:sz w:val="24"/>
        </w:rPr>
      </w:pPr>
      <w:r>
        <w:rPr>
          <w:rFonts w:ascii="宋体" w:hAnsi="宋体" w:hint="eastAsia"/>
          <w:color w:val="000000"/>
          <w:sz w:val="24"/>
        </w:rPr>
        <w:t xml:space="preserve">   </w:t>
      </w:r>
    </w:p>
    <w:p w14:paraId="07B4FF85" w14:textId="77777777" w:rsidR="007F370C" w:rsidRDefault="007F370C" w:rsidP="007F370C">
      <w:pPr>
        <w:spacing w:line="360" w:lineRule="auto"/>
        <w:rPr>
          <w:rFonts w:ascii="宋体" w:hAnsi="宋体" w:hint="eastAsia"/>
          <w:b/>
          <w:color w:val="000000"/>
          <w:sz w:val="24"/>
        </w:rPr>
      </w:pPr>
      <w:r>
        <w:rPr>
          <w:rFonts w:ascii="宋体" w:hAnsi="宋体" w:hint="eastAsia"/>
          <w:color w:val="000000"/>
          <w:sz w:val="24"/>
        </w:rPr>
        <w:br w:type="page"/>
      </w:r>
      <w:r>
        <w:rPr>
          <w:rFonts w:ascii="宋体" w:hAnsi="宋体" w:hint="eastAsia"/>
          <w:b/>
          <w:color w:val="000000"/>
          <w:sz w:val="24"/>
        </w:rPr>
        <w:lastRenderedPageBreak/>
        <w:t>附件2：</w:t>
      </w:r>
    </w:p>
    <w:tbl>
      <w:tblPr>
        <w:tblW w:w="5000" w:type="pct"/>
        <w:tblLook w:val="04A0" w:firstRow="1" w:lastRow="0" w:firstColumn="1" w:lastColumn="0" w:noHBand="0" w:noVBand="1"/>
      </w:tblPr>
      <w:tblGrid>
        <w:gridCol w:w="697"/>
        <w:gridCol w:w="979"/>
        <w:gridCol w:w="1274"/>
        <w:gridCol w:w="2520"/>
        <w:gridCol w:w="925"/>
        <w:gridCol w:w="1657"/>
        <w:gridCol w:w="1235"/>
      </w:tblGrid>
      <w:tr w:rsidR="007F370C" w14:paraId="7000E701" w14:textId="77777777" w:rsidTr="007F370C">
        <w:trPr>
          <w:cantSplit/>
        </w:trPr>
        <w:tc>
          <w:tcPr>
            <w:tcW w:w="5000" w:type="pct"/>
            <w:gridSpan w:val="7"/>
            <w:noWrap/>
            <w:vAlign w:val="center"/>
          </w:tcPr>
          <w:p w14:paraId="45BB4AF0" w14:textId="77777777" w:rsidR="007F370C" w:rsidRDefault="007F370C">
            <w:pPr>
              <w:pStyle w:val="ac"/>
              <w:spacing w:line="0" w:lineRule="atLeast"/>
              <w:jc w:val="center"/>
              <w:rPr>
                <w:rFonts w:ascii="宋体" w:eastAsia="宋体" w:hAnsi="宋体" w:cs="方正小标宋简体" w:hint="eastAsia"/>
                <w:b/>
                <w:bCs/>
                <w:color w:val="000000"/>
              </w:rPr>
            </w:pPr>
            <w:r>
              <w:rPr>
                <w:rFonts w:ascii="宋体" w:eastAsia="宋体" w:hAnsi="宋体" w:cs="方正小标宋简体" w:hint="eastAsia"/>
                <w:b/>
                <w:bCs/>
                <w:color w:val="000000"/>
              </w:rPr>
              <w:t>西安市集中办公区综合管理中心</w:t>
            </w:r>
          </w:p>
          <w:p w14:paraId="3D36A6D0" w14:textId="77777777" w:rsidR="007F370C" w:rsidRDefault="007F370C">
            <w:pPr>
              <w:pStyle w:val="ac"/>
              <w:spacing w:line="0" w:lineRule="atLeast"/>
              <w:jc w:val="center"/>
              <w:rPr>
                <w:rFonts w:ascii="宋体" w:eastAsia="宋体" w:hAnsi="宋体" w:cs="仿宋_GB2312" w:hint="eastAsia"/>
                <w:b/>
                <w:color w:val="000000"/>
              </w:rPr>
            </w:pPr>
            <w:r>
              <w:rPr>
                <w:rFonts w:ascii="宋体" w:eastAsia="宋体" w:hAnsi="宋体" w:cs="方正小标宋简体" w:hint="eastAsia"/>
                <w:b/>
                <w:bCs/>
                <w:color w:val="000000"/>
              </w:rPr>
              <w:t>202</w:t>
            </w:r>
            <w:r>
              <w:rPr>
                <w:rFonts w:ascii="宋体" w:eastAsia="宋体" w:hAnsi="宋体" w:cs="方正小标宋简体" w:hint="eastAsia"/>
                <w:b/>
                <w:bCs/>
                <w:color w:val="000000"/>
                <w:u w:val="single"/>
              </w:rPr>
              <w:t xml:space="preserve">  </w:t>
            </w:r>
            <w:r>
              <w:rPr>
                <w:rFonts w:ascii="宋体" w:eastAsia="宋体" w:hAnsi="宋体" w:cs="方正小标宋简体" w:hint="eastAsia"/>
                <w:b/>
                <w:bCs/>
                <w:color w:val="000000"/>
              </w:rPr>
              <w:t>年</w:t>
            </w:r>
            <w:r>
              <w:rPr>
                <w:rFonts w:ascii="宋体" w:eastAsia="宋体" w:hAnsi="宋体" w:cs="方正小标宋简体" w:hint="eastAsia"/>
                <w:b/>
                <w:bCs/>
                <w:color w:val="000000"/>
                <w:u w:val="single"/>
              </w:rPr>
              <w:t xml:space="preserve">    </w:t>
            </w:r>
            <w:r>
              <w:rPr>
                <w:rFonts w:ascii="宋体" w:eastAsia="宋体" w:hAnsi="宋体" w:cs="方正小标宋简体" w:hint="eastAsia"/>
                <w:b/>
                <w:bCs/>
                <w:color w:val="000000"/>
              </w:rPr>
              <w:t>月</w:t>
            </w:r>
            <w:r>
              <w:rPr>
                <w:rFonts w:ascii="宋体" w:eastAsia="宋体" w:hAnsi="宋体" w:cs="方正小标宋简体" w:hint="eastAsia"/>
                <w:b/>
                <w:bCs/>
                <w:color w:val="000000"/>
                <w:u w:val="single"/>
              </w:rPr>
              <w:t xml:space="preserve">      </w:t>
            </w:r>
            <w:r>
              <w:rPr>
                <w:rFonts w:ascii="宋体" w:eastAsia="宋体" w:hAnsi="宋体" w:cs="方正小标宋简体" w:hint="eastAsia"/>
                <w:b/>
                <w:bCs/>
                <w:color w:val="000000"/>
              </w:rPr>
              <w:t>房屋租赁考核评分表</w:t>
            </w:r>
          </w:p>
          <w:p w14:paraId="74AA5A4B" w14:textId="77777777" w:rsidR="007F370C" w:rsidRDefault="007F370C">
            <w:pPr>
              <w:spacing w:line="360" w:lineRule="auto"/>
              <w:jc w:val="center"/>
              <w:rPr>
                <w:rFonts w:ascii="宋体" w:eastAsia="宋体" w:hAnsi="宋体" w:cs="仿宋" w:hint="eastAsia"/>
                <w:b/>
                <w:color w:val="000000"/>
                <w:kern w:val="0"/>
                <w:sz w:val="24"/>
              </w:rPr>
            </w:pPr>
          </w:p>
          <w:p w14:paraId="4656DC31" w14:textId="77777777" w:rsidR="007F370C" w:rsidRDefault="007F370C">
            <w:pPr>
              <w:rPr>
                <w:rFonts w:ascii="Times New Roman" w:hAnsi="Times New Roman" w:cs="Times New Roman" w:hint="eastAsia"/>
                <w:color w:val="000000"/>
              </w:rPr>
            </w:pPr>
            <w:r>
              <w:rPr>
                <w:rFonts w:hint="eastAsia"/>
                <w:color w:val="000000"/>
              </w:rPr>
              <w:t>考核负责人：</w:t>
            </w:r>
            <w:r>
              <w:rPr>
                <w:color w:val="000000"/>
              </w:rPr>
              <w:t xml:space="preserve">                   </w:t>
            </w:r>
            <w:r>
              <w:rPr>
                <w:rFonts w:hint="eastAsia"/>
                <w:color w:val="000000"/>
              </w:rPr>
              <w:t>办公区负责人：</w:t>
            </w:r>
            <w:r>
              <w:rPr>
                <w:color w:val="000000"/>
              </w:rPr>
              <w:t xml:space="preserve">             </w:t>
            </w:r>
          </w:p>
          <w:p w14:paraId="0D4A21D7" w14:textId="77777777" w:rsidR="007F370C" w:rsidRDefault="007F370C">
            <w:pPr>
              <w:rPr>
                <w:color w:val="000000"/>
              </w:rPr>
            </w:pPr>
            <w:r>
              <w:rPr>
                <w:rFonts w:hint="eastAsia"/>
                <w:color w:val="000000"/>
              </w:rPr>
              <w:t>项目经理：</w:t>
            </w:r>
            <w:r>
              <w:rPr>
                <w:color w:val="000000"/>
              </w:rPr>
              <w:t xml:space="preserve">                     </w:t>
            </w:r>
            <w:r>
              <w:rPr>
                <w:rFonts w:hint="eastAsia"/>
                <w:color w:val="000000"/>
              </w:rPr>
              <w:t>月度考核评分：</w:t>
            </w:r>
            <w:r>
              <w:rPr>
                <w:color w:val="000000"/>
              </w:rPr>
              <w:t xml:space="preserve">             </w:t>
            </w:r>
          </w:p>
        </w:tc>
      </w:tr>
      <w:tr w:rsidR="007F370C" w14:paraId="56A57B3B" w14:textId="77777777" w:rsidTr="007F370C">
        <w:trPr>
          <w:cantSplit/>
        </w:trPr>
        <w:tc>
          <w:tcPr>
            <w:tcW w:w="5000" w:type="pct"/>
            <w:gridSpan w:val="7"/>
            <w:noWrap/>
            <w:vAlign w:val="center"/>
          </w:tcPr>
          <w:p w14:paraId="6DAB1084" w14:textId="77777777" w:rsidR="007F370C" w:rsidRDefault="007F370C">
            <w:pPr>
              <w:pStyle w:val="ac"/>
              <w:spacing w:line="0" w:lineRule="atLeast"/>
              <w:rPr>
                <w:rFonts w:ascii="宋体" w:eastAsia="宋体" w:hAnsi="宋体" w:cs="方正小标宋简体"/>
                <w:b/>
                <w:bCs/>
                <w:color w:val="000000"/>
              </w:rPr>
            </w:pPr>
          </w:p>
        </w:tc>
      </w:tr>
      <w:tr w:rsidR="007F370C" w14:paraId="58EC0486" w14:textId="77777777" w:rsidTr="007F370C">
        <w:trPr>
          <w:cantSplit/>
        </w:trPr>
        <w:tc>
          <w:tcPr>
            <w:tcW w:w="375" w:type="pct"/>
            <w:tcBorders>
              <w:top w:val="single" w:sz="4" w:space="0" w:color="000000"/>
              <w:left w:val="single" w:sz="4" w:space="0" w:color="000000"/>
              <w:bottom w:val="single" w:sz="4" w:space="0" w:color="000000"/>
              <w:right w:val="single" w:sz="4" w:space="0" w:color="000000"/>
            </w:tcBorders>
            <w:noWrap/>
            <w:vAlign w:val="center"/>
            <w:hideMark/>
          </w:tcPr>
          <w:p w14:paraId="25757A33" w14:textId="77777777" w:rsidR="007F370C" w:rsidRDefault="007F370C">
            <w:pPr>
              <w:spacing w:line="360" w:lineRule="auto"/>
              <w:jc w:val="center"/>
              <w:rPr>
                <w:rFonts w:ascii="宋体" w:eastAsia="宋体" w:hAnsi="宋体" w:cs="仿宋" w:hint="eastAsia"/>
                <w:color w:val="000000"/>
                <w:kern w:val="0"/>
                <w:sz w:val="24"/>
              </w:rPr>
            </w:pPr>
            <w:r>
              <w:rPr>
                <w:rFonts w:ascii="宋体" w:hAnsi="宋体" w:cs="仿宋" w:hint="eastAsia"/>
                <w:color w:val="000000"/>
                <w:kern w:val="0"/>
                <w:sz w:val="24"/>
              </w:rPr>
              <w:t>序号</w:t>
            </w:r>
          </w:p>
        </w:tc>
        <w:tc>
          <w:tcPr>
            <w:tcW w:w="1213" w:type="pct"/>
            <w:gridSpan w:val="2"/>
            <w:tcBorders>
              <w:top w:val="single" w:sz="4" w:space="0" w:color="000000"/>
              <w:left w:val="nil"/>
              <w:bottom w:val="single" w:sz="4" w:space="0" w:color="000000"/>
              <w:right w:val="single" w:sz="4" w:space="0" w:color="000000"/>
            </w:tcBorders>
            <w:vAlign w:val="center"/>
            <w:hideMark/>
          </w:tcPr>
          <w:p w14:paraId="26DDC25B"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项目</w:t>
            </w:r>
          </w:p>
        </w:tc>
        <w:tc>
          <w:tcPr>
            <w:tcW w:w="1357" w:type="pct"/>
            <w:tcBorders>
              <w:top w:val="single" w:sz="4" w:space="0" w:color="000000"/>
              <w:left w:val="nil"/>
              <w:bottom w:val="single" w:sz="4" w:space="0" w:color="000000"/>
              <w:right w:val="single" w:sz="4" w:space="0" w:color="000000"/>
            </w:tcBorders>
            <w:vAlign w:val="center"/>
            <w:hideMark/>
          </w:tcPr>
          <w:p w14:paraId="2475F002"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考核内容</w:t>
            </w:r>
          </w:p>
        </w:tc>
        <w:tc>
          <w:tcPr>
            <w:tcW w:w="498" w:type="pct"/>
            <w:tcBorders>
              <w:top w:val="single" w:sz="4" w:space="0" w:color="000000"/>
              <w:left w:val="nil"/>
              <w:bottom w:val="single" w:sz="4" w:space="0" w:color="000000"/>
              <w:right w:val="single" w:sz="4" w:space="0" w:color="000000"/>
            </w:tcBorders>
            <w:noWrap/>
            <w:vAlign w:val="center"/>
            <w:hideMark/>
          </w:tcPr>
          <w:p w14:paraId="5B853320"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分值</w:t>
            </w:r>
          </w:p>
        </w:tc>
        <w:tc>
          <w:tcPr>
            <w:tcW w:w="892" w:type="pct"/>
            <w:tcBorders>
              <w:top w:val="single" w:sz="4" w:space="0" w:color="000000"/>
              <w:left w:val="nil"/>
              <w:bottom w:val="single" w:sz="4" w:space="0" w:color="000000"/>
              <w:right w:val="single" w:sz="4" w:space="0" w:color="000000"/>
            </w:tcBorders>
            <w:noWrap/>
            <w:vAlign w:val="center"/>
            <w:hideMark/>
          </w:tcPr>
          <w:p w14:paraId="20072785"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考核方式</w:t>
            </w:r>
          </w:p>
        </w:tc>
        <w:tc>
          <w:tcPr>
            <w:tcW w:w="665" w:type="pct"/>
            <w:tcBorders>
              <w:top w:val="single" w:sz="4" w:space="0" w:color="000000"/>
              <w:left w:val="nil"/>
              <w:bottom w:val="single" w:sz="4" w:space="0" w:color="000000"/>
              <w:right w:val="single" w:sz="4" w:space="0" w:color="000000"/>
            </w:tcBorders>
            <w:noWrap/>
            <w:vAlign w:val="center"/>
            <w:hideMark/>
          </w:tcPr>
          <w:p w14:paraId="4D83EB70"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考核标准</w:t>
            </w:r>
          </w:p>
        </w:tc>
      </w:tr>
      <w:tr w:rsidR="007F370C" w14:paraId="739ACD25" w14:textId="77777777" w:rsidTr="007F370C">
        <w:trPr>
          <w:cantSplit/>
        </w:trPr>
        <w:tc>
          <w:tcPr>
            <w:tcW w:w="375" w:type="pct"/>
            <w:vMerge w:val="restart"/>
            <w:tcBorders>
              <w:top w:val="nil"/>
              <w:left w:val="single" w:sz="4" w:space="0" w:color="000000"/>
              <w:bottom w:val="single" w:sz="4" w:space="0" w:color="000000"/>
              <w:right w:val="single" w:sz="4" w:space="0" w:color="000000"/>
            </w:tcBorders>
            <w:noWrap/>
            <w:vAlign w:val="center"/>
            <w:hideMark/>
          </w:tcPr>
          <w:p w14:paraId="7176648A"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1</w:t>
            </w:r>
          </w:p>
        </w:tc>
        <w:tc>
          <w:tcPr>
            <w:tcW w:w="527" w:type="pct"/>
            <w:vMerge w:val="restart"/>
            <w:tcBorders>
              <w:top w:val="nil"/>
              <w:left w:val="single" w:sz="4" w:space="0" w:color="000000"/>
              <w:bottom w:val="single" w:sz="4" w:space="0" w:color="000000"/>
              <w:right w:val="single" w:sz="4" w:space="0" w:color="000000"/>
            </w:tcBorders>
            <w:vAlign w:val="center"/>
            <w:hideMark/>
          </w:tcPr>
          <w:p w14:paraId="65FBF67F"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房屋主</w:t>
            </w:r>
            <w:r>
              <w:rPr>
                <w:rFonts w:ascii="宋体" w:hAnsi="宋体" w:cs="仿宋" w:hint="eastAsia"/>
                <w:color w:val="000000"/>
                <w:kern w:val="0"/>
                <w:sz w:val="24"/>
              </w:rPr>
              <w:br/>
              <w:t>体结构</w:t>
            </w:r>
          </w:p>
        </w:tc>
        <w:tc>
          <w:tcPr>
            <w:tcW w:w="686" w:type="pct"/>
            <w:tcBorders>
              <w:top w:val="nil"/>
              <w:left w:val="nil"/>
              <w:bottom w:val="single" w:sz="4" w:space="0" w:color="000000"/>
              <w:right w:val="single" w:sz="4" w:space="0" w:color="000000"/>
            </w:tcBorders>
            <w:vAlign w:val="center"/>
            <w:hideMark/>
          </w:tcPr>
          <w:p w14:paraId="0E2C436D"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地面基础</w:t>
            </w:r>
          </w:p>
        </w:tc>
        <w:tc>
          <w:tcPr>
            <w:tcW w:w="1357" w:type="pct"/>
            <w:tcBorders>
              <w:top w:val="nil"/>
              <w:left w:val="nil"/>
              <w:bottom w:val="single" w:sz="4" w:space="0" w:color="000000"/>
              <w:right w:val="single" w:sz="4" w:space="0" w:color="000000"/>
            </w:tcBorders>
            <w:vAlign w:val="center"/>
            <w:hideMark/>
          </w:tcPr>
          <w:p w14:paraId="5323658B"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公区、户内地面无损坏</w:t>
            </w:r>
          </w:p>
        </w:tc>
        <w:tc>
          <w:tcPr>
            <w:tcW w:w="498" w:type="pct"/>
            <w:tcBorders>
              <w:top w:val="nil"/>
              <w:left w:val="nil"/>
              <w:bottom w:val="single" w:sz="4" w:space="0" w:color="000000"/>
              <w:right w:val="single" w:sz="4" w:space="0" w:color="000000"/>
            </w:tcBorders>
            <w:noWrap/>
            <w:vAlign w:val="center"/>
            <w:hideMark/>
          </w:tcPr>
          <w:p w14:paraId="0FFB6123"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8</w:t>
            </w:r>
          </w:p>
        </w:tc>
        <w:tc>
          <w:tcPr>
            <w:tcW w:w="892" w:type="pct"/>
            <w:vMerge w:val="restart"/>
            <w:tcBorders>
              <w:top w:val="nil"/>
              <w:left w:val="single" w:sz="4" w:space="0" w:color="000000"/>
              <w:bottom w:val="single" w:sz="4" w:space="0" w:color="000000"/>
              <w:right w:val="single" w:sz="4" w:space="0" w:color="000000"/>
            </w:tcBorders>
            <w:noWrap/>
            <w:vAlign w:val="center"/>
            <w:hideMark/>
          </w:tcPr>
          <w:p w14:paraId="39CA34D0"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nil"/>
              <w:left w:val="nil"/>
              <w:bottom w:val="single" w:sz="4" w:space="0" w:color="000000"/>
              <w:right w:val="single" w:sz="4" w:space="0" w:color="000000"/>
            </w:tcBorders>
            <w:noWrap/>
            <w:vAlign w:val="center"/>
            <w:hideMark/>
          </w:tcPr>
          <w:p w14:paraId="1D58D2C7"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7E96DC6B"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14BCEEC5"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2F20A574" w14:textId="77777777" w:rsidR="007F370C" w:rsidRDefault="007F370C">
            <w:pPr>
              <w:widowControl/>
              <w:jc w:val="left"/>
              <w:rPr>
                <w:rFonts w:ascii="宋体" w:hAnsi="宋体" w:cs="仿宋"/>
                <w:color w:val="000000"/>
                <w:kern w:val="0"/>
                <w:sz w:val="24"/>
              </w:rPr>
            </w:pPr>
          </w:p>
        </w:tc>
        <w:tc>
          <w:tcPr>
            <w:tcW w:w="686" w:type="pct"/>
            <w:tcBorders>
              <w:top w:val="nil"/>
              <w:left w:val="nil"/>
              <w:bottom w:val="single" w:sz="4" w:space="0" w:color="000000"/>
              <w:right w:val="single" w:sz="4" w:space="0" w:color="000000"/>
            </w:tcBorders>
            <w:vAlign w:val="center"/>
            <w:hideMark/>
          </w:tcPr>
          <w:p w14:paraId="12781B3A"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屋面防水</w:t>
            </w:r>
          </w:p>
        </w:tc>
        <w:tc>
          <w:tcPr>
            <w:tcW w:w="1357" w:type="pct"/>
            <w:tcBorders>
              <w:top w:val="nil"/>
              <w:left w:val="nil"/>
              <w:bottom w:val="single" w:sz="4" w:space="0" w:color="000000"/>
              <w:right w:val="single" w:sz="4" w:space="0" w:color="000000"/>
            </w:tcBorders>
            <w:vAlign w:val="center"/>
            <w:hideMark/>
          </w:tcPr>
          <w:p w14:paraId="24B92982"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房屋无漏水情况</w:t>
            </w:r>
          </w:p>
        </w:tc>
        <w:tc>
          <w:tcPr>
            <w:tcW w:w="498" w:type="pct"/>
            <w:tcBorders>
              <w:top w:val="nil"/>
              <w:left w:val="nil"/>
              <w:bottom w:val="single" w:sz="4" w:space="0" w:color="000000"/>
              <w:right w:val="single" w:sz="4" w:space="0" w:color="000000"/>
            </w:tcBorders>
            <w:noWrap/>
            <w:vAlign w:val="center"/>
            <w:hideMark/>
          </w:tcPr>
          <w:p w14:paraId="6E7A24DC"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8</w:t>
            </w:r>
          </w:p>
        </w:tc>
        <w:tc>
          <w:tcPr>
            <w:tcW w:w="0" w:type="auto"/>
            <w:vMerge/>
            <w:tcBorders>
              <w:top w:val="nil"/>
              <w:left w:val="single" w:sz="4" w:space="0" w:color="000000"/>
              <w:bottom w:val="single" w:sz="4" w:space="0" w:color="000000"/>
              <w:right w:val="single" w:sz="4" w:space="0" w:color="000000"/>
            </w:tcBorders>
            <w:vAlign w:val="center"/>
            <w:hideMark/>
          </w:tcPr>
          <w:p w14:paraId="5EE4F472"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1082A23E"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4A0C958F"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7C92E20A"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29F68C80" w14:textId="77777777" w:rsidR="007F370C" w:rsidRDefault="007F370C">
            <w:pPr>
              <w:widowControl/>
              <w:jc w:val="left"/>
              <w:rPr>
                <w:rFonts w:ascii="宋体" w:hAnsi="宋体" w:cs="仿宋"/>
                <w:color w:val="000000"/>
                <w:kern w:val="0"/>
                <w:sz w:val="24"/>
              </w:rPr>
            </w:pPr>
          </w:p>
        </w:tc>
        <w:tc>
          <w:tcPr>
            <w:tcW w:w="686" w:type="pct"/>
            <w:tcBorders>
              <w:top w:val="nil"/>
              <w:left w:val="nil"/>
              <w:bottom w:val="single" w:sz="4" w:space="0" w:color="000000"/>
              <w:right w:val="single" w:sz="4" w:space="0" w:color="000000"/>
            </w:tcBorders>
            <w:vAlign w:val="center"/>
            <w:hideMark/>
          </w:tcPr>
          <w:p w14:paraId="7278CF82"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墙柱梁</w:t>
            </w:r>
          </w:p>
        </w:tc>
        <w:tc>
          <w:tcPr>
            <w:tcW w:w="1357" w:type="pct"/>
            <w:tcBorders>
              <w:top w:val="nil"/>
              <w:left w:val="nil"/>
              <w:bottom w:val="single" w:sz="4" w:space="0" w:color="000000"/>
              <w:right w:val="single" w:sz="4" w:space="0" w:color="000000"/>
            </w:tcBorders>
            <w:vAlign w:val="center"/>
            <w:hideMark/>
          </w:tcPr>
          <w:p w14:paraId="1FBD933B"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房屋墙面、梁柱无损坏</w:t>
            </w:r>
          </w:p>
        </w:tc>
        <w:tc>
          <w:tcPr>
            <w:tcW w:w="498" w:type="pct"/>
            <w:tcBorders>
              <w:top w:val="nil"/>
              <w:left w:val="nil"/>
              <w:bottom w:val="single" w:sz="4" w:space="0" w:color="000000"/>
              <w:right w:val="single" w:sz="4" w:space="0" w:color="000000"/>
            </w:tcBorders>
            <w:noWrap/>
            <w:vAlign w:val="center"/>
            <w:hideMark/>
          </w:tcPr>
          <w:p w14:paraId="46C61294"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8</w:t>
            </w:r>
          </w:p>
        </w:tc>
        <w:tc>
          <w:tcPr>
            <w:tcW w:w="0" w:type="auto"/>
            <w:vMerge/>
            <w:tcBorders>
              <w:top w:val="nil"/>
              <w:left w:val="single" w:sz="4" w:space="0" w:color="000000"/>
              <w:bottom w:val="single" w:sz="4" w:space="0" w:color="000000"/>
              <w:right w:val="single" w:sz="4" w:space="0" w:color="000000"/>
            </w:tcBorders>
            <w:vAlign w:val="center"/>
            <w:hideMark/>
          </w:tcPr>
          <w:p w14:paraId="37C390EE"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649BDA24"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156F93E7" w14:textId="77777777" w:rsidTr="007F370C">
        <w:trPr>
          <w:cantSplit/>
        </w:trPr>
        <w:tc>
          <w:tcPr>
            <w:tcW w:w="375" w:type="pct"/>
            <w:vMerge w:val="restart"/>
            <w:tcBorders>
              <w:top w:val="nil"/>
              <w:left w:val="single" w:sz="4" w:space="0" w:color="000000"/>
              <w:bottom w:val="single" w:sz="4" w:space="0" w:color="000000"/>
              <w:right w:val="single" w:sz="4" w:space="0" w:color="000000"/>
            </w:tcBorders>
            <w:noWrap/>
            <w:vAlign w:val="center"/>
            <w:hideMark/>
          </w:tcPr>
          <w:p w14:paraId="5FD259CD"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527" w:type="pct"/>
            <w:vMerge w:val="restart"/>
            <w:tcBorders>
              <w:top w:val="nil"/>
              <w:left w:val="single" w:sz="4" w:space="0" w:color="000000"/>
              <w:bottom w:val="single" w:sz="4" w:space="0" w:color="000000"/>
              <w:right w:val="single" w:sz="4" w:space="0" w:color="000000"/>
            </w:tcBorders>
            <w:vAlign w:val="center"/>
            <w:hideMark/>
          </w:tcPr>
          <w:p w14:paraId="23CBF8EC"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设施设</w:t>
            </w:r>
            <w:r>
              <w:rPr>
                <w:rFonts w:ascii="宋体" w:hAnsi="宋体" w:cs="仿宋" w:hint="eastAsia"/>
                <w:color w:val="000000"/>
                <w:kern w:val="0"/>
                <w:sz w:val="24"/>
              </w:rPr>
              <w:br/>
              <w:t>备管理</w:t>
            </w:r>
          </w:p>
        </w:tc>
        <w:tc>
          <w:tcPr>
            <w:tcW w:w="686" w:type="pct"/>
            <w:vMerge w:val="restart"/>
            <w:tcBorders>
              <w:top w:val="nil"/>
              <w:left w:val="single" w:sz="4" w:space="0" w:color="000000"/>
              <w:bottom w:val="single" w:sz="4" w:space="0" w:color="000000"/>
              <w:right w:val="single" w:sz="4" w:space="0" w:color="000000"/>
            </w:tcBorders>
            <w:vAlign w:val="center"/>
            <w:hideMark/>
          </w:tcPr>
          <w:p w14:paraId="63193B57"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给排水</w:t>
            </w:r>
          </w:p>
          <w:p w14:paraId="5A066EFE"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管路</w:t>
            </w:r>
          </w:p>
        </w:tc>
        <w:tc>
          <w:tcPr>
            <w:tcW w:w="1357" w:type="pct"/>
            <w:tcBorders>
              <w:top w:val="nil"/>
              <w:left w:val="nil"/>
              <w:bottom w:val="single" w:sz="4" w:space="0" w:color="000000"/>
              <w:right w:val="single" w:sz="4" w:space="0" w:color="000000"/>
            </w:tcBorders>
            <w:vAlign w:val="center"/>
            <w:hideMark/>
          </w:tcPr>
          <w:p w14:paraId="43DCDFD0"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给排水管路配备齐全</w:t>
            </w:r>
          </w:p>
        </w:tc>
        <w:tc>
          <w:tcPr>
            <w:tcW w:w="498" w:type="pct"/>
            <w:tcBorders>
              <w:top w:val="nil"/>
              <w:left w:val="nil"/>
              <w:bottom w:val="single" w:sz="4" w:space="0" w:color="000000"/>
              <w:right w:val="single" w:sz="4" w:space="0" w:color="000000"/>
            </w:tcBorders>
            <w:noWrap/>
            <w:vAlign w:val="center"/>
            <w:hideMark/>
          </w:tcPr>
          <w:p w14:paraId="0B830ABA"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3</w:t>
            </w:r>
          </w:p>
        </w:tc>
        <w:tc>
          <w:tcPr>
            <w:tcW w:w="892" w:type="pct"/>
            <w:tcBorders>
              <w:top w:val="nil"/>
              <w:left w:val="nil"/>
              <w:bottom w:val="single" w:sz="4" w:space="0" w:color="000000"/>
              <w:right w:val="single" w:sz="4" w:space="0" w:color="000000"/>
            </w:tcBorders>
            <w:noWrap/>
            <w:vAlign w:val="center"/>
            <w:hideMark/>
          </w:tcPr>
          <w:p w14:paraId="3D3F4515"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nil"/>
              <w:left w:val="nil"/>
              <w:bottom w:val="single" w:sz="4" w:space="0" w:color="000000"/>
              <w:right w:val="single" w:sz="4" w:space="0" w:color="000000"/>
            </w:tcBorders>
            <w:noWrap/>
            <w:vAlign w:val="center"/>
            <w:hideMark/>
          </w:tcPr>
          <w:p w14:paraId="3F4A035B"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1B5D267C"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7489B039"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613A7A75"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1B78CF2B"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04B07759"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图纸齐全</w:t>
            </w:r>
          </w:p>
        </w:tc>
        <w:tc>
          <w:tcPr>
            <w:tcW w:w="498" w:type="pct"/>
            <w:tcBorders>
              <w:top w:val="nil"/>
              <w:left w:val="nil"/>
              <w:bottom w:val="single" w:sz="4" w:space="0" w:color="000000"/>
              <w:right w:val="single" w:sz="4" w:space="0" w:color="000000"/>
            </w:tcBorders>
            <w:noWrap/>
            <w:vAlign w:val="center"/>
            <w:hideMark/>
          </w:tcPr>
          <w:p w14:paraId="00DF32D4"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892" w:type="pct"/>
            <w:vMerge w:val="restart"/>
            <w:tcBorders>
              <w:top w:val="nil"/>
              <w:left w:val="single" w:sz="4" w:space="0" w:color="000000"/>
              <w:bottom w:val="single" w:sz="4" w:space="0" w:color="000000"/>
              <w:right w:val="single" w:sz="4" w:space="0" w:color="000000"/>
            </w:tcBorders>
            <w:noWrap/>
            <w:vAlign w:val="center"/>
            <w:hideMark/>
          </w:tcPr>
          <w:p w14:paraId="0DADA9EA"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查看登记记录</w:t>
            </w:r>
          </w:p>
        </w:tc>
        <w:tc>
          <w:tcPr>
            <w:tcW w:w="665" w:type="pct"/>
            <w:tcBorders>
              <w:top w:val="nil"/>
              <w:left w:val="nil"/>
              <w:bottom w:val="single" w:sz="4" w:space="0" w:color="000000"/>
              <w:right w:val="single" w:sz="4" w:space="0" w:color="000000"/>
            </w:tcBorders>
            <w:noWrap/>
            <w:vAlign w:val="center"/>
            <w:hideMark/>
          </w:tcPr>
          <w:p w14:paraId="5A5C20A4"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393C39D5"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5F9A183F"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35A10161"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7CBEAD91"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3A1590E2"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发生故障时，一天之内完成维修</w:t>
            </w:r>
          </w:p>
        </w:tc>
        <w:tc>
          <w:tcPr>
            <w:tcW w:w="498" w:type="pct"/>
            <w:tcBorders>
              <w:top w:val="nil"/>
              <w:left w:val="nil"/>
              <w:bottom w:val="single" w:sz="4" w:space="0" w:color="000000"/>
              <w:right w:val="single" w:sz="4" w:space="0" w:color="000000"/>
            </w:tcBorders>
            <w:noWrap/>
            <w:vAlign w:val="center"/>
            <w:hideMark/>
          </w:tcPr>
          <w:p w14:paraId="6863F5A8"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single" w:sz="4" w:space="0" w:color="000000"/>
              <w:right w:val="single" w:sz="4" w:space="0" w:color="000000"/>
            </w:tcBorders>
            <w:vAlign w:val="center"/>
            <w:hideMark/>
          </w:tcPr>
          <w:p w14:paraId="5DD419C7"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2CEDC8C7"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3280940B"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56837B6A"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0D2285F3"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00797919"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4F2761F0"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日常维保记录详实、准确</w:t>
            </w:r>
          </w:p>
        </w:tc>
        <w:tc>
          <w:tcPr>
            <w:tcW w:w="498" w:type="pct"/>
            <w:tcBorders>
              <w:top w:val="nil"/>
              <w:left w:val="nil"/>
              <w:bottom w:val="single" w:sz="4" w:space="0" w:color="000000"/>
              <w:right w:val="single" w:sz="4" w:space="0" w:color="000000"/>
            </w:tcBorders>
            <w:noWrap/>
            <w:vAlign w:val="center"/>
            <w:hideMark/>
          </w:tcPr>
          <w:p w14:paraId="34E51453"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single" w:sz="4" w:space="0" w:color="000000"/>
              <w:right w:val="single" w:sz="4" w:space="0" w:color="000000"/>
            </w:tcBorders>
            <w:vAlign w:val="center"/>
            <w:hideMark/>
          </w:tcPr>
          <w:p w14:paraId="534974D1"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44134666"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484E2028"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09BC2D6F"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1327C116" w14:textId="77777777" w:rsidR="007F370C" w:rsidRDefault="007F370C">
            <w:pPr>
              <w:widowControl/>
              <w:jc w:val="left"/>
              <w:rPr>
                <w:rFonts w:ascii="宋体" w:hAnsi="宋体" w:cs="仿宋"/>
                <w:color w:val="000000"/>
                <w:kern w:val="0"/>
                <w:sz w:val="24"/>
              </w:rPr>
            </w:pPr>
          </w:p>
        </w:tc>
        <w:tc>
          <w:tcPr>
            <w:tcW w:w="686" w:type="pct"/>
            <w:vMerge w:val="restart"/>
            <w:tcBorders>
              <w:top w:val="nil"/>
              <w:left w:val="single" w:sz="4" w:space="0" w:color="000000"/>
              <w:bottom w:val="single" w:sz="4" w:space="0" w:color="000000"/>
              <w:right w:val="single" w:sz="4" w:space="0" w:color="000000"/>
            </w:tcBorders>
            <w:vAlign w:val="center"/>
            <w:hideMark/>
          </w:tcPr>
          <w:p w14:paraId="77272096"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取暖设备</w:t>
            </w:r>
          </w:p>
        </w:tc>
        <w:tc>
          <w:tcPr>
            <w:tcW w:w="1357" w:type="pct"/>
            <w:tcBorders>
              <w:top w:val="nil"/>
              <w:left w:val="nil"/>
              <w:bottom w:val="single" w:sz="4" w:space="0" w:color="000000"/>
              <w:right w:val="single" w:sz="4" w:space="0" w:color="000000"/>
            </w:tcBorders>
            <w:vAlign w:val="center"/>
            <w:hideMark/>
          </w:tcPr>
          <w:p w14:paraId="331A1227"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取暖设施设备配备齐全</w:t>
            </w:r>
          </w:p>
        </w:tc>
        <w:tc>
          <w:tcPr>
            <w:tcW w:w="498" w:type="pct"/>
            <w:tcBorders>
              <w:top w:val="nil"/>
              <w:left w:val="nil"/>
              <w:bottom w:val="single" w:sz="4" w:space="0" w:color="000000"/>
              <w:right w:val="single" w:sz="4" w:space="0" w:color="000000"/>
            </w:tcBorders>
            <w:noWrap/>
            <w:vAlign w:val="center"/>
            <w:hideMark/>
          </w:tcPr>
          <w:p w14:paraId="0A373F28"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3</w:t>
            </w:r>
          </w:p>
        </w:tc>
        <w:tc>
          <w:tcPr>
            <w:tcW w:w="892" w:type="pct"/>
            <w:tcBorders>
              <w:top w:val="nil"/>
              <w:left w:val="nil"/>
              <w:bottom w:val="single" w:sz="4" w:space="0" w:color="000000"/>
              <w:right w:val="single" w:sz="4" w:space="0" w:color="000000"/>
            </w:tcBorders>
            <w:noWrap/>
            <w:vAlign w:val="center"/>
            <w:hideMark/>
          </w:tcPr>
          <w:p w14:paraId="047EA4F8"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nil"/>
              <w:left w:val="nil"/>
              <w:bottom w:val="single" w:sz="4" w:space="0" w:color="000000"/>
              <w:right w:val="single" w:sz="4" w:space="0" w:color="000000"/>
            </w:tcBorders>
            <w:noWrap/>
            <w:vAlign w:val="center"/>
            <w:hideMark/>
          </w:tcPr>
          <w:p w14:paraId="098B83DB"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1F595967"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78346FD3"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0EB2F4EE"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026B0AEF"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5F8F1657"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图纸齐全</w:t>
            </w:r>
          </w:p>
        </w:tc>
        <w:tc>
          <w:tcPr>
            <w:tcW w:w="498" w:type="pct"/>
            <w:tcBorders>
              <w:top w:val="nil"/>
              <w:left w:val="nil"/>
              <w:bottom w:val="single" w:sz="4" w:space="0" w:color="000000"/>
              <w:right w:val="single" w:sz="4" w:space="0" w:color="000000"/>
            </w:tcBorders>
            <w:noWrap/>
            <w:vAlign w:val="center"/>
            <w:hideMark/>
          </w:tcPr>
          <w:p w14:paraId="0F58E532"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892" w:type="pct"/>
            <w:vMerge w:val="restart"/>
            <w:tcBorders>
              <w:top w:val="nil"/>
              <w:left w:val="single" w:sz="4" w:space="0" w:color="000000"/>
              <w:bottom w:val="single" w:sz="4" w:space="0" w:color="000000"/>
              <w:right w:val="single" w:sz="4" w:space="0" w:color="000000"/>
            </w:tcBorders>
            <w:noWrap/>
            <w:vAlign w:val="center"/>
            <w:hideMark/>
          </w:tcPr>
          <w:p w14:paraId="605D749F"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查看登记记录</w:t>
            </w:r>
          </w:p>
        </w:tc>
        <w:tc>
          <w:tcPr>
            <w:tcW w:w="665" w:type="pct"/>
            <w:tcBorders>
              <w:top w:val="nil"/>
              <w:left w:val="nil"/>
              <w:bottom w:val="single" w:sz="4" w:space="0" w:color="000000"/>
              <w:right w:val="single" w:sz="4" w:space="0" w:color="000000"/>
            </w:tcBorders>
            <w:noWrap/>
            <w:vAlign w:val="center"/>
            <w:hideMark/>
          </w:tcPr>
          <w:p w14:paraId="7C4FE035"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60258A7F"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41C7798B"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1C8E9B05"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25DDDA45"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4B0B5F89"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发生故障时，能在一天之内完成维修</w:t>
            </w:r>
          </w:p>
        </w:tc>
        <w:tc>
          <w:tcPr>
            <w:tcW w:w="498" w:type="pct"/>
            <w:tcBorders>
              <w:top w:val="nil"/>
              <w:left w:val="nil"/>
              <w:bottom w:val="single" w:sz="4" w:space="0" w:color="000000"/>
              <w:right w:val="single" w:sz="4" w:space="0" w:color="000000"/>
            </w:tcBorders>
            <w:noWrap/>
            <w:vAlign w:val="center"/>
            <w:hideMark/>
          </w:tcPr>
          <w:p w14:paraId="0E5CD5C7"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single" w:sz="4" w:space="0" w:color="000000"/>
              <w:right w:val="single" w:sz="4" w:space="0" w:color="000000"/>
            </w:tcBorders>
            <w:vAlign w:val="center"/>
            <w:hideMark/>
          </w:tcPr>
          <w:p w14:paraId="1A81DFF4"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03795103"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678E575F"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1B3F2300"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602E69F3"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6FA37CE5"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6DFB536D"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日常维保记录详实、准确</w:t>
            </w:r>
          </w:p>
        </w:tc>
        <w:tc>
          <w:tcPr>
            <w:tcW w:w="498" w:type="pct"/>
            <w:tcBorders>
              <w:top w:val="nil"/>
              <w:left w:val="nil"/>
              <w:bottom w:val="single" w:sz="4" w:space="0" w:color="000000"/>
              <w:right w:val="single" w:sz="4" w:space="0" w:color="000000"/>
            </w:tcBorders>
            <w:noWrap/>
            <w:vAlign w:val="center"/>
            <w:hideMark/>
          </w:tcPr>
          <w:p w14:paraId="5DBC6EB6"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single" w:sz="4" w:space="0" w:color="000000"/>
              <w:right w:val="single" w:sz="4" w:space="0" w:color="000000"/>
            </w:tcBorders>
            <w:vAlign w:val="center"/>
            <w:hideMark/>
          </w:tcPr>
          <w:p w14:paraId="20F02E89"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3935FF42"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2A35E557"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5ABAD3E4"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4C5FBFBF" w14:textId="77777777" w:rsidR="007F370C" w:rsidRDefault="007F370C">
            <w:pPr>
              <w:widowControl/>
              <w:jc w:val="left"/>
              <w:rPr>
                <w:rFonts w:ascii="宋体" w:hAnsi="宋体" w:cs="仿宋"/>
                <w:color w:val="000000"/>
                <w:kern w:val="0"/>
                <w:sz w:val="24"/>
              </w:rPr>
            </w:pPr>
          </w:p>
        </w:tc>
        <w:tc>
          <w:tcPr>
            <w:tcW w:w="686" w:type="pct"/>
            <w:vMerge w:val="restart"/>
            <w:tcBorders>
              <w:top w:val="nil"/>
              <w:left w:val="single" w:sz="4" w:space="0" w:color="000000"/>
              <w:bottom w:val="single" w:sz="4" w:space="0" w:color="000000"/>
              <w:right w:val="single" w:sz="4" w:space="0" w:color="000000"/>
            </w:tcBorders>
            <w:vAlign w:val="center"/>
            <w:hideMark/>
          </w:tcPr>
          <w:p w14:paraId="104BEE23"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电力设施设备</w:t>
            </w:r>
          </w:p>
        </w:tc>
        <w:tc>
          <w:tcPr>
            <w:tcW w:w="1357" w:type="pct"/>
            <w:tcBorders>
              <w:top w:val="nil"/>
              <w:left w:val="nil"/>
              <w:bottom w:val="single" w:sz="4" w:space="0" w:color="000000"/>
              <w:right w:val="single" w:sz="4" w:space="0" w:color="000000"/>
            </w:tcBorders>
            <w:vAlign w:val="center"/>
            <w:hideMark/>
          </w:tcPr>
          <w:p w14:paraId="4BFB6FD5"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电力设施设备配备齐全</w:t>
            </w:r>
          </w:p>
        </w:tc>
        <w:tc>
          <w:tcPr>
            <w:tcW w:w="498" w:type="pct"/>
            <w:tcBorders>
              <w:top w:val="nil"/>
              <w:left w:val="nil"/>
              <w:bottom w:val="single" w:sz="4" w:space="0" w:color="000000"/>
              <w:right w:val="single" w:sz="4" w:space="0" w:color="000000"/>
            </w:tcBorders>
            <w:noWrap/>
            <w:vAlign w:val="center"/>
            <w:hideMark/>
          </w:tcPr>
          <w:p w14:paraId="07FE2449"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3</w:t>
            </w:r>
          </w:p>
        </w:tc>
        <w:tc>
          <w:tcPr>
            <w:tcW w:w="892" w:type="pct"/>
            <w:tcBorders>
              <w:top w:val="nil"/>
              <w:left w:val="nil"/>
              <w:bottom w:val="single" w:sz="4" w:space="0" w:color="000000"/>
              <w:right w:val="single" w:sz="4" w:space="0" w:color="000000"/>
            </w:tcBorders>
            <w:noWrap/>
            <w:vAlign w:val="center"/>
            <w:hideMark/>
          </w:tcPr>
          <w:p w14:paraId="3BC2B932"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nil"/>
              <w:left w:val="nil"/>
              <w:bottom w:val="single" w:sz="4" w:space="0" w:color="000000"/>
              <w:right w:val="single" w:sz="4" w:space="0" w:color="000000"/>
            </w:tcBorders>
            <w:noWrap/>
            <w:vAlign w:val="center"/>
            <w:hideMark/>
          </w:tcPr>
          <w:p w14:paraId="3847813D"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782BA26E"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70AC0ED2"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13C194CA"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0475BEA9"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3420127E"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图纸齐全</w:t>
            </w:r>
          </w:p>
        </w:tc>
        <w:tc>
          <w:tcPr>
            <w:tcW w:w="498" w:type="pct"/>
            <w:tcBorders>
              <w:top w:val="nil"/>
              <w:left w:val="nil"/>
              <w:bottom w:val="single" w:sz="4" w:space="0" w:color="000000"/>
              <w:right w:val="single" w:sz="4" w:space="0" w:color="000000"/>
            </w:tcBorders>
            <w:noWrap/>
            <w:vAlign w:val="center"/>
            <w:hideMark/>
          </w:tcPr>
          <w:p w14:paraId="4D722EFC"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892" w:type="pct"/>
            <w:vMerge w:val="restart"/>
            <w:tcBorders>
              <w:top w:val="nil"/>
              <w:left w:val="single" w:sz="4" w:space="0" w:color="000000"/>
              <w:bottom w:val="single" w:sz="4" w:space="0" w:color="000000"/>
              <w:right w:val="single" w:sz="4" w:space="0" w:color="000000"/>
            </w:tcBorders>
            <w:noWrap/>
            <w:vAlign w:val="center"/>
            <w:hideMark/>
          </w:tcPr>
          <w:p w14:paraId="308150C4"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查看登记记录</w:t>
            </w:r>
          </w:p>
        </w:tc>
        <w:tc>
          <w:tcPr>
            <w:tcW w:w="665" w:type="pct"/>
            <w:tcBorders>
              <w:top w:val="nil"/>
              <w:left w:val="nil"/>
              <w:bottom w:val="single" w:sz="4" w:space="0" w:color="000000"/>
              <w:right w:val="single" w:sz="4" w:space="0" w:color="000000"/>
            </w:tcBorders>
            <w:noWrap/>
            <w:vAlign w:val="center"/>
            <w:hideMark/>
          </w:tcPr>
          <w:p w14:paraId="6C043329"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00CC663B"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3D033D96"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405E856C"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05316996"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53AC61CE"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发生故障时，能在一天之内完成维修</w:t>
            </w:r>
          </w:p>
        </w:tc>
        <w:tc>
          <w:tcPr>
            <w:tcW w:w="498" w:type="pct"/>
            <w:tcBorders>
              <w:top w:val="nil"/>
              <w:left w:val="nil"/>
              <w:bottom w:val="single" w:sz="4" w:space="0" w:color="000000"/>
              <w:right w:val="single" w:sz="4" w:space="0" w:color="000000"/>
            </w:tcBorders>
            <w:noWrap/>
            <w:vAlign w:val="center"/>
            <w:hideMark/>
          </w:tcPr>
          <w:p w14:paraId="1730EC29"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single" w:sz="4" w:space="0" w:color="000000"/>
              <w:right w:val="single" w:sz="4" w:space="0" w:color="000000"/>
            </w:tcBorders>
            <w:vAlign w:val="center"/>
            <w:hideMark/>
          </w:tcPr>
          <w:p w14:paraId="4AE0AFF2"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28CAA298"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5FEC4D3F"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3C7AA413"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47F5410C"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26CD4DFD"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2D35BA94"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日常维保记录详实、准确</w:t>
            </w:r>
          </w:p>
        </w:tc>
        <w:tc>
          <w:tcPr>
            <w:tcW w:w="498" w:type="pct"/>
            <w:tcBorders>
              <w:top w:val="nil"/>
              <w:left w:val="nil"/>
              <w:bottom w:val="single" w:sz="4" w:space="0" w:color="000000"/>
              <w:right w:val="single" w:sz="4" w:space="0" w:color="000000"/>
            </w:tcBorders>
            <w:noWrap/>
            <w:vAlign w:val="center"/>
            <w:hideMark/>
          </w:tcPr>
          <w:p w14:paraId="0143872D"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single" w:sz="4" w:space="0" w:color="000000"/>
              <w:right w:val="single" w:sz="4" w:space="0" w:color="000000"/>
            </w:tcBorders>
            <w:vAlign w:val="center"/>
            <w:hideMark/>
          </w:tcPr>
          <w:p w14:paraId="16A580CC"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664AD578"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0F59B5D2" w14:textId="77777777" w:rsidTr="007F370C">
        <w:trPr>
          <w:cantSplit/>
        </w:trPr>
        <w:tc>
          <w:tcPr>
            <w:tcW w:w="375" w:type="pct"/>
            <w:vMerge w:val="restart"/>
            <w:tcBorders>
              <w:top w:val="nil"/>
              <w:left w:val="single" w:sz="4" w:space="0" w:color="000000"/>
              <w:bottom w:val="single" w:sz="4" w:space="0" w:color="000000"/>
              <w:right w:val="single" w:sz="4" w:space="0" w:color="000000"/>
            </w:tcBorders>
            <w:noWrap/>
            <w:vAlign w:val="center"/>
            <w:hideMark/>
          </w:tcPr>
          <w:p w14:paraId="075C5A95"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lastRenderedPageBreak/>
              <w:t>3</w:t>
            </w:r>
          </w:p>
        </w:tc>
        <w:tc>
          <w:tcPr>
            <w:tcW w:w="527" w:type="pct"/>
            <w:vMerge w:val="restart"/>
            <w:tcBorders>
              <w:top w:val="nil"/>
              <w:left w:val="single" w:sz="4" w:space="0" w:color="000000"/>
              <w:bottom w:val="single" w:sz="4" w:space="0" w:color="000000"/>
              <w:right w:val="single" w:sz="4" w:space="0" w:color="000000"/>
            </w:tcBorders>
            <w:vAlign w:val="center"/>
            <w:hideMark/>
          </w:tcPr>
          <w:p w14:paraId="7D0BC0CB"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消防设</w:t>
            </w:r>
            <w:r>
              <w:rPr>
                <w:rFonts w:ascii="宋体" w:hAnsi="宋体" w:cs="仿宋" w:hint="eastAsia"/>
                <w:color w:val="000000"/>
                <w:kern w:val="0"/>
                <w:sz w:val="24"/>
              </w:rPr>
              <w:br/>
              <w:t>施设备</w:t>
            </w:r>
          </w:p>
        </w:tc>
        <w:tc>
          <w:tcPr>
            <w:tcW w:w="686" w:type="pct"/>
            <w:vMerge w:val="restart"/>
            <w:tcBorders>
              <w:top w:val="nil"/>
              <w:left w:val="single" w:sz="4" w:space="0" w:color="000000"/>
              <w:bottom w:val="single" w:sz="4" w:space="0" w:color="000000"/>
              <w:right w:val="single" w:sz="4" w:space="0" w:color="000000"/>
            </w:tcBorders>
            <w:vAlign w:val="center"/>
            <w:hideMark/>
          </w:tcPr>
          <w:p w14:paraId="46F03491"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自动火灾报警系统</w:t>
            </w:r>
          </w:p>
        </w:tc>
        <w:tc>
          <w:tcPr>
            <w:tcW w:w="1357" w:type="pct"/>
            <w:tcBorders>
              <w:top w:val="nil"/>
              <w:left w:val="nil"/>
              <w:bottom w:val="single" w:sz="4" w:space="0" w:color="000000"/>
              <w:right w:val="single" w:sz="4" w:space="0" w:color="000000"/>
            </w:tcBorders>
            <w:vAlign w:val="center"/>
            <w:hideMark/>
          </w:tcPr>
          <w:p w14:paraId="081D6C3B"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烟感报警器使用状态正常</w:t>
            </w:r>
          </w:p>
        </w:tc>
        <w:tc>
          <w:tcPr>
            <w:tcW w:w="498" w:type="pct"/>
            <w:tcBorders>
              <w:top w:val="nil"/>
              <w:left w:val="nil"/>
              <w:bottom w:val="single" w:sz="4" w:space="0" w:color="000000"/>
              <w:right w:val="single" w:sz="4" w:space="0" w:color="000000"/>
            </w:tcBorders>
            <w:noWrap/>
            <w:vAlign w:val="center"/>
            <w:hideMark/>
          </w:tcPr>
          <w:p w14:paraId="6BCDC6D5"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892" w:type="pct"/>
            <w:vMerge w:val="restart"/>
            <w:tcBorders>
              <w:top w:val="nil"/>
              <w:left w:val="single" w:sz="4" w:space="0" w:color="000000"/>
              <w:bottom w:val="single" w:sz="4" w:space="0" w:color="000000"/>
              <w:right w:val="single" w:sz="4" w:space="0" w:color="000000"/>
            </w:tcBorders>
            <w:noWrap/>
            <w:vAlign w:val="center"/>
            <w:hideMark/>
          </w:tcPr>
          <w:p w14:paraId="5051CA72"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nil"/>
              <w:left w:val="nil"/>
              <w:bottom w:val="single" w:sz="4" w:space="0" w:color="000000"/>
              <w:right w:val="single" w:sz="4" w:space="0" w:color="000000"/>
            </w:tcBorders>
            <w:noWrap/>
            <w:vAlign w:val="center"/>
            <w:hideMark/>
          </w:tcPr>
          <w:p w14:paraId="6CD054FF"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6E3BF929"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7FA10470"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5F344402"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7321DC5C"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750FBB3E"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温感报警器使用状态正常</w:t>
            </w:r>
          </w:p>
        </w:tc>
        <w:tc>
          <w:tcPr>
            <w:tcW w:w="498" w:type="pct"/>
            <w:tcBorders>
              <w:top w:val="nil"/>
              <w:left w:val="nil"/>
              <w:bottom w:val="single" w:sz="4" w:space="0" w:color="000000"/>
              <w:right w:val="single" w:sz="4" w:space="0" w:color="000000"/>
            </w:tcBorders>
            <w:noWrap/>
            <w:vAlign w:val="center"/>
            <w:hideMark/>
          </w:tcPr>
          <w:p w14:paraId="778F233F"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single" w:sz="4" w:space="0" w:color="000000"/>
              <w:right w:val="single" w:sz="4" w:space="0" w:color="000000"/>
            </w:tcBorders>
            <w:vAlign w:val="center"/>
            <w:hideMark/>
          </w:tcPr>
          <w:p w14:paraId="49480D1D"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6C2BFAA8"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3CCC4D89"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0DD29D19"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63E17DA7"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5C9E6B00"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447BB817"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火灾报警器使用状态正常</w:t>
            </w:r>
          </w:p>
        </w:tc>
        <w:tc>
          <w:tcPr>
            <w:tcW w:w="498" w:type="pct"/>
            <w:tcBorders>
              <w:top w:val="nil"/>
              <w:left w:val="nil"/>
              <w:bottom w:val="single" w:sz="4" w:space="0" w:color="000000"/>
              <w:right w:val="single" w:sz="4" w:space="0" w:color="000000"/>
            </w:tcBorders>
            <w:noWrap/>
            <w:vAlign w:val="center"/>
            <w:hideMark/>
          </w:tcPr>
          <w:p w14:paraId="59522312"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single" w:sz="4" w:space="0" w:color="000000"/>
              <w:right w:val="single" w:sz="4" w:space="0" w:color="000000"/>
            </w:tcBorders>
            <w:vAlign w:val="center"/>
            <w:hideMark/>
          </w:tcPr>
          <w:p w14:paraId="3F1845C7"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2139ADC6"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11D0CF8F"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04C75AFD"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6EFA43B2"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1203EED1"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3BED71D0"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自动火灾报警系统按规定定期进行维保</w:t>
            </w:r>
          </w:p>
        </w:tc>
        <w:tc>
          <w:tcPr>
            <w:tcW w:w="498" w:type="pct"/>
            <w:tcBorders>
              <w:top w:val="nil"/>
              <w:left w:val="nil"/>
              <w:bottom w:val="single" w:sz="4" w:space="0" w:color="000000"/>
              <w:right w:val="single" w:sz="4" w:space="0" w:color="000000"/>
            </w:tcBorders>
            <w:noWrap/>
            <w:vAlign w:val="center"/>
            <w:hideMark/>
          </w:tcPr>
          <w:p w14:paraId="1F3400A5"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3</w:t>
            </w:r>
          </w:p>
        </w:tc>
        <w:tc>
          <w:tcPr>
            <w:tcW w:w="892" w:type="pct"/>
            <w:tcBorders>
              <w:top w:val="nil"/>
              <w:left w:val="nil"/>
              <w:bottom w:val="single" w:sz="4" w:space="0" w:color="000000"/>
              <w:right w:val="single" w:sz="4" w:space="0" w:color="000000"/>
            </w:tcBorders>
            <w:noWrap/>
            <w:vAlign w:val="center"/>
            <w:hideMark/>
          </w:tcPr>
          <w:p w14:paraId="290989BE"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查看登记记录</w:t>
            </w:r>
          </w:p>
        </w:tc>
        <w:tc>
          <w:tcPr>
            <w:tcW w:w="665" w:type="pct"/>
            <w:tcBorders>
              <w:top w:val="nil"/>
              <w:left w:val="nil"/>
              <w:bottom w:val="single" w:sz="4" w:space="0" w:color="000000"/>
              <w:right w:val="single" w:sz="4" w:space="0" w:color="000000"/>
            </w:tcBorders>
            <w:noWrap/>
            <w:vAlign w:val="center"/>
            <w:hideMark/>
          </w:tcPr>
          <w:p w14:paraId="6DF602A8"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45C6D60B"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12B7636A"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206D9168" w14:textId="77777777" w:rsidR="007F370C" w:rsidRDefault="007F370C">
            <w:pPr>
              <w:widowControl/>
              <w:jc w:val="left"/>
              <w:rPr>
                <w:rFonts w:ascii="宋体" w:hAnsi="宋体" w:cs="仿宋"/>
                <w:color w:val="000000"/>
                <w:kern w:val="0"/>
                <w:sz w:val="24"/>
              </w:rPr>
            </w:pPr>
          </w:p>
        </w:tc>
        <w:tc>
          <w:tcPr>
            <w:tcW w:w="686" w:type="pct"/>
            <w:vMerge w:val="restart"/>
            <w:tcBorders>
              <w:top w:val="nil"/>
              <w:left w:val="single" w:sz="4" w:space="0" w:color="000000"/>
              <w:bottom w:val="single" w:sz="4" w:space="0" w:color="000000"/>
              <w:right w:val="single" w:sz="4" w:space="0" w:color="000000"/>
            </w:tcBorders>
            <w:vAlign w:val="center"/>
            <w:hideMark/>
          </w:tcPr>
          <w:p w14:paraId="26700997"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消防水灭火系统</w:t>
            </w:r>
          </w:p>
        </w:tc>
        <w:tc>
          <w:tcPr>
            <w:tcW w:w="1357" w:type="pct"/>
            <w:tcBorders>
              <w:top w:val="nil"/>
              <w:left w:val="nil"/>
              <w:bottom w:val="single" w:sz="4" w:space="0" w:color="000000"/>
              <w:right w:val="single" w:sz="4" w:space="0" w:color="000000"/>
            </w:tcBorders>
            <w:vAlign w:val="center"/>
            <w:hideMark/>
          </w:tcPr>
          <w:p w14:paraId="332CB249"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消防系统使用状态正常</w:t>
            </w:r>
          </w:p>
        </w:tc>
        <w:tc>
          <w:tcPr>
            <w:tcW w:w="498" w:type="pct"/>
            <w:tcBorders>
              <w:top w:val="nil"/>
              <w:left w:val="nil"/>
              <w:bottom w:val="single" w:sz="4" w:space="0" w:color="000000"/>
              <w:right w:val="single" w:sz="4" w:space="0" w:color="000000"/>
            </w:tcBorders>
            <w:noWrap/>
            <w:vAlign w:val="center"/>
            <w:hideMark/>
          </w:tcPr>
          <w:p w14:paraId="54C0587C"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892" w:type="pct"/>
            <w:vMerge w:val="restart"/>
            <w:tcBorders>
              <w:top w:val="nil"/>
              <w:left w:val="single" w:sz="4" w:space="0" w:color="000000"/>
              <w:bottom w:val="nil"/>
              <w:right w:val="single" w:sz="4" w:space="0" w:color="000000"/>
            </w:tcBorders>
            <w:noWrap/>
            <w:vAlign w:val="center"/>
            <w:hideMark/>
          </w:tcPr>
          <w:p w14:paraId="720F6F33"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nil"/>
              <w:left w:val="nil"/>
              <w:bottom w:val="single" w:sz="4" w:space="0" w:color="000000"/>
              <w:right w:val="single" w:sz="4" w:space="0" w:color="000000"/>
            </w:tcBorders>
            <w:noWrap/>
            <w:vAlign w:val="center"/>
            <w:hideMark/>
          </w:tcPr>
          <w:p w14:paraId="5529F5C8"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7F6CB766"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780E3C69"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55306EDF"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3E1A3C0D"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0F7E8CCD"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消火栓使用状态正常</w:t>
            </w:r>
          </w:p>
        </w:tc>
        <w:tc>
          <w:tcPr>
            <w:tcW w:w="498" w:type="pct"/>
            <w:tcBorders>
              <w:top w:val="nil"/>
              <w:left w:val="nil"/>
              <w:bottom w:val="single" w:sz="4" w:space="0" w:color="000000"/>
              <w:right w:val="single" w:sz="4" w:space="0" w:color="000000"/>
            </w:tcBorders>
            <w:noWrap/>
            <w:vAlign w:val="center"/>
            <w:hideMark/>
          </w:tcPr>
          <w:p w14:paraId="04EC524B"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nil"/>
              <w:right w:val="single" w:sz="4" w:space="0" w:color="000000"/>
            </w:tcBorders>
            <w:vAlign w:val="center"/>
            <w:hideMark/>
          </w:tcPr>
          <w:p w14:paraId="791DB519"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03B98695"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245A1E00"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08C4C9E1"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0081801A"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031C243D"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69A6F3E1"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湿式报警阀使用状态正常</w:t>
            </w:r>
          </w:p>
        </w:tc>
        <w:tc>
          <w:tcPr>
            <w:tcW w:w="498" w:type="pct"/>
            <w:tcBorders>
              <w:top w:val="nil"/>
              <w:left w:val="nil"/>
              <w:bottom w:val="single" w:sz="4" w:space="0" w:color="000000"/>
              <w:right w:val="single" w:sz="4" w:space="0" w:color="000000"/>
            </w:tcBorders>
            <w:noWrap/>
            <w:vAlign w:val="center"/>
            <w:hideMark/>
          </w:tcPr>
          <w:p w14:paraId="44E6DB29"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nil"/>
              <w:right w:val="single" w:sz="4" w:space="0" w:color="000000"/>
            </w:tcBorders>
            <w:vAlign w:val="center"/>
            <w:hideMark/>
          </w:tcPr>
          <w:p w14:paraId="67728C02"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307219F2"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0D2BE1E2"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303DAB9C"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48ED4FB2"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53173934"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3CFA5C0E"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干式报警阀等使用状态正常</w:t>
            </w:r>
          </w:p>
        </w:tc>
        <w:tc>
          <w:tcPr>
            <w:tcW w:w="498" w:type="pct"/>
            <w:tcBorders>
              <w:top w:val="nil"/>
              <w:left w:val="nil"/>
              <w:bottom w:val="single" w:sz="4" w:space="0" w:color="000000"/>
              <w:right w:val="single" w:sz="4" w:space="0" w:color="000000"/>
            </w:tcBorders>
            <w:noWrap/>
            <w:vAlign w:val="center"/>
            <w:hideMark/>
          </w:tcPr>
          <w:p w14:paraId="6BAA4898"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892" w:type="pct"/>
            <w:tcBorders>
              <w:top w:val="nil"/>
              <w:left w:val="single" w:sz="4" w:space="0" w:color="000000"/>
              <w:bottom w:val="nil"/>
              <w:right w:val="single" w:sz="4" w:space="0" w:color="000000"/>
            </w:tcBorders>
            <w:vAlign w:val="center"/>
          </w:tcPr>
          <w:p w14:paraId="7EAFE24E" w14:textId="77777777" w:rsidR="007F370C" w:rsidRDefault="007F370C">
            <w:pPr>
              <w:spacing w:line="360" w:lineRule="auto"/>
              <w:jc w:val="left"/>
              <w:rPr>
                <w:rFonts w:ascii="宋体" w:hAnsi="宋体" w:cs="仿宋" w:hint="eastAsia"/>
                <w:color w:val="000000"/>
                <w:kern w:val="0"/>
                <w:sz w:val="24"/>
              </w:rPr>
            </w:pPr>
          </w:p>
        </w:tc>
        <w:tc>
          <w:tcPr>
            <w:tcW w:w="665" w:type="pct"/>
            <w:tcBorders>
              <w:top w:val="nil"/>
              <w:left w:val="nil"/>
              <w:bottom w:val="single" w:sz="4" w:space="0" w:color="000000"/>
              <w:right w:val="single" w:sz="4" w:space="0" w:color="000000"/>
            </w:tcBorders>
            <w:noWrap/>
            <w:vAlign w:val="center"/>
          </w:tcPr>
          <w:p w14:paraId="3C89CA8A" w14:textId="77777777" w:rsidR="007F370C" w:rsidRDefault="007F370C">
            <w:pPr>
              <w:spacing w:line="360" w:lineRule="auto"/>
              <w:jc w:val="left"/>
              <w:rPr>
                <w:rFonts w:ascii="宋体" w:hAnsi="宋体" w:cs="仿宋" w:hint="eastAsia"/>
                <w:color w:val="000000"/>
                <w:kern w:val="0"/>
                <w:sz w:val="24"/>
              </w:rPr>
            </w:pPr>
          </w:p>
        </w:tc>
      </w:tr>
      <w:tr w:rsidR="007F370C" w14:paraId="7E91F208"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67855518"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011E6A31"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06DC7F92"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5416A622"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消防水灭火系统按规定定期进行维保</w:t>
            </w:r>
          </w:p>
        </w:tc>
        <w:tc>
          <w:tcPr>
            <w:tcW w:w="498" w:type="pct"/>
            <w:tcBorders>
              <w:top w:val="nil"/>
              <w:left w:val="nil"/>
              <w:bottom w:val="single" w:sz="4" w:space="0" w:color="000000"/>
              <w:right w:val="single" w:sz="4" w:space="0" w:color="000000"/>
            </w:tcBorders>
            <w:noWrap/>
            <w:vAlign w:val="center"/>
            <w:hideMark/>
          </w:tcPr>
          <w:p w14:paraId="03F03E22"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3</w:t>
            </w:r>
          </w:p>
        </w:tc>
        <w:tc>
          <w:tcPr>
            <w:tcW w:w="892" w:type="pct"/>
            <w:tcBorders>
              <w:top w:val="single" w:sz="4" w:space="0" w:color="000000"/>
              <w:left w:val="nil"/>
              <w:bottom w:val="single" w:sz="4" w:space="0" w:color="000000"/>
              <w:right w:val="single" w:sz="4" w:space="0" w:color="000000"/>
            </w:tcBorders>
            <w:noWrap/>
            <w:vAlign w:val="center"/>
            <w:hideMark/>
          </w:tcPr>
          <w:p w14:paraId="328C5CFE"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查看登记记录</w:t>
            </w:r>
          </w:p>
        </w:tc>
        <w:tc>
          <w:tcPr>
            <w:tcW w:w="665" w:type="pct"/>
            <w:tcBorders>
              <w:top w:val="nil"/>
              <w:left w:val="nil"/>
              <w:bottom w:val="single" w:sz="4" w:space="0" w:color="000000"/>
              <w:right w:val="single" w:sz="4" w:space="0" w:color="000000"/>
            </w:tcBorders>
            <w:noWrap/>
            <w:vAlign w:val="center"/>
            <w:hideMark/>
          </w:tcPr>
          <w:p w14:paraId="4DD8506B"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37B4A4DC"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3FFF22F4"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39ECC2D5" w14:textId="77777777" w:rsidR="007F370C" w:rsidRDefault="007F370C">
            <w:pPr>
              <w:widowControl/>
              <w:jc w:val="left"/>
              <w:rPr>
                <w:rFonts w:ascii="宋体" w:hAnsi="宋体" w:cs="仿宋"/>
                <w:color w:val="000000"/>
                <w:kern w:val="0"/>
                <w:sz w:val="24"/>
              </w:rPr>
            </w:pPr>
          </w:p>
        </w:tc>
        <w:tc>
          <w:tcPr>
            <w:tcW w:w="686" w:type="pct"/>
            <w:tcBorders>
              <w:top w:val="nil"/>
              <w:left w:val="nil"/>
              <w:bottom w:val="single" w:sz="4" w:space="0" w:color="000000"/>
              <w:right w:val="single" w:sz="4" w:space="0" w:color="000000"/>
            </w:tcBorders>
            <w:vAlign w:val="center"/>
            <w:hideMark/>
          </w:tcPr>
          <w:p w14:paraId="4AFB3733"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应急照明灯与疏散指灯</w:t>
            </w:r>
          </w:p>
        </w:tc>
        <w:tc>
          <w:tcPr>
            <w:tcW w:w="1357" w:type="pct"/>
            <w:tcBorders>
              <w:top w:val="nil"/>
              <w:left w:val="nil"/>
              <w:bottom w:val="single" w:sz="4" w:space="0" w:color="000000"/>
              <w:right w:val="single" w:sz="4" w:space="0" w:color="000000"/>
            </w:tcBorders>
            <w:vAlign w:val="center"/>
            <w:hideMark/>
          </w:tcPr>
          <w:p w14:paraId="228186DB"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应急照明灯、疏散指灯配备齐全，且使用状态正常</w:t>
            </w:r>
          </w:p>
        </w:tc>
        <w:tc>
          <w:tcPr>
            <w:tcW w:w="498" w:type="pct"/>
            <w:tcBorders>
              <w:top w:val="nil"/>
              <w:left w:val="nil"/>
              <w:bottom w:val="single" w:sz="4" w:space="0" w:color="000000"/>
              <w:right w:val="single" w:sz="4" w:space="0" w:color="000000"/>
            </w:tcBorders>
            <w:noWrap/>
            <w:vAlign w:val="center"/>
            <w:hideMark/>
          </w:tcPr>
          <w:p w14:paraId="5E1F458A"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3</w:t>
            </w:r>
          </w:p>
        </w:tc>
        <w:tc>
          <w:tcPr>
            <w:tcW w:w="892" w:type="pct"/>
            <w:tcBorders>
              <w:top w:val="nil"/>
              <w:left w:val="nil"/>
              <w:bottom w:val="single" w:sz="4" w:space="0" w:color="000000"/>
              <w:right w:val="single" w:sz="4" w:space="0" w:color="000000"/>
            </w:tcBorders>
            <w:noWrap/>
            <w:vAlign w:val="center"/>
            <w:hideMark/>
          </w:tcPr>
          <w:p w14:paraId="70BBB1FF"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nil"/>
              <w:left w:val="nil"/>
              <w:bottom w:val="single" w:sz="4" w:space="0" w:color="000000"/>
              <w:right w:val="single" w:sz="4" w:space="0" w:color="000000"/>
            </w:tcBorders>
            <w:noWrap/>
            <w:vAlign w:val="center"/>
            <w:hideMark/>
          </w:tcPr>
          <w:p w14:paraId="6BA86EEF"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6EAF30F0"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28256444"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3D843E19" w14:textId="77777777" w:rsidR="007F370C" w:rsidRDefault="007F370C">
            <w:pPr>
              <w:widowControl/>
              <w:jc w:val="left"/>
              <w:rPr>
                <w:rFonts w:ascii="宋体" w:hAnsi="宋体" w:cs="仿宋"/>
                <w:color w:val="000000"/>
                <w:kern w:val="0"/>
                <w:sz w:val="24"/>
              </w:rPr>
            </w:pPr>
          </w:p>
        </w:tc>
        <w:tc>
          <w:tcPr>
            <w:tcW w:w="686" w:type="pct"/>
            <w:vMerge w:val="restart"/>
            <w:tcBorders>
              <w:top w:val="nil"/>
              <w:left w:val="single" w:sz="4" w:space="0" w:color="000000"/>
              <w:bottom w:val="single" w:sz="4" w:space="0" w:color="000000"/>
              <w:right w:val="single" w:sz="4" w:space="0" w:color="000000"/>
            </w:tcBorders>
            <w:vAlign w:val="center"/>
            <w:hideMark/>
          </w:tcPr>
          <w:p w14:paraId="154F242B"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灭火器</w:t>
            </w:r>
          </w:p>
        </w:tc>
        <w:tc>
          <w:tcPr>
            <w:tcW w:w="1357" w:type="pct"/>
            <w:tcBorders>
              <w:top w:val="nil"/>
              <w:left w:val="nil"/>
              <w:bottom w:val="single" w:sz="4" w:space="0" w:color="000000"/>
              <w:right w:val="single" w:sz="4" w:space="0" w:color="000000"/>
            </w:tcBorders>
            <w:vAlign w:val="center"/>
            <w:hideMark/>
          </w:tcPr>
          <w:p w14:paraId="182B4C5B"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按消防规定配备足够数量的灭火器</w:t>
            </w:r>
          </w:p>
        </w:tc>
        <w:tc>
          <w:tcPr>
            <w:tcW w:w="498" w:type="pct"/>
            <w:tcBorders>
              <w:top w:val="nil"/>
              <w:left w:val="nil"/>
              <w:bottom w:val="single" w:sz="4" w:space="0" w:color="000000"/>
              <w:right w:val="single" w:sz="4" w:space="0" w:color="000000"/>
            </w:tcBorders>
            <w:noWrap/>
            <w:vAlign w:val="center"/>
            <w:hideMark/>
          </w:tcPr>
          <w:p w14:paraId="501D0484"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892" w:type="pct"/>
            <w:vMerge w:val="restart"/>
            <w:tcBorders>
              <w:top w:val="nil"/>
              <w:left w:val="single" w:sz="4" w:space="0" w:color="000000"/>
              <w:bottom w:val="single" w:sz="4" w:space="0" w:color="000000"/>
              <w:right w:val="single" w:sz="4" w:space="0" w:color="000000"/>
            </w:tcBorders>
            <w:noWrap/>
            <w:vAlign w:val="center"/>
            <w:hideMark/>
          </w:tcPr>
          <w:p w14:paraId="04432468"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nil"/>
              <w:left w:val="nil"/>
              <w:bottom w:val="single" w:sz="4" w:space="0" w:color="000000"/>
              <w:right w:val="single" w:sz="4" w:space="0" w:color="000000"/>
            </w:tcBorders>
            <w:noWrap/>
            <w:vAlign w:val="center"/>
            <w:hideMark/>
          </w:tcPr>
          <w:p w14:paraId="1ED86534"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2E935866"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51F5581B"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4C41D375"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145A0C91"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5DA0E114"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配备的灭火器使用状态正常</w:t>
            </w:r>
          </w:p>
        </w:tc>
        <w:tc>
          <w:tcPr>
            <w:tcW w:w="498" w:type="pct"/>
            <w:tcBorders>
              <w:top w:val="nil"/>
              <w:left w:val="nil"/>
              <w:bottom w:val="single" w:sz="4" w:space="0" w:color="000000"/>
              <w:right w:val="single" w:sz="4" w:space="0" w:color="000000"/>
            </w:tcBorders>
            <w:noWrap/>
            <w:vAlign w:val="center"/>
            <w:hideMark/>
          </w:tcPr>
          <w:p w14:paraId="7FE7A443"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single" w:sz="4" w:space="0" w:color="000000"/>
              <w:right w:val="single" w:sz="4" w:space="0" w:color="000000"/>
            </w:tcBorders>
            <w:vAlign w:val="center"/>
            <w:hideMark/>
          </w:tcPr>
          <w:p w14:paraId="7495A309"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2B9C847C"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1F4BB170"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65B3023E"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1F69DF6A"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3BACA5A6"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695B975C"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按照消防规定对灭火器进行年检</w:t>
            </w:r>
          </w:p>
        </w:tc>
        <w:tc>
          <w:tcPr>
            <w:tcW w:w="498" w:type="pct"/>
            <w:tcBorders>
              <w:top w:val="nil"/>
              <w:left w:val="nil"/>
              <w:bottom w:val="single" w:sz="4" w:space="0" w:color="000000"/>
              <w:right w:val="single" w:sz="4" w:space="0" w:color="000000"/>
            </w:tcBorders>
            <w:noWrap/>
            <w:vAlign w:val="center"/>
            <w:hideMark/>
          </w:tcPr>
          <w:p w14:paraId="79CA9E41"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single" w:sz="4" w:space="0" w:color="000000"/>
              <w:right w:val="single" w:sz="4" w:space="0" w:color="000000"/>
            </w:tcBorders>
            <w:vAlign w:val="center"/>
            <w:hideMark/>
          </w:tcPr>
          <w:p w14:paraId="6D260ACA"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6778C5DE"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1799F0C9"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35E2DCB8"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5B3A602D"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69887650"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332FBE58"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配电室配备二氧化碳灭火器</w:t>
            </w:r>
          </w:p>
        </w:tc>
        <w:tc>
          <w:tcPr>
            <w:tcW w:w="498" w:type="pct"/>
            <w:tcBorders>
              <w:top w:val="nil"/>
              <w:left w:val="nil"/>
              <w:bottom w:val="single" w:sz="4" w:space="0" w:color="000000"/>
              <w:right w:val="single" w:sz="4" w:space="0" w:color="000000"/>
            </w:tcBorders>
            <w:noWrap/>
            <w:vAlign w:val="center"/>
            <w:hideMark/>
          </w:tcPr>
          <w:p w14:paraId="49A6034B"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0" w:type="auto"/>
            <w:vMerge/>
            <w:tcBorders>
              <w:top w:val="nil"/>
              <w:left w:val="single" w:sz="4" w:space="0" w:color="000000"/>
              <w:bottom w:val="single" w:sz="4" w:space="0" w:color="000000"/>
              <w:right w:val="single" w:sz="4" w:space="0" w:color="000000"/>
            </w:tcBorders>
            <w:vAlign w:val="center"/>
            <w:hideMark/>
          </w:tcPr>
          <w:p w14:paraId="00D93F79" w14:textId="77777777" w:rsidR="007F370C" w:rsidRDefault="007F370C">
            <w:pPr>
              <w:widowControl/>
              <w:jc w:val="left"/>
              <w:rPr>
                <w:rFonts w:ascii="宋体" w:hAnsi="宋体" w:cs="仿宋"/>
                <w:color w:val="000000"/>
                <w:kern w:val="0"/>
                <w:sz w:val="24"/>
              </w:rPr>
            </w:pPr>
          </w:p>
        </w:tc>
        <w:tc>
          <w:tcPr>
            <w:tcW w:w="665" w:type="pct"/>
            <w:tcBorders>
              <w:top w:val="nil"/>
              <w:left w:val="nil"/>
              <w:bottom w:val="single" w:sz="4" w:space="0" w:color="000000"/>
              <w:right w:val="single" w:sz="4" w:space="0" w:color="000000"/>
            </w:tcBorders>
            <w:noWrap/>
            <w:vAlign w:val="center"/>
            <w:hideMark/>
          </w:tcPr>
          <w:p w14:paraId="2964B5AA"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5A27F454"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07B70C94"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146A326B"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491CE7E2" w14:textId="77777777" w:rsidR="007F370C" w:rsidRDefault="007F370C">
            <w:pPr>
              <w:widowControl/>
              <w:jc w:val="left"/>
              <w:rPr>
                <w:rFonts w:ascii="宋体" w:hAnsi="宋体" w:cs="仿宋"/>
                <w:color w:val="000000"/>
                <w:kern w:val="0"/>
                <w:sz w:val="24"/>
              </w:rPr>
            </w:pPr>
          </w:p>
        </w:tc>
        <w:tc>
          <w:tcPr>
            <w:tcW w:w="1357" w:type="pct"/>
            <w:tcBorders>
              <w:top w:val="nil"/>
              <w:left w:val="nil"/>
              <w:bottom w:val="single" w:sz="4" w:space="0" w:color="000000"/>
              <w:right w:val="single" w:sz="4" w:space="0" w:color="000000"/>
            </w:tcBorders>
            <w:vAlign w:val="center"/>
            <w:hideMark/>
          </w:tcPr>
          <w:p w14:paraId="74F8A35A"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灭火器按规定定期进行维保</w:t>
            </w:r>
          </w:p>
        </w:tc>
        <w:tc>
          <w:tcPr>
            <w:tcW w:w="498" w:type="pct"/>
            <w:tcBorders>
              <w:top w:val="nil"/>
              <w:left w:val="nil"/>
              <w:bottom w:val="single" w:sz="4" w:space="0" w:color="000000"/>
              <w:right w:val="single" w:sz="4" w:space="0" w:color="000000"/>
            </w:tcBorders>
            <w:noWrap/>
            <w:vAlign w:val="center"/>
            <w:hideMark/>
          </w:tcPr>
          <w:p w14:paraId="019F988E"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3</w:t>
            </w:r>
          </w:p>
        </w:tc>
        <w:tc>
          <w:tcPr>
            <w:tcW w:w="892" w:type="pct"/>
            <w:tcBorders>
              <w:top w:val="nil"/>
              <w:left w:val="nil"/>
              <w:bottom w:val="single" w:sz="4" w:space="0" w:color="000000"/>
              <w:right w:val="single" w:sz="4" w:space="0" w:color="000000"/>
            </w:tcBorders>
            <w:noWrap/>
            <w:vAlign w:val="center"/>
            <w:hideMark/>
          </w:tcPr>
          <w:p w14:paraId="62AC1F94"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查看登记记录</w:t>
            </w:r>
          </w:p>
        </w:tc>
        <w:tc>
          <w:tcPr>
            <w:tcW w:w="665" w:type="pct"/>
            <w:tcBorders>
              <w:top w:val="nil"/>
              <w:left w:val="nil"/>
              <w:bottom w:val="single" w:sz="4" w:space="0" w:color="000000"/>
              <w:right w:val="single" w:sz="4" w:space="0" w:color="000000"/>
            </w:tcBorders>
            <w:noWrap/>
            <w:vAlign w:val="center"/>
            <w:hideMark/>
          </w:tcPr>
          <w:p w14:paraId="0044601D"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1A2B7B87"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49D51268"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0E300A7C" w14:textId="77777777" w:rsidR="007F370C" w:rsidRDefault="007F370C">
            <w:pPr>
              <w:widowControl/>
              <w:jc w:val="left"/>
              <w:rPr>
                <w:rFonts w:ascii="宋体" w:hAnsi="宋体" w:cs="仿宋"/>
                <w:color w:val="000000"/>
                <w:kern w:val="0"/>
                <w:sz w:val="24"/>
              </w:rPr>
            </w:pPr>
          </w:p>
        </w:tc>
        <w:tc>
          <w:tcPr>
            <w:tcW w:w="686" w:type="pct"/>
            <w:tcBorders>
              <w:top w:val="nil"/>
              <w:left w:val="nil"/>
              <w:bottom w:val="single" w:sz="4" w:space="0" w:color="000000"/>
              <w:right w:val="single" w:sz="4" w:space="0" w:color="000000"/>
            </w:tcBorders>
            <w:vAlign w:val="center"/>
            <w:hideMark/>
          </w:tcPr>
          <w:p w14:paraId="640EDD55"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防排烟系统</w:t>
            </w:r>
          </w:p>
        </w:tc>
        <w:tc>
          <w:tcPr>
            <w:tcW w:w="1357" w:type="pct"/>
            <w:tcBorders>
              <w:top w:val="nil"/>
              <w:left w:val="nil"/>
              <w:bottom w:val="single" w:sz="4" w:space="0" w:color="000000"/>
              <w:right w:val="single" w:sz="4" w:space="0" w:color="000000"/>
            </w:tcBorders>
            <w:vAlign w:val="center"/>
            <w:hideMark/>
          </w:tcPr>
          <w:p w14:paraId="294DFF1D"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防排烟系统使用状态正常</w:t>
            </w:r>
          </w:p>
        </w:tc>
        <w:tc>
          <w:tcPr>
            <w:tcW w:w="498" w:type="pct"/>
            <w:tcBorders>
              <w:top w:val="nil"/>
              <w:left w:val="nil"/>
              <w:bottom w:val="single" w:sz="4" w:space="0" w:color="000000"/>
              <w:right w:val="single" w:sz="4" w:space="0" w:color="000000"/>
            </w:tcBorders>
            <w:noWrap/>
            <w:vAlign w:val="center"/>
            <w:hideMark/>
          </w:tcPr>
          <w:p w14:paraId="3040D154"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3</w:t>
            </w:r>
          </w:p>
        </w:tc>
        <w:tc>
          <w:tcPr>
            <w:tcW w:w="892" w:type="pct"/>
            <w:tcBorders>
              <w:top w:val="nil"/>
              <w:left w:val="nil"/>
              <w:bottom w:val="single" w:sz="4" w:space="0" w:color="000000"/>
              <w:right w:val="single" w:sz="4" w:space="0" w:color="000000"/>
            </w:tcBorders>
            <w:noWrap/>
            <w:vAlign w:val="center"/>
            <w:hideMark/>
          </w:tcPr>
          <w:p w14:paraId="41AB5C88"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nil"/>
              <w:left w:val="nil"/>
              <w:bottom w:val="single" w:sz="4" w:space="0" w:color="000000"/>
              <w:right w:val="single" w:sz="4" w:space="0" w:color="000000"/>
            </w:tcBorders>
            <w:noWrap/>
            <w:vAlign w:val="center"/>
            <w:hideMark/>
          </w:tcPr>
          <w:p w14:paraId="66099F27"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47F5C380"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112EB426"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47C1E1EF" w14:textId="77777777" w:rsidR="007F370C" w:rsidRDefault="007F370C">
            <w:pPr>
              <w:widowControl/>
              <w:jc w:val="left"/>
              <w:rPr>
                <w:rFonts w:ascii="宋体" w:hAnsi="宋体" w:cs="仿宋"/>
                <w:color w:val="000000"/>
                <w:kern w:val="0"/>
                <w:sz w:val="24"/>
              </w:rPr>
            </w:pPr>
          </w:p>
        </w:tc>
        <w:tc>
          <w:tcPr>
            <w:tcW w:w="686" w:type="pct"/>
            <w:tcBorders>
              <w:top w:val="nil"/>
              <w:left w:val="nil"/>
              <w:bottom w:val="single" w:sz="4" w:space="0" w:color="000000"/>
              <w:right w:val="single" w:sz="4" w:space="0" w:color="000000"/>
            </w:tcBorders>
            <w:vAlign w:val="center"/>
            <w:hideMark/>
          </w:tcPr>
          <w:p w14:paraId="74055647"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其他附属设施</w:t>
            </w:r>
          </w:p>
        </w:tc>
        <w:tc>
          <w:tcPr>
            <w:tcW w:w="1357" w:type="pct"/>
            <w:tcBorders>
              <w:top w:val="nil"/>
              <w:left w:val="nil"/>
              <w:bottom w:val="single" w:sz="4" w:space="0" w:color="000000"/>
              <w:right w:val="single" w:sz="4" w:space="0" w:color="000000"/>
            </w:tcBorders>
            <w:vAlign w:val="center"/>
            <w:hideMark/>
          </w:tcPr>
          <w:p w14:paraId="0BCBD470"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水泵、阀门、防火卷帘门、防火门，疏散通道、应急通道等</w:t>
            </w:r>
          </w:p>
        </w:tc>
        <w:tc>
          <w:tcPr>
            <w:tcW w:w="498" w:type="pct"/>
            <w:tcBorders>
              <w:top w:val="nil"/>
              <w:left w:val="nil"/>
              <w:bottom w:val="single" w:sz="4" w:space="0" w:color="000000"/>
              <w:right w:val="single" w:sz="4" w:space="0" w:color="000000"/>
            </w:tcBorders>
            <w:noWrap/>
            <w:vAlign w:val="center"/>
            <w:hideMark/>
          </w:tcPr>
          <w:p w14:paraId="25A17CDE"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892" w:type="pct"/>
            <w:tcBorders>
              <w:top w:val="nil"/>
              <w:left w:val="nil"/>
              <w:bottom w:val="single" w:sz="4" w:space="0" w:color="000000"/>
              <w:right w:val="single" w:sz="4" w:space="0" w:color="000000"/>
            </w:tcBorders>
            <w:noWrap/>
            <w:vAlign w:val="center"/>
            <w:hideMark/>
          </w:tcPr>
          <w:p w14:paraId="3F40229F"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nil"/>
              <w:left w:val="nil"/>
              <w:bottom w:val="single" w:sz="4" w:space="0" w:color="000000"/>
              <w:right w:val="single" w:sz="4" w:space="0" w:color="000000"/>
            </w:tcBorders>
            <w:noWrap/>
            <w:vAlign w:val="center"/>
            <w:hideMark/>
          </w:tcPr>
          <w:p w14:paraId="1A7CFCAA"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3771DD76" w14:textId="77777777" w:rsidTr="007F370C">
        <w:trPr>
          <w:cantSplit/>
        </w:trPr>
        <w:tc>
          <w:tcPr>
            <w:tcW w:w="375" w:type="pct"/>
            <w:vMerge w:val="restart"/>
            <w:tcBorders>
              <w:top w:val="nil"/>
              <w:left w:val="single" w:sz="4" w:space="0" w:color="000000"/>
              <w:bottom w:val="single" w:sz="4" w:space="0" w:color="000000"/>
              <w:right w:val="single" w:sz="4" w:space="0" w:color="000000"/>
            </w:tcBorders>
            <w:noWrap/>
            <w:vAlign w:val="center"/>
            <w:hideMark/>
          </w:tcPr>
          <w:p w14:paraId="3A59D2C0"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4</w:t>
            </w:r>
          </w:p>
        </w:tc>
        <w:tc>
          <w:tcPr>
            <w:tcW w:w="527" w:type="pct"/>
            <w:vMerge w:val="restart"/>
            <w:tcBorders>
              <w:top w:val="nil"/>
              <w:left w:val="single" w:sz="4" w:space="0" w:color="000000"/>
              <w:bottom w:val="single" w:sz="4" w:space="0" w:color="000000"/>
              <w:right w:val="single" w:sz="4" w:space="0" w:color="000000"/>
            </w:tcBorders>
            <w:vAlign w:val="center"/>
            <w:hideMark/>
          </w:tcPr>
          <w:p w14:paraId="22F6F402"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装饰、</w:t>
            </w:r>
            <w:r>
              <w:rPr>
                <w:rFonts w:ascii="宋体" w:hAnsi="宋体" w:cs="仿宋" w:hint="eastAsia"/>
                <w:color w:val="000000"/>
                <w:kern w:val="0"/>
                <w:sz w:val="24"/>
              </w:rPr>
              <w:br/>
              <w:t>装修</w:t>
            </w:r>
          </w:p>
        </w:tc>
        <w:tc>
          <w:tcPr>
            <w:tcW w:w="686" w:type="pct"/>
            <w:tcBorders>
              <w:top w:val="nil"/>
              <w:left w:val="nil"/>
              <w:bottom w:val="single" w:sz="4" w:space="0" w:color="000000"/>
              <w:right w:val="single" w:sz="4" w:space="0" w:color="000000"/>
            </w:tcBorders>
            <w:vAlign w:val="center"/>
            <w:hideMark/>
          </w:tcPr>
          <w:p w14:paraId="76FBA58C"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装修设计</w:t>
            </w:r>
          </w:p>
        </w:tc>
        <w:tc>
          <w:tcPr>
            <w:tcW w:w="1357" w:type="pct"/>
            <w:tcBorders>
              <w:top w:val="nil"/>
              <w:left w:val="nil"/>
              <w:bottom w:val="single" w:sz="4" w:space="0" w:color="000000"/>
              <w:right w:val="single" w:sz="4" w:space="0" w:color="000000"/>
            </w:tcBorders>
            <w:vAlign w:val="center"/>
            <w:hideMark/>
          </w:tcPr>
          <w:p w14:paraId="2F0AEE3C"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按照</w:t>
            </w:r>
            <w:r>
              <w:rPr>
                <w:rFonts w:ascii="宋体" w:hAnsi="宋体" w:hint="eastAsia"/>
                <w:color w:val="000000"/>
                <w:sz w:val="24"/>
              </w:rPr>
              <w:t>入驻</w:t>
            </w:r>
            <w:r>
              <w:rPr>
                <w:rFonts w:ascii="宋体" w:hAnsi="宋体" w:cs="仿宋" w:hint="eastAsia"/>
                <w:color w:val="000000"/>
                <w:kern w:val="0"/>
                <w:sz w:val="24"/>
              </w:rPr>
              <w:t>单位要求进行装修设计、施工</w:t>
            </w:r>
          </w:p>
        </w:tc>
        <w:tc>
          <w:tcPr>
            <w:tcW w:w="498" w:type="pct"/>
            <w:tcBorders>
              <w:top w:val="nil"/>
              <w:left w:val="nil"/>
              <w:bottom w:val="single" w:sz="4" w:space="0" w:color="000000"/>
              <w:right w:val="single" w:sz="4" w:space="0" w:color="000000"/>
            </w:tcBorders>
            <w:noWrap/>
            <w:vAlign w:val="center"/>
            <w:hideMark/>
          </w:tcPr>
          <w:p w14:paraId="51624FBC"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892" w:type="pct"/>
            <w:tcBorders>
              <w:top w:val="nil"/>
              <w:left w:val="nil"/>
              <w:bottom w:val="single" w:sz="4" w:space="0" w:color="000000"/>
              <w:right w:val="single" w:sz="4" w:space="0" w:color="000000"/>
            </w:tcBorders>
            <w:noWrap/>
            <w:vAlign w:val="center"/>
            <w:hideMark/>
          </w:tcPr>
          <w:p w14:paraId="4399B444"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nil"/>
              <w:left w:val="nil"/>
              <w:bottom w:val="single" w:sz="4" w:space="0" w:color="000000"/>
              <w:right w:val="single" w:sz="4" w:space="0" w:color="000000"/>
            </w:tcBorders>
            <w:noWrap/>
            <w:vAlign w:val="center"/>
            <w:hideMark/>
          </w:tcPr>
          <w:p w14:paraId="7AA56DCA"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05CE911C" w14:textId="77777777" w:rsidTr="007F370C">
        <w:trPr>
          <w:cantSplit/>
        </w:trPr>
        <w:tc>
          <w:tcPr>
            <w:tcW w:w="0" w:type="auto"/>
            <w:vMerge/>
            <w:tcBorders>
              <w:top w:val="nil"/>
              <w:left w:val="single" w:sz="4" w:space="0" w:color="000000"/>
              <w:bottom w:val="single" w:sz="4" w:space="0" w:color="000000"/>
              <w:right w:val="single" w:sz="4" w:space="0" w:color="000000"/>
            </w:tcBorders>
            <w:vAlign w:val="center"/>
            <w:hideMark/>
          </w:tcPr>
          <w:p w14:paraId="2649D41B" w14:textId="77777777" w:rsidR="007F370C" w:rsidRDefault="007F370C">
            <w:pPr>
              <w:widowControl/>
              <w:jc w:val="left"/>
              <w:rPr>
                <w:rFonts w:ascii="宋体" w:hAnsi="宋体" w:cs="仿宋"/>
                <w:color w:val="000000"/>
                <w:kern w:val="0"/>
                <w:sz w:val="24"/>
              </w:rPr>
            </w:pPr>
          </w:p>
        </w:tc>
        <w:tc>
          <w:tcPr>
            <w:tcW w:w="0" w:type="auto"/>
            <w:vMerge/>
            <w:tcBorders>
              <w:top w:val="nil"/>
              <w:left w:val="single" w:sz="4" w:space="0" w:color="000000"/>
              <w:bottom w:val="single" w:sz="4" w:space="0" w:color="000000"/>
              <w:right w:val="single" w:sz="4" w:space="0" w:color="000000"/>
            </w:tcBorders>
            <w:vAlign w:val="center"/>
            <w:hideMark/>
          </w:tcPr>
          <w:p w14:paraId="795ADA49" w14:textId="77777777" w:rsidR="007F370C" w:rsidRDefault="007F370C">
            <w:pPr>
              <w:widowControl/>
              <w:jc w:val="left"/>
              <w:rPr>
                <w:rFonts w:ascii="宋体" w:hAnsi="宋体" w:cs="仿宋"/>
                <w:color w:val="000000"/>
                <w:kern w:val="0"/>
                <w:sz w:val="24"/>
              </w:rPr>
            </w:pPr>
          </w:p>
        </w:tc>
        <w:tc>
          <w:tcPr>
            <w:tcW w:w="686" w:type="pct"/>
            <w:tcBorders>
              <w:top w:val="nil"/>
              <w:left w:val="nil"/>
              <w:bottom w:val="single" w:sz="4" w:space="0" w:color="000000"/>
              <w:right w:val="single" w:sz="4" w:space="0" w:color="000000"/>
            </w:tcBorders>
            <w:vAlign w:val="center"/>
            <w:hideMark/>
          </w:tcPr>
          <w:p w14:paraId="2D75117D"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装修质量</w:t>
            </w:r>
          </w:p>
        </w:tc>
        <w:tc>
          <w:tcPr>
            <w:tcW w:w="1357" w:type="pct"/>
            <w:tcBorders>
              <w:top w:val="nil"/>
              <w:left w:val="nil"/>
              <w:bottom w:val="single" w:sz="4" w:space="0" w:color="000000"/>
              <w:right w:val="single" w:sz="4" w:space="0" w:color="000000"/>
            </w:tcBorders>
            <w:vAlign w:val="center"/>
            <w:hideMark/>
          </w:tcPr>
          <w:p w14:paraId="7F2CC2B2"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装修质量良好、使用材料符合相关规定</w:t>
            </w:r>
          </w:p>
        </w:tc>
        <w:tc>
          <w:tcPr>
            <w:tcW w:w="498" w:type="pct"/>
            <w:tcBorders>
              <w:top w:val="nil"/>
              <w:left w:val="nil"/>
              <w:bottom w:val="single" w:sz="4" w:space="0" w:color="000000"/>
              <w:right w:val="single" w:sz="4" w:space="0" w:color="000000"/>
            </w:tcBorders>
            <w:noWrap/>
            <w:vAlign w:val="center"/>
            <w:hideMark/>
          </w:tcPr>
          <w:p w14:paraId="73362225"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892" w:type="pct"/>
            <w:tcBorders>
              <w:top w:val="nil"/>
              <w:left w:val="nil"/>
              <w:bottom w:val="single" w:sz="4" w:space="0" w:color="000000"/>
              <w:right w:val="single" w:sz="4" w:space="0" w:color="000000"/>
            </w:tcBorders>
            <w:vAlign w:val="center"/>
            <w:hideMark/>
          </w:tcPr>
          <w:p w14:paraId="7EC8CC77"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现场考核、查看装修施工资料、装修所用产品质检报告及合格证</w:t>
            </w:r>
          </w:p>
        </w:tc>
        <w:tc>
          <w:tcPr>
            <w:tcW w:w="665" w:type="pct"/>
            <w:tcBorders>
              <w:top w:val="nil"/>
              <w:left w:val="nil"/>
              <w:bottom w:val="single" w:sz="4" w:space="0" w:color="000000"/>
              <w:right w:val="single" w:sz="4" w:space="0" w:color="000000"/>
            </w:tcBorders>
            <w:noWrap/>
            <w:vAlign w:val="center"/>
            <w:hideMark/>
          </w:tcPr>
          <w:p w14:paraId="7858E823"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036C6162" w14:textId="77777777" w:rsidTr="007F370C">
        <w:trPr>
          <w:cantSplit/>
        </w:trPr>
        <w:tc>
          <w:tcPr>
            <w:tcW w:w="375" w:type="pct"/>
            <w:tcBorders>
              <w:top w:val="nil"/>
              <w:left w:val="single" w:sz="4" w:space="0" w:color="000000"/>
              <w:bottom w:val="single" w:sz="4" w:space="0" w:color="auto"/>
              <w:right w:val="single" w:sz="4" w:space="0" w:color="000000"/>
            </w:tcBorders>
            <w:vAlign w:val="center"/>
            <w:hideMark/>
          </w:tcPr>
          <w:p w14:paraId="60A1A587"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5</w:t>
            </w:r>
          </w:p>
        </w:tc>
        <w:tc>
          <w:tcPr>
            <w:tcW w:w="1213" w:type="pct"/>
            <w:gridSpan w:val="2"/>
            <w:tcBorders>
              <w:top w:val="single" w:sz="4" w:space="0" w:color="000000"/>
              <w:left w:val="nil"/>
              <w:bottom w:val="single" w:sz="4" w:space="0" w:color="auto"/>
              <w:right w:val="single" w:sz="4" w:space="0" w:color="000000"/>
            </w:tcBorders>
            <w:vAlign w:val="center"/>
            <w:hideMark/>
          </w:tcPr>
          <w:p w14:paraId="34581B63"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家具配备</w:t>
            </w:r>
          </w:p>
        </w:tc>
        <w:tc>
          <w:tcPr>
            <w:tcW w:w="1357" w:type="pct"/>
            <w:tcBorders>
              <w:top w:val="nil"/>
              <w:left w:val="nil"/>
              <w:bottom w:val="single" w:sz="4" w:space="0" w:color="auto"/>
              <w:right w:val="single" w:sz="4" w:space="0" w:color="000000"/>
            </w:tcBorders>
            <w:vAlign w:val="center"/>
            <w:hideMark/>
          </w:tcPr>
          <w:p w14:paraId="331F7BA8"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按照</w:t>
            </w:r>
            <w:r>
              <w:rPr>
                <w:rFonts w:ascii="宋体" w:hAnsi="宋体" w:hint="eastAsia"/>
                <w:color w:val="000000"/>
                <w:sz w:val="24"/>
              </w:rPr>
              <w:t>入驻</w:t>
            </w:r>
            <w:r>
              <w:rPr>
                <w:rFonts w:ascii="宋体" w:hAnsi="宋体" w:cs="仿宋" w:hint="eastAsia"/>
                <w:color w:val="000000"/>
                <w:kern w:val="0"/>
                <w:sz w:val="24"/>
              </w:rPr>
              <w:t>单位需求配备家具，并能及时对损坏家具进行维修</w:t>
            </w:r>
          </w:p>
        </w:tc>
        <w:tc>
          <w:tcPr>
            <w:tcW w:w="498" w:type="pct"/>
            <w:tcBorders>
              <w:top w:val="nil"/>
              <w:left w:val="nil"/>
              <w:bottom w:val="single" w:sz="4" w:space="0" w:color="auto"/>
              <w:right w:val="single" w:sz="4" w:space="0" w:color="000000"/>
            </w:tcBorders>
            <w:vAlign w:val="center"/>
            <w:hideMark/>
          </w:tcPr>
          <w:p w14:paraId="59D7BBF0"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2</w:t>
            </w:r>
          </w:p>
        </w:tc>
        <w:tc>
          <w:tcPr>
            <w:tcW w:w="892" w:type="pct"/>
            <w:tcBorders>
              <w:top w:val="nil"/>
              <w:left w:val="nil"/>
              <w:bottom w:val="single" w:sz="4" w:space="0" w:color="auto"/>
              <w:right w:val="single" w:sz="4" w:space="0" w:color="000000"/>
            </w:tcBorders>
            <w:vAlign w:val="center"/>
            <w:hideMark/>
          </w:tcPr>
          <w:p w14:paraId="4451D335"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现场考核、查看维修记录</w:t>
            </w:r>
          </w:p>
        </w:tc>
        <w:tc>
          <w:tcPr>
            <w:tcW w:w="665" w:type="pct"/>
            <w:tcBorders>
              <w:top w:val="nil"/>
              <w:left w:val="nil"/>
              <w:bottom w:val="single" w:sz="4" w:space="0" w:color="auto"/>
              <w:right w:val="single" w:sz="4" w:space="0" w:color="000000"/>
            </w:tcBorders>
            <w:vAlign w:val="center"/>
            <w:hideMark/>
          </w:tcPr>
          <w:p w14:paraId="12207D1C"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 xml:space="preserve">　</w:t>
            </w:r>
          </w:p>
        </w:tc>
      </w:tr>
      <w:tr w:rsidR="007F370C" w14:paraId="4B07912B" w14:textId="77777777" w:rsidTr="007F370C">
        <w:trPr>
          <w:cantSplit/>
        </w:trPr>
        <w:tc>
          <w:tcPr>
            <w:tcW w:w="375" w:type="pct"/>
            <w:tcBorders>
              <w:top w:val="single" w:sz="4" w:space="0" w:color="auto"/>
              <w:left w:val="single" w:sz="4" w:space="0" w:color="auto"/>
              <w:bottom w:val="single" w:sz="4" w:space="0" w:color="auto"/>
              <w:right w:val="single" w:sz="4" w:space="0" w:color="auto"/>
            </w:tcBorders>
            <w:vAlign w:val="center"/>
            <w:hideMark/>
          </w:tcPr>
          <w:p w14:paraId="6FE0A7A4"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6</w:t>
            </w:r>
          </w:p>
        </w:tc>
        <w:tc>
          <w:tcPr>
            <w:tcW w:w="1213" w:type="pct"/>
            <w:gridSpan w:val="2"/>
            <w:tcBorders>
              <w:top w:val="single" w:sz="4" w:space="0" w:color="auto"/>
              <w:left w:val="single" w:sz="4" w:space="0" w:color="auto"/>
              <w:bottom w:val="single" w:sz="4" w:space="0" w:color="auto"/>
              <w:right w:val="single" w:sz="4" w:space="0" w:color="auto"/>
            </w:tcBorders>
            <w:vAlign w:val="center"/>
            <w:hideMark/>
          </w:tcPr>
          <w:p w14:paraId="188C43E1"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照明设施</w:t>
            </w:r>
          </w:p>
        </w:tc>
        <w:tc>
          <w:tcPr>
            <w:tcW w:w="1357" w:type="pct"/>
            <w:tcBorders>
              <w:top w:val="single" w:sz="4" w:space="0" w:color="auto"/>
              <w:left w:val="single" w:sz="4" w:space="0" w:color="auto"/>
              <w:bottom w:val="single" w:sz="4" w:space="0" w:color="auto"/>
              <w:right w:val="single" w:sz="4" w:space="0" w:color="auto"/>
            </w:tcBorders>
            <w:vAlign w:val="center"/>
            <w:hideMark/>
          </w:tcPr>
          <w:p w14:paraId="5814C79C"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租赁区内照明设施完好率不低于95%</w:t>
            </w:r>
          </w:p>
        </w:tc>
        <w:tc>
          <w:tcPr>
            <w:tcW w:w="498" w:type="pct"/>
            <w:tcBorders>
              <w:top w:val="single" w:sz="4" w:space="0" w:color="auto"/>
              <w:left w:val="single" w:sz="4" w:space="0" w:color="auto"/>
              <w:bottom w:val="single" w:sz="4" w:space="0" w:color="auto"/>
              <w:right w:val="single" w:sz="4" w:space="0" w:color="auto"/>
            </w:tcBorders>
            <w:vAlign w:val="center"/>
            <w:hideMark/>
          </w:tcPr>
          <w:p w14:paraId="303A8058"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4</w:t>
            </w:r>
          </w:p>
        </w:tc>
        <w:tc>
          <w:tcPr>
            <w:tcW w:w="892" w:type="pct"/>
            <w:tcBorders>
              <w:top w:val="single" w:sz="4" w:space="0" w:color="auto"/>
              <w:left w:val="single" w:sz="4" w:space="0" w:color="auto"/>
              <w:bottom w:val="single" w:sz="4" w:space="0" w:color="auto"/>
              <w:right w:val="single" w:sz="4" w:space="0" w:color="auto"/>
            </w:tcBorders>
            <w:vAlign w:val="center"/>
            <w:hideMark/>
          </w:tcPr>
          <w:p w14:paraId="4F5A6D2F" w14:textId="77777777" w:rsidR="007F370C" w:rsidRDefault="007F370C">
            <w:pPr>
              <w:spacing w:line="360" w:lineRule="auto"/>
              <w:jc w:val="center"/>
              <w:rPr>
                <w:rFonts w:ascii="宋体" w:hAnsi="宋体" w:cs="仿宋" w:hint="eastAsia"/>
                <w:color w:val="000000"/>
                <w:kern w:val="0"/>
                <w:sz w:val="24"/>
              </w:rPr>
            </w:pPr>
            <w:r>
              <w:rPr>
                <w:rFonts w:ascii="宋体" w:hAnsi="宋体" w:cs="仿宋" w:hint="eastAsia"/>
                <w:color w:val="000000"/>
                <w:kern w:val="0"/>
                <w:sz w:val="24"/>
              </w:rPr>
              <w:t>现场考核</w:t>
            </w:r>
          </w:p>
        </w:tc>
        <w:tc>
          <w:tcPr>
            <w:tcW w:w="665" w:type="pct"/>
            <w:tcBorders>
              <w:top w:val="single" w:sz="4" w:space="0" w:color="auto"/>
              <w:left w:val="single" w:sz="4" w:space="0" w:color="auto"/>
              <w:bottom w:val="single" w:sz="4" w:space="0" w:color="auto"/>
              <w:right w:val="single" w:sz="4" w:space="0" w:color="auto"/>
            </w:tcBorders>
            <w:vAlign w:val="center"/>
          </w:tcPr>
          <w:p w14:paraId="5B1B8D46" w14:textId="77777777" w:rsidR="007F370C" w:rsidRDefault="007F370C">
            <w:pPr>
              <w:spacing w:line="360" w:lineRule="auto"/>
              <w:jc w:val="center"/>
              <w:rPr>
                <w:rFonts w:ascii="宋体" w:hAnsi="宋体" w:cs="仿宋" w:hint="eastAsia"/>
                <w:color w:val="000000"/>
                <w:kern w:val="0"/>
                <w:sz w:val="24"/>
              </w:rPr>
            </w:pPr>
          </w:p>
        </w:tc>
      </w:tr>
      <w:tr w:rsidR="007F370C" w14:paraId="7C0FBABC" w14:textId="77777777" w:rsidTr="007F370C">
        <w:trPr>
          <w:cantSplit/>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14:paraId="7C58F72F" w14:textId="77777777" w:rsidR="007F370C" w:rsidRDefault="007F370C">
            <w:pPr>
              <w:spacing w:line="360" w:lineRule="auto"/>
              <w:jc w:val="left"/>
              <w:rPr>
                <w:rFonts w:ascii="宋体" w:hAnsi="宋体" w:cs="仿宋" w:hint="eastAsia"/>
                <w:color w:val="000000"/>
                <w:kern w:val="0"/>
                <w:sz w:val="24"/>
              </w:rPr>
            </w:pPr>
            <w:r>
              <w:rPr>
                <w:rFonts w:ascii="宋体" w:hAnsi="宋体" w:cs="仿宋" w:hint="eastAsia"/>
                <w:color w:val="000000"/>
                <w:kern w:val="0"/>
                <w:sz w:val="24"/>
              </w:rPr>
              <w:t>备注：每次半年考核后，考核得分&gt;95分时，免于经济处罚，但乙方须按照甲方要求对扣分项相应内容进行限时整改；考核得分≤95分时，甲方将在要求乙方对扣分项相应内容进行限时整改的同时，依据每分对应金额X元（X=</w:t>
            </w:r>
            <w:r>
              <w:rPr>
                <w:rFonts w:ascii="宋体" w:hAnsi="宋体" w:cs="仿宋" w:hint="eastAsia"/>
                <w:color w:val="000000"/>
                <w:sz w:val="24"/>
              </w:rPr>
              <w:t>年度租赁费除以2再除以100</w:t>
            </w:r>
            <w:r>
              <w:rPr>
                <w:rFonts w:ascii="宋体" w:hAnsi="宋体" w:cs="仿宋" w:hint="eastAsia"/>
                <w:color w:val="000000"/>
                <w:kern w:val="0"/>
                <w:sz w:val="24"/>
              </w:rPr>
              <w:t>），对乙方进行经济处罚。</w:t>
            </w:r>
          </w:p>
        </w:tc>
      </w:tr>
    </w:tbl>
    <w:p w14:paraId="312DDA5A" w14:textId="20A3A669" w:rsidR="006B3AA2" w:rsidRPr="007F370C" w:rsidRDefault="006B3AA2">
      <w:pPr>
        <w:widowControl/>
        <w:adjustRightInd w:val="0"/>
        <w:snapToGrid w:val="0"/>
        <w:spacing w:line="360" w:lineRule="auto"/>
        <w:ind w:firstLineChars="200" w:firstLine="420"/>
        <w:jc w:val="left"/>
        <w:rPr>
          <w:rFonts w:ascii="宋体" w:hAnsi="宋体" w:cs="宋体"/>
          <w:bCs/>
          <w:kern w:val="0"/>
        </w:rPr>
      </w:pPr>
    </w:p>
    <w:p w14:paraId="20C21225" w14:textId="77777777" w:rsidR="006B3AA2" w:rsidRDefault="006B3AA2">
      <w:pPr>
        <w:pStyle w:val="a3"/>
        <w:spacing w:line="360" w:lineRule="exact"/>
        <w:rPr>
          <w:rFonts w:hAnsi="宋体"/>
          <w:sz w:val="20"/>
          <w:szCs w:val="20"/>
        </w:rPr>
      </w:pPr>
    </w:p>
    <w:p w14:paraId="4480D7A5" w14:textId="77777777" w:rsidR="006B3AA2" w:rsidRDefault="006B3AA2"/>
    <w:sectPr w:rsidR="006B3AA2">
      <w:pgSz w:w="11906" w:h="16838"/>
      <w:pgMar w:top="1134" w:right="1134" w:bottom="113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E10CF" w14:textId="77777777" w:rsidR="002553AE" w:rsidRDefault="002553AE" w:rsidP="00BE05D2">
      <w:r>
        <w:separator/>
      </w:r>
    </w:p>
  </w:endnote>
  <w:endnote w:type="continuationSeparator" w:id="0">
    <w:p w14:paraId="5C6E69F0" w14:textId="77777777" w:rsidR="002553AE" w:rsidRDefault="002553AE" w:rsidP="00BE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7538C" w14:textId="77777777" w:rsidR="002553AE" w:rsidRDefault="002553AE" w:rsidP="00BE05D2">
      <w:r>
        <w:separator/>
      </w:r>
    </w:p>
  </w:footnote>
  <w:footnote w:type="continuationSeparator" w:id="0">
    <w:p w14:paraId="0EF28927" w14:textId="77777777" w:rsidR="002553AE" w:rsidRDefault="002553AE" w:rsidP="00BE05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68846EC"/>
    <w:multiLevelType w:val="singleLevel"/>
    <w:tmpl w:val="F68846EC"/>
    <w:lvl w:ilvl="0">
      <w:start w:val="3"/>
      <w:numFmt w:val="decimal"/>
      <w:suff w:val="nothing"/>
      <w:lvlText w:val="（%1）"/>
      <w:lvlJc w:val="left"/>
      <w:pPr>
        <w:ind w:left="0" w:firstLine="0"/>
      </w:p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1ZWFmZjk4MWY4Y2VhNjU5MDAyODRmNGNiNWNhYzgifQ=="/>
  </w:docVars>
  <w:rsids>
    <w:rsidRoot w:val="001B1577"/>
    <w:rsid w:val="001B1577"/>
    <w:rsid w:val="002553AE"/>
    <w:rsid w:val="002C633E"/>
    <w:rsid w:val="003C4B5A"/>
    <w:rsid w:val="00437C30"/>
    <w:rsid w:val="005E4B67"/>
    <w:rsid w:val="006B3AA2"/>
    <w:rsid w:val="00736574"/>
    <w:rsid w:val="00743447"/>
    <w:rsid w:val="007F210C"/>
    <w:rsid w:val="007F370C"/>
    <w:rsid w:val="00817C23"/>
    <w:rsid w:val="00A804CD"/>
    <w:rsid w:val="00BE05D2"/>
    <w:rsid w:val="00F3621E"/>
    <w:rsid w:val="12C713E8"/>
    <w:rsid w:val="1C863D10"/>
    <w:rsid w:val="1E1D48A7"/>
    <w:rsid w:val="352F3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421966"/>
  <w15:docId w15:val="{F0464386-427F-4E42-AF6A-575DE84E4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Body Text First Inden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1"/>
    <w:uiPriority w:val="99"/>
    <w:qFormat/>
    <w:rsid w:val="007F370C"/>
    <w:pPr>
      <w:keepNext/>
      <w:autoSpaceDE w:val="0"/>
      <w:autoSpaceDN w:val="0"/>
      <w:adjustRightInd w:val="0"/>
      <w:jc w:val="center"/>
      <w:outlineLvl w:val="0"/>
    </w:pPr>
    <w:rPr>
      <w:rFonts w:ascii="黑体" w:eastAsia="黑体" w:hAnsi="Calibri" w:cs="宋体"/>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pPr>
      <w:spacing w:line="324" w:lineRule="auto"/>
    </w:pPr>
    <w:rPr>
      <w:rFonts w:ascii="宋体" w:eastAsia="宋体" w:hAnsi="Courier New" w:cs="Times New Roman"/>
      <w:szCs w:val="21"/>
    </w:r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qFormat/>
    <w:pPr>
      <w:spacing w:before="240" w:after="60" w:line="312" w:lineRule="auto"/>
      <w:jc w:val="center"/>
      <w:outlineLvl w:val="1"/>
    </w:pPr>
    <w:rPr>
      <w:rFonts w:ascii="Cambria" w:eastAsia="宋体" w:hAnsi="Cambria" w:cs="Times New Roman"/>
      <w:b/>
      <w:bCs/>
      <w:kern w:val="28"/>
      <w:sz w:val="32"/>
      <w:szCs w:val="32"/>
    </w:rPr>
  </w:style>
  <w:style w:type="paragraph" w:customStyle="1" w:styleId="null3">
    <w:name w:val="null3"/>
    <w:hidden/>
    <w:qFormat/>
    <w:rPr>
      <w:rFonts w:hint="eastAsia"/>
      <w:lang w:eastAsia="zh-Hans"/>
    </w:rPr>
  </w:style>
  <w:style w:type="character" w:customStyle="1" w:styleId="a8">
    <w:name w:val="页眉 字符"/>
    <w:basedOn w:val="a0"/>
    <w:link w:val="a7"/>
    <w:rPr>
      <w:kern w:val="2"/>
      <w:sz w:val="18"/>
      <w:szCs w:val="18"/>
    </w:rPr>
  </w:style>
  <w:style w:type="character" w:customStyle="1" w:styleId="a6">
    <w:name w:val="页脚 字符"/>
    <w:basedOn w:val="a0"/>
    <w:link w:val="a5"/>
    <w:rPr>
      <w:kern w:val="2"/>
      <w:sz w:val="18"/>
      <w:szCs w:val="18"/>
    </w:rPr>
  </w:style>
  <w:style w:type="character" w:customStyle="1" w:styleId="a4">
    <w:name w:val="纯文本 字符"/>
    <w:basedOn w:val="a0"/>
    <w:link w:val="a3"/>
    <w:uiPriority w:val="99"/>
    <w:qFormat/>
    <w:rPr>
      <w:rFonts w:ascii="宋体" w:eastAsia="宋体" w:hAnsi="Courier New" w:cs="Times New Roman"/>
      <w:kern w:val="2"/>
      <w:sz w:val="21"/>
      <w:szCs w:val="21"/>
    </w:rPr>
  </w:style>
  <w:style w:type="character" w:customStyle="1" w:styleId="10">
    <w:name w:val="标题 1 字符"/>
    <w:basedOn w:val="a0"/>
    <w:rsid w:val="007F370C"/>
    <w:rPr>
      <w:b/>
      <w:bCs/>
      <w:kern w:val="44"/>
      <w:sz w:val="44"/>
      <w:szCs w:val="44"/>
    </w:rPr>
  </w:style>
  <w:style w:type="paragraph" w:styleId="aa">
    <w:name w:val="Body Text Indent"/>
    <w:basedOn w:val="a"/>
    <w:link w:val="ab"/>
    <w:rsid w:val="007F370C"/>
    <w:pPr>
      <w:spacing w:after="120"/>
      <w:ind w:leftChars="200" w:left="420"/>
    </w:pPr>
  </w:style>
  <w:style w:type="character" w:customStyle="1" w:styleId="ab">
    <w:name w:val="正文文本缩进 字符"/>
    <w:basedOn w:val="a0"/>
    <w:link w:val="aa"/>
    <w:rsid w:val="007F370C"/>
    <w:rPr>
      <w:kern w:val="2"/>
      <w:sz w:val="21"/>
      <w:szCs w:val="24"/>
    </w:rPr>
  </w:style>
  <w:style w:type="paragraph" w:styleId="2">
    <w:name w:val="Body Text First Indent 2"/>
    <w:basedOn w:val="aa"/>
    <w:link w:val="20"/>
    <w:unhideWhenUsed/>
    <w:qFormat/>
    <w:rsid w:val="007F370C"/>
    <w:pPr>
      <w:ind w:firstLineChars="200" w:firstLine="420"/>
    </w:pPr>
    <w:rPr>
      <w:rFonts w:ascii="Times New Roman" w:eastAsia="宋体" w:hAnsi="Times New Roman" w:cs="Times New Roman"/>
      <w:sz w:val="24"/>
    </w:rPr>
  </w:style>
  <w:style w:type="character" w:customStyle="1" w:styleId="20">
    <w:name w:val="正文首行缩进 2 字符"/>
    <w:basedOn w:val="ab"/>
    <w:link w:val="2"/>
    <w:rsid w:val="007F370C"/>
    <w:rPr>
      <w:rFonts w:ascii="Times New Roman" w:eastAsia="宋体" w:hAnsi="Times New Roman" w:cs="Times New Roman"/>
      <w:kern w:val="2"/>
      <w:sz w:val="24"/>
      <w:szCs w:val="24"/>
    </w:rPr>
  </w:style>
  <w:style w:type="paragraph" w:customStyle="1" w:styleId="ac">
    <w:name w:val="※正文"/>
    <w:basedOn w:val="a"/>
    <w:next w:val="a"/>
    <w:qFormat/>
    <w:rsid w:val="007F370C"/>
    <w:pPr>
      <w:widowControl/>
      <w:wordWrap w:val="0"/>
      <w:spacing w:line="400" w:lineRule="exact"/>
    </w:pPr>
    <w:rPr>
      <w:rFonts w:ascii="Calibri Light" w:eastAsia="华文仿宋" w:hAnsi="Calibri Light" w:cs="Times New Roman"/>
      <w:sz w:val="28"/>
      <w:szCs w:val="28"/>
    </w:rPr>
  </w:style>
  <w:style w:type="paragraph" w:customStyle="1" w:styleId="4">
    <w:name w:val="※正文（缩进4）"/>
    <w:basedOn w:val="a"/>
    <w:qFormat/>
    <w:rsid w:val="007F370C"/>
    <w:pPr>
      <w:wordWrap w:val="0"/>
      <w:ind w:firstLineChars="400" w:firstLine="400"/>
    </w:pPr>
    <w:rPr>
      <w:rFonts w:ascii="Times New Roman" w:eastAsia="宋体" w:hAnsi="Times New Roman" w:cs="Times New Roman"/>
    </w:rPr>
  </w:style>
  <w:style w:type="character" w:customStyle="1" w:styleId="11">
    <w:name w:val="标题 1 字符1"/>
    <w:link w:val="1"/>
    <w:uiPriority w:val="99"/>
    <w:locked/>
    <w:rsid w:val="007F370C"/>
    <w:rPr>
      <w:rFonts w:ascii="黑体" w:eastAsia="黑体" w:hAnsi="Calibri" w:cs="宋体"/>
      <w:sz w:val="28"/>
    </w:rPr>
  </w:style>
  <w:style w:type="paragraph" w:styleId="ad">
    <w:name w:val="List Paragraph"/>
    <w:basedOn w:val="a"/>
    <w:uiPriority w:val="99"/>
    <w:rsid w:val="00F3621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2357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16</Pages>
  <Words>1622</Words>
  <Characters>9250</Characters>
  <Application>Microsoft Office Word</Application>
  <DocSecurity>0</DocSecurity>
  <Lines>77</Lines>
  <Paragraphs>21</Paragraphs>
  <ScaleCrop>false</ScaleCrop>
  <Company>P R C</Company>
  <LinksUpToDate>false</LinksUpToDate>
  <CharactersWithSpaces>10851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8</cp:revision>
  <dcterms:created xsi:type="dcterms:W3CDTF">2024-09-13T06:14:00Z</dcterms:created>
  <dcterms:modified xsi:type="dcterms:W3CDTF">2024-12-11T03:44:00Z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46B6D5214ADB4D8180690E5AE2CCE8C3_12</vt:lpwstr>
  </property>
</Properties>
</file>