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物流产教融合实训基地建设项目全过程跟踪审计服务</w:t>
      </w:r>
    </w:p>
    <w:p>
      <w:pPr>
        <w:pStyle w:val="null3"/>
        <w:jc w:val="center"/>
        <w:outlineLvl w:val="2"/>
      </w:pPr>
      <w:r>
        <w:rPr>
          <w:sz w:val="28"/>
          <w:b/>
        </w:rPr>
        <w:t>采购项目编号：</w:t>
      </w:r>
      <w:r>
        <w:rPr>
          <w:sz w:val="28"/>
          <w:b/>
        </w:rPr>
        <w:t>ZHPM-ZC-24107</w:t>
      </w:r>
      <w:r>
        <w:br/>
      </w:r>
      <w:r>
        <w:br/>
      </w:r>
      <w:r>
        <w:br/>
      </w:r>
    </w:p>
    <w:p>
      <w:pPr>
        <w:pStyle w:val="null3"/>
        <w:jc w:val="center"/>
        <w:outlineLvl w:val="2"/>
      </w:pPr>
      <w:r>
        <w:rPr>
          <w:sz w:val="28"/>
          <w:b/>
        </w:rPr>
        <w:t>西安铁路职业技术学院</w:t>
      </w:r>
    </w:p>
    <w:p>
      <w:pPr>
        <w:pStyle w:val="null3"/>
        <w:jc w:val="center"/>
        <w:outlineLvl w:val="2"/>
      </w:pPr>
      <w:r>
        <w:rPr>
          <w:sz w:val="28"/>
          <w:b/>
        </w:rPr>
        <w:t>中昊项目管理有限公司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中昊项目管理有限公司</w:t>
      </w:r>
      <w:r>
        <w:rPr/>
        <w:t>（以下简称“代理机构”）受</w:t>
      </w:r>
      <w:r>
        <w:rPr/>
        <w:t>西安铁路职业技术学院</w:t>
      </w:r>
      <w:r>
        <w:rPr/>
        <w:t>委托，拟对</w:t>
      </w:r>
      <w:r>
        <w:rPr/>
        <w:t>物流产教融合实训基地建设项目全过程跟踪审计服务</w:t>
      </w:r>
      <w:r>
        <w:rPr/>
        <w:t>采用竞争性磋商采购方式进行采购，兹邀请供应商参加本项目的竞争性磋商。</w:t>
      </w:r>
    </w:p>
    <w:p>
      <w:pPr>
        <w:pStyle w:val="null3"/>
        <w:outlineLvl w:val="2"/>
      </w:pPr>
      <w:r>
        <w:rPr>
          <w:sz w:val="28"/>
          <w:b/>
        </w:rPr>
        <w:t>一、项目编号：</w:t>
      </w:r>
      <w:r>
        <w:rPr>
          <w:sz w:val="28"/>
          <w:b/>
        </w:rPr>
        <w:t>ZHPM-ZC-24107</w:t>
      </w:r>
    </w:p>
    <w:p>
      <w:pPr>
        <w:pStyle w:val="null3"/>
        <w:outlineLvl w:val="2"/>
      </w:pPr>
      <w:r>
        <w:rPr>
          <w:sz w:val="28"/>
          <w:b/>
        </w:rPr>
        <w:t>二、项目名称：</w:t>
      </w:r>
      <w:r>
        <w:rPr>
          <w:sz w:val="28"/>
          <w:b/>
        </w:rPr>
        <w:t>物流产教融合实训基地建设项目全过程跟踪审计服务</w:t>
      </w:r>
    </w:p>
    <w:p>
      <w:pPr>
        <w:pStyle w:val="null3"/>
        <w:outlineLvl w:val="2"/>
      </w:pPr>
      <w:r>
        <w:rPr>
          <w:sz w:val="28"/>
          <w:b/>
        </w:rPr>
        <w:t>三、磋商项目简介</w:t>
      </w:r>
    </w:p>
    <w:p>
      <w:pPr>
        <w:pStyle w:val="null3"/>
        <w:ind w:firstLine="480"/>
      </w:pPr>
      <w:r>
        <w:rPr/>
        <w:t>本项目主要内容为：针对西安铁路职业技术学院物流产教融合实训基地建设项目，全过程跟踪审计服务内容包括审计项目结算、变更及竣工财务决算的真实性、合理性、准确性、完整性和实效性等；审计工程建设各项费用支付的合理性、准确性；对财政性资金使用情况进行审计；其他需要审计的内容。物流产教融合实训基地的工程概算总投资为13497.69万元，其中建安工程费11248.04万元，工程建设其他费用1606.9万元，基本预备费642.75万元。</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采购包1（物流产教融合实训基地建设项目全过程跟踪审计服务）：属于专门面向中小企业采购。</w:t>
      </w:r>
    </w:p>
    <w:p>
      <w:pPr>
        <w:pStyle w:val="null3"/>
      </w:pPr>
      <w:r>
        <w:rPr/>
        <w:t>供应商以联合体形式参加本采购包的，联合体各方应当为中小企业。</w:t>
      </w:r>
    </w:p>
    <w:p>
      <w:pPr>
        <w:pStyle w:val="null3"/>
        <w:ind w:firstLine="480"/>
      </w:pPr>
      <w:r>
        <w:rPr/>
        <w:t>（三）本项目的特定资格要求：</w:t>
      </w:r>
    </w:p>
    <w:p>
      <w:pPr>
        <w:pStyle w:val="null3"/>
      </w:pPr>
      <w:r>
        <w:rPr/>
        <w:t>采购包1：</w:t>
      </w:r>
    </w:p>
    <w:p>
      <w:pPr>
        <w:pStyle w:val="null3"/>
      </w:pPr>
      <w:r>
        <w:rPr/>
        <w:t>1、营业执照或身份证明：具有独立承担民事责任能力的法人、其他组织或自然人，并出具合法有效的营业执照或事业单位法人证书等国家规定的相关证明，自然人参与的提供其身份证明</w:t>
      </w:r>
    </w:p>
    <w:p>
      <w:pPr>
        <w:pStyle w:val="null3"/>
      </w:pPr>
      <w:r>
        <w:rPr/>
        <w:t>2、法定代表人身份证明或法定代表人身份证明：法定代表人直接参加磋商的，需提供法定代表人身份证明（含法人身份证复印件），法定代表人委托代理人参加磋商的，需提供法定代表人授权委托书（含法定代表人及代理人身份证复印件）</w:t>
      </w:r>
    </w:p>
    <w:p>
      <w:pPr>
        <w:pStyle w:val="null3"/>
      </w:pPr>
      <w:r>
        <w:rPr/>
        <w:t>3、供应商资质：供应商应具备行政管理部门批准的会计师事务所执业证书</w:t>
      </w:r>
    </w:p>
    <w:p>
      <w:pPr>
        <w:pStyle w:val="null3"/>
      </w:pPr>
      <w:r>
        <w:rPr/>
        <w:t>4、财务状况：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w:t>
      </w:r>
    </w:p>
    <w:p>
      <w:pPr>
        <w:pStyle w:val="null3"/>
      </w:pPr>
      <w:r>
        <w:rPr/>
        <w:t>5、税收缴纳证明：具有依法缴纳税收的良好记录，提供磋商截止时间前6个月内任意一个月的纳税证明或完税证明，（依法免税的供应商应提供相关文件证明）</w:t>
      </w:r>
    </w:p>
    <w:p>
      <w:pPr>
        <w:pStyle w:val="null3"/>
      </w:pPr>
      <w:r>
        <w:rPr/>
        <w:t>6、社会保障资金缴纳证明：具有依法缴纳社会保障资金的良好记录，提供磋商截止时间前6个月内任意一个月的社保缴费凭据或社保机构开具的社会保险参保缴费情况证明（依法不需要缴纳社会保障资金的供应商应提供相关证明）</w:t>
      </w:r>
    </w:p>
    <w:p>
      <w:pPr>
        <w:pStyle w:val="null3"/>
      </w:pPr>
      <w:r>
        <w:rPr/>
        <w:t>7、具有履行本合同所必需的设备和专业技术能力的书面声明：提供具有履行本合同所必需的设备和专业技术能力的书面声明</w:t>
      </w:r>
    </w:p>
    <w:p>
      <w:pPr>
        <w:pStyle w:val="null3"/>
      </w:pPr>
      <w:r>
        <w:rPr/>
        <w:t>8、无重大违法记录的书面声明：提供参加政府采购活动前三年内在经营活动中没有重大违法记录的书面声明</w:t>
      </w:r>
    </w:p>
    <w:p>
      <w:pPr>
        <w:pStyle w:val="null3"/>
      </w:pPr>
      <w:r>
        <w:rPr/>
        <w:t>9、信誉截图：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t>10、中小企业声明函：本项目专门面向中小企业采购（参与的供应商（联合体）全部由符合政策要求的中小企业承接）</w:t>
      </w:r>
    </w:p>
    <w:p>
      <w:pPr>
        <w:pStyle w:val="null3"/>
      </w:pPr>
      <w:r>
        <w:rPr/>
        <w:t>11、本项目允许联合体磋商：联合体磋商须提供有效的联合体协议书且满足磋商文件要求；须满足以下要求：①联合体成员不超过2家，联合体各成员方不得再以自己名义独立或加入其他联合体参加本项目采购活动；②联合体各成员必须签订联合体协议，明确联合体牵头方和各成员方的主要权利和义务，其成员构成、职责分工等；③除联合体协议、承诺函等必须由所有联合体成员单位签字盖章之外，本项目响应文件由联合体牵头人签字盖章即可。④具备会计师事务所执业证书的供应商应作为联合体牵头方</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西安铁路职业技术学院</w:t>
      </w:r>
    </w:p>
    <w:p>
      <w:pPr>
        <w:pStyle w:val="null3"/>
      </w:pPr>
      <w:r>
        <w:rPr/>
        <w:t xml:space="preserve"> 地址： </w:t>
      </w:r>
      <w:r>
        <w:rPr/>
        <w:t>西安市国际港务区港务大道396号</w:t>
      </w:r>
    </w:p>
    <w:p>
      <w:pPr>
        <w:pStyle w:val="null3"/>
      </w:pPr>
      <w:r>
        <w:rPr/>
        <w:t xml:space="preserve"> 邮编： </w:t>
      </w:r>
      <w:r>
        <w:rPr/>
        <w:t>710026</w:t>
      </w:r>
    </w:p>
    <w:p>
      <w:pPr>
        <w:pStyle w:val="null3"/>
      </w:pPr>
      <w:r>
        <w:rPr/>
        <w:t xml:space="preserve"> 联系人： </w:t>
      </w:r>
      <w:r>
        <w:rPr/>
        <w:t>蒋老师</w:t>
      </w:r>
    </w:p>
    <w:p>
      <w:pPr>
        <w:pStyle w:val="null3"/>
      </w:pPr>
      <w:r>
        <w:rPr/>
        <w:t xml:space="preserve"> 联系电话： </w:t>
      </w:r>
      <w:r>
        <w:rPr/>
        <w:t>029-88092129</w:t>
      </w:r>
    </w:p>
    <w:p>
      <w:pPr>
        <w:pStyle w:val="null3"/>
        <w:outlineLvl w:val="3"/>
      </w:pPr>
      <w:r>
        <w:rPr>
          <w:sz w:val="24"/>
          <w:b/>
        </w:rPr>
        <w:t>代理机构：</w:t>
      </w:r>
      <w:r>
        <w:rPr>
          <w:sz w:val="24"/>
          <w:b/>
        </w:rPr>
        <w:t>中昊项目管理有限公司</w:t>
      </w:r>
    </w:p>
    <w:p>
      <w:pPr>
        <w:pStyle w:val="null3"/>
      </w:pPr>
      <w:r>
        <w:rPr/>
        <w:t xml:space="preserve"> 地址： </w:t>
      </w:r>
      <w:r>
        <w:rPr/>
        <w:t>西安市高新区团结南路 35 号高新新天地 2 号楼 2402 室</w:t>
      </w:r>
    </w:p>
    <w:p>
      <w:pPr>
        <w:pStyle w:val="null3"/>
      </w:pPr>
      <w:r>
        <w:rPr/>
        <w:t xml:space="preserve"> 邮编： </w:t>
      </w:r>
      <w:r>
        <w:rPr/>
        <w:t>710075</w:t>
      </w:r>
    </w:p>
    <w:p>
      <w:pPr>
        <w:pStyle w:val="null3"/>
      </w:pPr>
      <w:r>
        <w:rPr/>
        <w:t xml:space="preserve"> 联系人： </w:t>
      </w:r>
      <w:r>
        <w:rPr/>
        <w:t>赵敏、郭兢冉</w:t>
      </w:r>
    </w:p>
    <w:p>
      <w:pPr>
        <w:pStyle w:val="null3"/>
      </w:pPr>
      <w:r>
        <w:rPr/>
        <w:t xml:space="preserve"> 联系电话： </w:t>
      </w:r>
      <w:r>
        <w:rPr/>
        <w:t>(029) 8730 3582</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说明：①中标人在签订合同前须向采购人交纳合同总金额5%的履约保证金。 ②中标人无正当理由不与采购人订立合同，在签订合同时向采购人提出附加条件，或者不按照招标文件要求提交履约保证金的，取消其中标资格。 ③ 项目验收合格后，中标人持《申请支付履约保证金的函》到采购人办理相关手续后，采购人向中标人30天内无息退还。 注：履约保证金转账信息 名称：西安铁路职业技术学院 纳税人识别号：12610100437202545W 地址、电话：西安市国际港务区港务大道396号 029-88092201 开户行及账号：中国建设银行 西安经济技术开发区支行 61001930041052515973</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代理服务费收费标准：成交供应商在领取《成交通知书》之前，可以采取现金、公户转账等方式向采购代理机构一次性缴纳代理服务费。 代理服务费参照原国家计委关于印发《招标代理服务收费管理暂行办法的通知》（计价格【2002】1980号）和国家发改委办公厅颁发的《关于招标代理服务收费有关问题的通知》（发改办价格【2003】857号）文件规定标准下浮20%收取。 代理服务费银行及账号： 银行户名：中昊项目管理有限公司 开户银行：中国民生银行股份有限公司西安枫林绿洲支行 账号：160927203 备注：供应商在汇款时须注明项目编号+项目简称+代理服务费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西安铁路职业技术学院</w:t>
      </w:r>
      <w:r>
        <w:rPr/>
        <w:t>和</w:t>
      </w:r>
      <w:r>
        <w:rPr/>
        <w:t>中昊项目管理有限公司</w:t>
      </w:r>
      <w:r>
        <w:rPr/>
        <w:t>享有。对磋商文件中供应商参加本次政府采购活动应当具备的条件，磋商项目技术、服务、商务及其他要求，评审细则及标准由</w:t>
      </w:r>
      <w:r>
        <w:rPr/>
        <w:t>西安铁路职业技术学院</w:t>
      </w:r>
      <w:r>
        <w:rPr/>
        <w:t>负责解释。除上述磋商文件内容，其他内容由</w:t>
      </w:r>
      <w:r>
        <w:rPr/>
        <w:t>中昊项目管理有限公司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西安铁路职业技术学院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中昊项目管理有限公司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①合同文本及合同补充文件（条款）；②招标文件及中标人的投标文件；③最终成果文件。</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中昊项目管理有限公司</w:t>
      </w:r>
      <w:r>
        <w:rPr/>
        <w:t xml:space="preserve"> 负责答复；供应商对除采购需求外的采购文件的询问、质疑由</w:t>
      </w:r>
      <w:r>
        <w:rPr/>
        <w:t>中昊项目管理有限公司</w:t>
      </w:r>
      <w:r>
        <w:rPr/>
        <w:t xml:space="preserve"> 负责答复；供应商对采购过程、采购结果的询问、质疑由 </w:t>
      </w:r>
      <w:r>
        <w:rPr/>
        <w:t>中昊项目管理有限公司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联系人：赵敏、郭兢冉</w:t>
      </w:r>
    </w:p>
    <w:p>
      <w:pPr>
        <w:pStyle w:val="null3"/>
      </w:pPr>
      <w:r>
        <w:rPr/>
        <w:t>联系电话：(029) 8730 3582</w:t>
      </w:r>
    </w:p>
    <w:p>
      <w:pPr>
        <w:pStyle w:val="null3"/>
      </w:pPr>
      <w:r>
        <w:rPr/>
        <w:t>地址：西安市高新区团结南路 35 号高新新天地 2 号楼 2402 室</w:t>
      </w:r>
    </w:p>
    <w:p>
      <w:pPr>
        <w:pStyle w:val="null3"/>
      </w:pPr>
      <w:r>
        <w:rPr/>
        <w:t>邮编：710075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项目主要内容为：针对西安铁路职业技术学院物流产教融合实训基地建设项目，全过程跟踪审计服务内容包括审计项目结算、变更及竣工财务决算的真实性、合理性、准确性、完整性和实效性等；审计工程建设各项费用支付的合理性、准确性；对财政性资金使用情况进行审计；其他需要审计的内容。物流产教融合实训基地的工程概算总投资为13497.69万元，其中建安工程费11248.04万元，工程建设其他费用1606.9万元，基本预备费642.75万元。</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600,000.00</w:t>
      </w:r>
    </w:p>
    <w:p>
      <w:pPr>
        <w:pStyle w:val="null3"/>
      </w:pPr>
      <w:r>
        <w:rPr/>
        <w:t>采购包最高限价（元）: 600,000.00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物流产教融合实训基地建设项目全过程跟踪审计服务</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标的名称：物流产教融合实训基地建设项目全过程跟踪审计服务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24"/>
              <w:jc w:val="left"/>
            </w:pPr>
            <w:r>
              <w:rPr>
                <w:rFonts w:ascii="宋体" w:hAnsi="宋体" w:cs="宋体" w:eastAsia="宋体"/>
                <w:sz w:val="24"/>
                <w:color w:val="000000"/>
                <w:shd w:fill="0A82E5" w:val="clear"/>
              </w:rPr>
              <w:t>一、项目概况</w:t>
            </w:r>
          </w:p>
          <w:p>
            <w:pPr>
              <w:pStyle w:val="null3"/>
              <w:ind w:firstLine="524"/>
              <w:jc w:val="left"/>
            </w:pPr>
            <w:r>
              <w:rPr>
                <w:rFonts w:ascii="宋体" w:hAnsi="宋体" w:cs="宋体" w:eastAsia="宋体"/>
                <w:sz w:val="24"/>
                <w:color w:val="000000"/>
                <w:shd w:fill="0A82E5" w:val="clear"/>
              </w:rPr>
              <w:t>为学院物流产教融合实训基地建设项目提供全过程跟踪审计服务，从该项目的投资立项到竣工交付使用各阶段建设管理活动的真实性、合法性、合规性、合理性等进行审查、监督、分析和评价，通过全过程跟踪审计促进完善内部控制、促进落实管理责任、促进提高资源绩效、促进强化廉政建设。物流产教融合实训基地的工程概算总投资为</w:t>
            </w:r>
            <w:r>
              <w:rPr>
                <w:rFonts w:ascii="宋体" w:hAnsi="宋体" w:cs="宋体" w:eastAsia="宋体"/>
                <w:sz w:val="24"/>
                <w:color w:val="000000"/>
                <w:shd w:fill="0A82E5" w:val="clear"/>
              </w:rPr>
              <w:t>13497.69万元，其中建安工程费11248.04万元，工程建设其他费用1606.9万元，基本预备费642.75万元。</w:t>
            </w:r>
          </w:p>
          <w:p>
            <w:pPr>
              <w:pStyle w:val="null3"/>
              <w:ind w:firstLine="524"/>
              <w:jc w:val="left"/>
            </w:pPr>
            <w:r>
              <w:rPr>
                <w:rFonts w:ascii="宋体" w:hAnsi="宋体" w:cs="宋体" w:eastAsia="宋体"/>
                <w:sz w:val="24"/>
                <w:color w:val="000000"/>
                <w:shd w:fill="0A82E5" w:val="clear"/>
              </w:rPr>
              <w:t>二、服务内容</w:t>
            </w:r>
          </w:p>
          <w:p>
            <w:pPr>
              <w:pStyle w:val="null3"/>
              <w:ind w:firstLine="524"/>
              <w:jc w:val="left"/>
            </w:pPr>
            <w:r>
              <w:rPr>
                <w:rFonts w:ascii="宋体" w:hAnsi="宋体" w:cs="宋体" w:eastAsia="宋体"/>
                <w:sz w:val="24"/>
                <w:color w:val="000000"/>
                <w:shd w:fill="0A82E5" w:val="clear"/>
              </w:rPr>
              <w:t>针对西安铁路职业技术学院物流产教融合实训基地建设项目，全过程跟踪审计服务内容包括审计项目结算、变更及竣工财务决算的真实性、合理性、准确性、完整性和实效性等；审计工程建设各项费用支付的合理性、准确性；对财政性资金使用情况进行审计；其他需要审计的内容。</w:t>
            </w:r>
          </w:p>
          <w:p>
            <w:pPr>
              <w:pStyle w:val="null3"/>
              <w:ind w:firstLine="524"/>
              <w:jc w:val="left"/>
            </w:pPr>
            <w:r>
              <w:rPr>
                <w:rFonts w:ascii="宋体" w:hAnsi="宋体" w:cs="宋体" w:eastAsia="宋体"/>
                <w:sz w:val="24"/>
                <w:color w:val="000000"/>
                <w:shd w:fill="0A82E5" w:val="clear"/>
              </w:rPr>
              <w:t>三、技术要求</w:t>
            </w:r>
          </w:p>
          <w:p>
            <w:pPr>
              <w:pStyle w:val="null3"/>
              <w:ind w:firstLine="524"/>
              <w:jc w:val="left"/>
            </w:pPr>
            <w:r>
              <w:rPr>
                <w:rFonts w:ascii="宋体" w:hAnsi="宋体" w:cs="宋体" w:eastAsia="宋体"/>
                <w:sz w:val="24"/>
                <w:color w:val="000000"/>
                <w:shd w:fill="0A82E5" w:val="clear"/>
              </w:rPr>
              <w:t>（一）全过程跟踪审计依据</w:t>
            </w:r>
          </w:p>
          <w:p>
            <w:pPr>
              <w:pStyle w:val="null3"/>
              <w:ind w:firstLine="524"/>
              <w:jc w:val="left"/>
            </w:pPr>
            <w:r>
              <w:rPr>
                <w:rFonts w:ascii="宋体" w:hAnsi="宋体" w:cs="宋体" w:eastAsia="宋体"/>
                <w:sz w:val="24"/>
                <w:color w:val="000000"/>
                <w:shd w:fill="0A82E5" w:val="clear"/>
              </w:rPr>
              <w:t>1.国家及地方相关法律法规、规范标准。</w:t>
            </w:r>
          </w:p>
          <w:p>
            <w:pPr>
              <w:pStyle w:val="null3"/>
              <w:ind w:firstLine="524"/>
              <w:jc w:val="left"/>
            </w:pPr>
            <w:r>
              <w:rPr>
                <w:rFonts w:ascii="宋体" w:hAnsi="宋体" w:cs="宋体" w:eastAsia="宋体"/>
                <w:sz w:val="24"/>
                <w:color w:val="000000"/>
                <w:shd w:fill="0A82E5" w:val="clear"/>
              </w:rPr>
              <w:t>2.项目招标文件、投标文件、合同文件及补充协议。</w:t>
            </w:r>
          </w:p>
          <w:p>
            <w:pPr>
              <w:pStyle w:val="null3"/>
              <w:ind w:firstLine="524"/>
              <w:jc w:val="left"/>
            </w:pPr>
            <w:r>
              <w:rPr>
                <w:rFonts w:ascii="宋体" w:hAnsi="宋体" w:cs="宋体" w:eastAsia="宋体"/>
                <w:sz w:val="24"/>
                <w:color w:val="000000"/>
                <w:shd w:fill="0A82E5" w:val="clear"/>
              </w:rPr>
              <w:t>3.施工图纸、设计变更、现场签证、工程联系单等施工资料。</w:t>
            </w:r>
          </w:p>
          <w:p>
            <w:pPr>
              <w:pStyle w:val="null3"/>
              <w:ind w:firstLine="524"/>
              <w:jc w:val="left"/>
            </w:pPr>
            <w:r>
              <w:rPr>
                <w:rFonts w:ascii="宋体" w:hAnsi="宋体" w:cs="宋体" w:eastAsia="宋体"/>
                <w:sz w:val="24"/>
                <w:color w:val="000000"/>
                <w:shd w:fill="0A82E5" w:val="clear"/>
              </w:rPr>
              <w:t>4.材料价格信息、定额标准、取费依据等造价相关文件。</w:t>
            </w:r>
          </w:p>
          <w:p>
            <w:pPr>
              <w:pStyle w:val="null3"/>
              <w:ind w:firstLine="524"/>
              <w:jc w:val="left"/>
            </w:pPr>
            <w:r>
              <w:rPr>
                <w:rFonts w:ascii="宋体" w:hAnsi="宋体" w:cs="宋体" w:eastAsia="宋体"/>
                <w:sz w:val="24"/>
                <w:color w:val="000000"/>
                <w:shd w:fill="0A82E5" w:val="clear"/>
              </w:rPr>
              <w:t>5.</w:t>
            </w:r>
            <w:r>
              <w:rPr>
                <w:rFonts w:ascii="宋体" w:hAnsi="宋体" w:cs="宋体" w:eastAsia="宋体"/>
                <w:sz w:val="24"/>
                <w:color w:val="000000"/>
                <w:shd w:fill="0A82E5" w:val="clear"/>
              </w:rPr>
              <w:t>财务管理制度、</w:t>
            </w:r>
            <w:r>
              <w:rPr>
                <w:rFonts w:ascii="宋体" w:hAnsi="宋体" w:cs="宋体" w:eastAsia="宋体"/>
                <w:sz w:val="24"/>
                <w:color w:val="000000"/>
                <w:shd w:fill="0A82E5" w:val="clear"/>
              </w:rPr>
              <w:t>财务资金账目数据、资金支付、报销凭证等相关财务管理资料。</w:t>
            </w:r>
          </w:p>
          <w:p>
            <w:pPr>
              <w:pStyle w:val="null3"/>
              <w:ind w:firstLine="524"/>
              <w:jc w:val="left"/>
            </w:pPr>
            <w:r>
              <w:rPr>
                <w:rFonts w:ascii="宋体" w:hAnsi="宋体" w:cs="宋体" w:eastAsia="宋体"/>
                <w:sz w:val="24"/>
                <w:color w:val="000000"/>
                <w:shd w:fill="0A82E5" w:val="clear"/>
              </w:rPr>
              <w:t>（二）全过程跟踪审计内容要求</w:t>
            </w:r>
          </w:p>
          <w:p>
            <w:pPr>
              <w:pStyle w:val="null3"/>
              <w:ind w:firstLine="524"/>
              <w:jc w:val="left"/>
            </w:pPr>
            <w:r>
              <w:rPr>
                <w:rFonts w:ascii="宋体" w:hAnsi="宋体" w:cs="宋体" w:eastAsia="宋体"/>
                <w:sz w:val="24"/>
                <w:color w:val="000000"/>
                <w:shd w:fill="0A82E5" w:val="clear"/>
              </w:rPr>
              <w:t>审查概算执行情况；审查工程招投标程序是否合规；审查合同执行情况；审查工程造价的真实性和合规性；审查账务数据；梳理和审查项目资金到位、利息支出及资金使用等情况；对照资产管理相关办法，编制交付使用资产总表及明细表；完成项目资产的清点、核对工作；编制审计意见建议书、决算审计报告、审计底稿。</w:t>
            </w:r>
          </w:p>
          <w:p>
            <w:pPr>
              <w:pStyle w:val="null3"/>
              <w:ind w:firstLine="524"/>
              <w:jc w:val="left"/>
            </w:pPr>
            <w:r>
              <w:rPr>
                <w:rFonts w:ascii="宋体" w:hAnsi="宋体" w:cs="宋体" w:eastAsia="宋体"/>
                <w:sz w:val="24"/>
                <w:color w:val="000000"/>
                <w:shd w:fill="0A82E5" w:val="clear"/>
              </w:rPr>
              <w:t>四、服务要求</w:t>
            </w:r>
          </w:p>
          <w:p>
            <w:pPr>
              <w:pStyle w:val="null3"/>
              <w:ind w:firstLine="524"/>
              <w:jc w:val="left"/>
            </w:pPr>
            <w:r>
              <w:rPr>
                <w:rFonts w:ascii="宋体" w:hAnsi="宋体" w:cs="宋体" w:eastAsia="宋体"/>
                <w:sz w:val="24"/>
                <w:color w:val="000000"/>
                <w:shd w:fill="0A82E5" w:val="clear"/>
              </w:rPr>
              <w:t>1.基本要求</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1）中标人需与采购人签订全过程跟踪审计合同。</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2）在全过程跟踪审计期间，中标人项目负责人实施安排考勤管理、业务指导与监督，以及对其全过程跟踪审计工作质量和履行协议情况的评定。</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3）中标人全过程跟踪审计人员应严格按照其在招标文件中承诺的实施方案进行全过程跟踪审计，按照规范程序获取审计证据，编制全过程跟踪审计工作底稿、取证单，出具审计建议、审计意见书和审计报告。</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4）对全过程跟踪审计中查出的问题做到事实清楚、证据充分，定性准确，提出的意见恰当，在约定时间内完成全过程跟踪审计各项任务。在全过程跟踪审计的过程中遇到的重大问题应及时反馈、报告采购人。</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5）在全过程跟踪审计中要认真细致地对相关数据及资料进行审查、核对，并按照实际工作情况梳理相关问题，并向采购人及时进行汇报。</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6）中标人不得将全过程跟踪审计过程中知悉的国家秘密、商业秘密和采购人提供的资料外泄。若中标人与采购人及有关人员存在不利于客观公正开展全过程跟踪审计工作的关系，中标人应当主动向采购人提出回避。</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7）中标人在全过程跟踪审计过程中终止受聘或全过程跟踪审计项目完成后，要将实施全过程跟踪审计过程中收集和形成的全部纸质和电子介质资料及时移交采购人，不得将参与全过程跟踪审计工作的相关资料或结果用于与受托事项无关的方面。</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8）中标人在全过程跟踪审计过程中，出现下列情形，采购人将取消与中标人约定，并上报有关部门予以处罚：a.中标人全过程跟踪审计工作效率低，全过程跟踪审计工作不规范、全过程跟踪审计结论避重就轻，未按约定的时间完成全过程跟踪审计项目，未按招标文件的要求实施全过程跟踪审计或提供审计建议、审计意见书和审计报告的；b.中标人派出的所有全过程跟踪审计人员不服从采购人的监督管理，不能认真履职，撰写的审计建议书、审计意见书和审计报告质量不合格且不配合修改的；c.中标人派出的工作人员违反有关法律、法规的；d.中标人有弄虚作假、串通作弊、泄漏秘密等重大违法行为的。</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9）中标人在全过程跟踪审计过程中，应当认真履职，出现以下情形，采购人将按照合同条款进行处罚：a.不经采购人允许，随意变更项目负责人及其他项目组成人员的；b.全过程跟踪审计过程中审计人员违反采购人制定的工作纪律或被有效投诉的；c.采购人认为中标人派出的工作人员不能胜任本次全过程跟踪审计工作要求调换的；d.中标人出具的审计建议书、意见书和审计报告严重失实、结论意见不准确，存在应发现而未发现、应披露而未披露问题的。</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10）严格按照《中华人民共和国国家审计准则》组织开展全过程跟踪审计工作，加强现场管理，实行全过程审计质量控制，严格审计程序，防范审计风险。严格遵守审计“四严禁”工作要求和“八不准”工作纪律，严格遵守保密规定，主动接受社会各界和群众监督。</w:t>
            </w:r>
          </w:p>
          <w:p>
            <w:pPr>
              <w:pStyle w:val="null3"/>
              <w:ind w:firstLine="524"/>
              <w:jc w:val="left"/>
            </w:pPr>
            <w:r>
              <w:rPr>
                <w:rFonts w:ascii="宋体" w:hAnsi="宋体" w:cs="宋体" w:eastAsia="宋体"/>
                <w:sz w:val="24"/>
                <w:color w:val="000000"/>
                <w:shd w:fill="0A82E5" w:val="clear"/>
              </w:rPr>
              <w:t>2.人员要求</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1）供应商须安排2名人员每月定期驻场，全过程跟踪西安铁路职业技术学院物流产教融合实训基地建设项目的招标、造价、施工、项目变更、财务支付、结算审核等工作</w:t>
            </w:r>
          </w:p>
          <w:p>
            <w:pPr>
              <w:pStyle w:val="null3"/>
              <w:ind w:firstLine="524"/>
              <w:jc w:val="left"/>
            </w:pPr>
            <w:r>
              <w:rPr>
                <w:rFonts w:ascii="宋体" w:hAnsi="宋体" w:cs="宋体" w:eastAsia="宋体"/>
                <w:sz w:val="24"/>
                <w:color w:val="000000"/>
                <w:shd w:fill="0A82E5" w:val="clear"/>
              </w:rPr>
              <w:t>3</w:t>
            </w:r>
            <w:r>
              <w:rPr>
                <w:rFonts w:ascii="宋体" w:hAnsi="宋体" w:cs="宋体" w:eastAsia="宋体"/>
                <w:sz w:val="24"/>
                <w:color w:val="000000"/>
                <w:shd w:fill="0A82E5" w:val="clear"/>
              </w:rPr>
              <w:t>.其他要求</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1）全过程跟踪审计建议书、审计意见书和审计报告要求：中标人应当在本项目服务期内，出具审计建议书、意见书和审计报告，并负责答复采购人有关提问和质疑。</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2</w:t>
            </w:r>
            <w:r>
              <w:rPr>
                <w:rFonts w:ascii="宋体" w:hAnsi="宋体" w:cs="宋体" w:eastAsia="宋体"/>
                <w:sz w:val="24"/>
                <w:color w:val="000000"/>
                <w:shd w:fill="0A82E5" w:val="clear"/>
              </w:rPr>
              <w:t>）中标人对出具的审计建议书、审计意见书和审计报告承担法律责任。</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3</w:t>
            </w:r>
            <w:r>
              <w:rPr>
                <w:rFonts w:ascii="宋体" w:hAnsi="宋体" w:cs="宋体" w:eastAsia="宋体"/>
                <w:sz w:val="24"/>
                <w:color w:val="000000"/>
                <w:shd w:fill="0A82E5" w:val="clear"/>
              </w:rPr>
              <w:t>）如按照最终审定结果确认的全过程跟踪审计费用高于中标金额，采购人按中标金额支付，多出部分不予支付。</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4</w:t>
            </w:r>
            <w:r>
              <w:rPr>
                <w:rFonts w:ascii="宋体" w:hAnsi="宋体" w:cs="宋体" w:eastAsia="宋体"/>
                <w:sz w:val="24"/>
                <w:color w:val="000000"/>
                <w:shd w:fill="0A82E5" w:val="clear"/>
              </w:rPr>
              <w:t>）</w:t>
            </w:r>
            <w:r>
              <w:rPr>
                <w:rFonts w:ascii="宋体" w:hAnsi="宋体" w:cs="宋体" w:eastAsia="宋体"/>
                <w:sz w:val="24"/>
                <w:color w:val="000000"/>
                <w:shd w:fill="0A82E5" w:val="clear"/>
              </w:rPr>
              <w:t>全过程跟踪审计费用，供应商结合市场行情及企业自身情况，以固定总价形式自主报价。</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5</w:t>
            </w:r>
            <w:r>
              <w:rPr>
                <w:rFonts w:ascii="宋体" w:hAnsi="宋体" w:cs="宋体" w:eastAsia="宋体"/>
                <w:sz w:val="24"/>
                <w:color w:val="000000"/>
                <w:shd w:fill="0A82E5" w:val="clear"/>
              </w:rPr>
              <w:t>）中标人必须在采购人要求时间内完成所有的全过程跟踪审计工作，并提交最终成果文件。这一时间要求已包含除春节以外的所有节假日时间。若非采购人原因，中标人没有按照规定时间完成，每逾期一天，采购人有权对中标人扣除一定金额的违约金；延误超过规定天数，采购人有权解除合同，并要求中标人承担由此造成的一切损失。中标人应密切关注项目进度，及时与采购人沟通，确保项目按期完成。此要求与原有服务要求中的其他条款共同构成对中标人的完整要求，请中标人严格遵守并执行。</w:t>
            </w:r>
          </w:p>
          <w:p>
            <w:pPr>
              <w:pStyle w:val="null3"/>
              <w:ind w:firstLine="524"/>
              <w:jc w:val="left"/>
            </w:pPr>
            <w:r>
              <w:rPr>
                <w:rFonts w:ascii="宋体" w:hAnsi="宋体" w:cs="宋体" w:eastAsia="宋体"/>
                <w:sz w:val="24"/>
                <w:color w:val="000000"/>
                <w:shd w:fill="0A82E5" w:val="clear"/>
              </w:rPr>
              <w:t>五、商务要求</w:t>
            </w:r>
          </w:p>
          <w:p>
            <w:pPr>
              <w:pStyle w:val="null3"/>
              <w:ind w:firstLine="524"/>
              <w:jc w:val="left"/>
            </w:pPr>
            <w:r>
              <w:rPr>
                <w:rFonts w:ascii="宋体" w:hAnsi="宋体" w:cs="宋体" w:eastAsia="宋体"/>
                <w:sz w:val="24"/>
                <w:color w:val="000000"/>
                <w:shd w:fill="0A82E5" w:val="clear"/>
              </w:rPr>
              <w:t>（一）服务期限</w:t>
            </w:r>
          </w:p>
          <w:p>
            <w:pPr>
              <w:pStyle w:val="null3"/>
              <w:ind w:firstLine="524"/>
              <w:jc w:val="left"/>
            </w:pPr>
            <w:r>
              <w:rPr>
                <w:rFonts w:ascii="宋体" w:hAnsi="宋体" w:cs="宋体" w:eastAsia="宋体"/>
                <w:sz w:val="24"/>
                <w:color w:val="000000"/>
                <w:shd w:fill="0A82E5" w:val="clear"/>
              </w:rPr>
              <w:t>合同履行期限：自合同签订之日起，</w:t>
            </w:r>
            <w:r>
              <w:rPr>
                <w:rFonts w:ascii="宋体" w:hAnsi="宋体" w:cs="宋体" w:eastAsia="宋体"/>
                <w:sz w:val="24"/>
                <w:color w:val="000000"/>
                <w:shd w:fill="0A82E5" w:val="clear"/>
              </w:rPr>
              <w:t>至西安铁路职业技术学院物流产教融合实训基地建设项目审计完成及出具决算审计报告时止。</w:t>
            </w:r>
          </w:p>
          <w:p>
            <w:pPr>
              <w:pStyle w:val="null3"/>
              <w:ind w:firstLine="524"/>
              <w:jc w:val="left"/>
            </w:pPr>
            <w:r>
              <w:rPr>
                <w:rFonts w:ascii="宋体" w:hAnsi="宋体" w:cs="宋体" w:eastAsia="宋体"/>
                <w:sz w:val="24"/>
                <w:color w:val="000000"/>
                <w:shd w:fill="0A82E5" w:val="clear"/>
              </w:rPr>
              <w:t>（二）款项结算</w:t>
            </w:r>
          </w:p>
          <w:p>
            <w:pPr>
              <w:pStyle w:val="null3"/>
              <w:ind w:firstLine="524"/>
              <w:jc w:val="left"/>
            </w:pPr>
            <w:r>
              <w:rPr>
                <w:rFonts w:ascii="宋体" w:hAnsi="宋体" w:cs="宋体" w:eastAsia="宋体"/>
                <w:sz w:val="24"/>
                <w:color w:val="000000"/>
                <w:shd w:fill="0A82E5" w:val="clear"/>
              </w:rPr>
              <w:t>1.履约保证金</w:t>
            </w:r>
          </w:p>
          <w:p>
            <w:pPr>
              <w:pStyle w:val="null3"/>
              <w:ind w:firstLine="524"/>
              <w:jc w:val="left"/>
            </w:pPr>
            <w:r>
              <w:rPr>
                <w:rFonts w:ascii="宋体" w:hAnsi="宋体" w:cs="宋体" w:eastAsia="宋体"/>
                <w:sz w:val="24"/>
                <w:color w:val="000000"/>
                <w:shd w:fill="0A82E5" w:val="clear"/>
              </w:rPr>
              <w:t>①中标人在签订合同前须向采购人交纳合同总金额5%的履约保证金。</w:t>
            </w:r>
          </w:p>
          <w:p>
            <w:pPr>
              <w:pStyle w:val="null3"/>
              <w:ind w:firstLine="524"/>
              <w:jc w:val="left"/>
            </w:pPr>
            <w:r>
              <w:rPr>
                <w:rFonts w:ascii="宋体" w:hAnsi="宋体" w:cs="宋体" w:eastAsia="宋体"/>
                <w:sz w:val="24"/>
                <w:color w:val="000000"/>
                <w:shd w:fill="0A82E5" w:val="clear"/>
              </w:rPr>
              <w:t>②中标人无正当理由不与采购人订立合同，在签订</w:t>
            </w:r>
            <w:r>
              <w:rPr>
                <w:rFonts w:ascii="宋体" w:hAnsi="宋体" w:cs="宋体" w:eastAsia="宋体"/>
                <w:sz w:val="24"/>
                <w:color w:val="000000"/>
                <w:shd w:fill="0A82E5" w:val="clear"/>
              </w:rPr>
              <w:t>合同</w:t>
            </w:r>
            <w:r>
              <w:rPr>
                <w:rFonts w:ascii="宋体" w:hAnsi="宋体" w:cs="宋体" w:eastAsia="宋体"/>
                <w:sz w:val="24"/>
                <w:color w:val="000000"/>
                <w:shd w:fill="0A82E5" w:val="clear"/>
              </w:rPr>
              <w:t>时向采购人提出附加条件，或者不按照招标文件要求提交履约保证金的，取消其中标资格。</w:t>
            </w:r>
          </w:p>
          <w:p>
            <w:pPr>
              <w:pStyle w:val="null3"/>
              <w:ind w:firstLine="524"/>
              <w:jc w:val="left"/>
            </w:pPr>
            <w:r>
              <w:rPr>
                <w:rFonts w:ascii="宋体" w:hAnsi="宋体" w:cs="宋体" w:eastAsia="宋体"/>
                <w:sz w:val="24"/>
                <w:color w:val="000000"/>
                <w:shd w:fill="0A82E5" w:val="clear"/>
              </w:rPr>
              <w:t>③ 项目验收合格后，中标人持《申请支付履约保证金的函》到采购人办理相关手续后，采购人向中标人30天内无息退还。</w:t>
            </w:r>
          </w:p>
          <w:p>
            <w:pPr>
              <w:pStyle w:val="null3"/>
              <w:ind w:firstLine="524"/>
              <w:jc w:val="left"/>
            </w:pPr>
            <w:r>
              <w:rPr>
                <w:rFonts w:ascii="宋体" w:hAnsi="宋体" w:cs="宋体" w:eastAsia="宋体"/>
                <w:sz w:val="24"/>
                <w:color w:val="000000"/>
                <w:shd w:fill="0A82E5" w:val="clear"/>
              </w:rPr>
              <w:t>注：履约保证金转账信息</w:t>
            </w:r>
          </w:p>
          <w:p>
            <w:pPr>
              <w:pStyle w:val="null3"/>
              <w:ind w:firstLine="524"/>
              <w:jc w:val="left"/>
            </w:pPr>
            <w:r>
              <w:rPr>
                <w:rFonts w:ascii="宋体" w:hAnsi="宋体" w:cs="宋体" w:eastAsia="宋体"/>
                <w:sz w:val="24"/>
                <w:color w:val="000000"/>
                <w:shd w:fill="0A82E5" w:val="clear"/>
              </w:rPr>
              <w:t>名称：西安铁路职业技术学院</w:t>
            </w:r>
          </w:p>
          <w:p>
            <w:pPr>
              <w:pStyle w:val="null3"/>
              <w:ind w:firstLine="524"/>
              <w:jc w:val="left"/>
            </w:pPr>
            <w:r>
              <w:rPr>
                <w:rFonts w:ascii="宋体" w:hAnsi="宋体" w:cs="宋体" w:eastAsia="宋体"/>
                <w:sz w:val="24"/>
                <w:color w:val="000000"/>
                <w:shd w:fill="0A82E5" w:val="clear"/>
              </w:rPr>
              <w:t>纳税人识别号：</w:t>
            </w:r>
            <w:r>
              <w:rPr>
                <w:rFonts w:ascii="宋体" w:hAnsi="宋体" w:cs="宋体" w:eastAsia="宋体"/>
                <w:sz w:val="24"/>
                <w:color w:val="000000"/>
                <w:shd w:fill="0A82E5" w:val="clear"/>
              </w:rPr>
              <w:t>12610100437202545W</w:t>
            </w:r>
          </w:p>
          <w:p>
            <w:pPr>
              <w:pStyle w:val="null3"/>
              <w:ind w:firstLine="524"/>
              <w:jc w:val="left"/>
            </w:pPr>
            <w:r>
              <w:rPr>
                <w:rFonts w:ascii="宋体" w:hAnsi="宋体" w:cs="宋体" w:eastAsia="宋体"/>
                <w:sz w:val="24"/>
                <w:color w:val="000000"/>
                <w:shd w:fill="0A82E5" w:val="clear"/>
              </w:rPr>
              <w:t>地址、电话：西安市国际港务区港务大道</w:t>
            </w:r>
            <w:r>
              <w:rPr>
                <w:rFonts w:ascii="宋体" w:hAnsi="宋体" w:cs="宋体" w:eastAsia="宋体"/>
                <w:sz w:val="24"/>
                <w:color w:val="000000"/>
                <w:shd w:fill="0A82E5" w:val="clear"/>
              </w:rPr>
              <w:t>396号   029-88092201</w:t>
            </w:r>
          </w:p>
          <w:p>
            <w:pPr>
              <w:pStyle w:val="null3"/>
              <w:ind w:firstLine="524"/>
              <w:jc w:val="left"/>
            </w:pPr>
            <w:r>
              <w:rPr>
                <w:rFonts w:ascii="宋体" w:hAnsi="宋体" w:cs="宋体" w:eastAsia="宋体"/>
                <w:sz w:val="24"/>
                <w:color w:val="000000"/>
                <w:shd w:fill="0A82E5" w:val="clear"/>
              </w:rPr>
              <w:t>开户行及账号：中国建设银行</w:t>
            </w:r>
            <w:r>
              <w:rPr>
                <w:rFonts w:ascii="宋体" w:hAnsi="宋体" w:cs="宋体" w:eastAsia="宋体"/>
                <w:sz w:val="24"/>
                <w:color w:val="000000"/>
                <w:shd w:fill="0A82E5" w:val="clear"/>
              </w:rPr>
              <w:t xml:space="preserve"> </w:t>
            </w:r>
            <w:r>
              <w:rPr>
                <w:rFonts w:ascii="宋体" w:hAnsi="宋体" w:cs="宋体" w:eastAsia="宋体"/>
                <w:sz w:val="24"/>
                <w:color w:val="000000"/>
                <w:shd w:fill="0A82E5" w:val="clear"/>
              </w:rPr>
              <w:t>西安经济技术开发区支行</w:t>
            </w:r>
            <w:r>
              <w:rPr>
                <w:rFonts w:ascii="宋体" w:hAnsi="宋体" w:cs="宋体" w:eastAsia="宋体"/>
                <w:sz w:val="24"/>
                <w:color w:val="000000"/>
                <w:shd w:fill="0A82E5" w:val="clear"/>
              </w:rPr>
              <w:t xml:space="preserve"> </w:t>
            </w:r>
            <w:r>
              <w:rPr>
                <w:rFonts w:ascii="宋体" w:hAnsi="宋体" w:cs="宋体" w:eastAsia="宋体"/>
                <w:sz w:val="24"/>
                <w:color w:val="000000"/>
                <w:shd w:fill="0A82E5" w:val="clear"/>
              </w:rPr>
              <w:t>61001930041052515973</w:t>
            </w:r>
          </w:p>
          <w:p>
            <w:pPr>
              <w:pStyle w:val="null3"/>
              <w:ind w:firstLine="524"/>
              <w:jc w:val="left"/>
            </w:pPr>
            <w:r>
              <w:rPr>
                <w:rFonts w:ascii="宋体" w:hAnsi="宋体" w:cs="宋体" w:eastAsia="宋体"/>
                <w:sz w:val="24"/>
                <w:color w:val="000000"/>
                <w:shd w:fill="0A82E5" w:val="clear"/>
              </w:rPr>
              <w:t>2.结算支付</w:t>
            </w:r>
          </w:p>
          <w:p>
            <w:pPr>
              <w:pStyle w:val="null3"/>
              <w:ind w:firstLine="524"/>
              <w:jc w:val="left"/>
            </w:pPr>
            <w:r>
              <w:rPr>
                <w:rFonts w:ascii="宋体" w:hAnsi="宋体" w:cs="宋体" w:eastAsia="宋体"/>
                <w:sz w:val="24"/>
                <w:color w:val="000000"/>
                <w:shd w:fill="0A82E5" w:val="clear"/>
              </w:rPr>
              <w:t>采购人与中标人签订合同至预算批复后</w:t>
            </w:r>
            <w:r>
              <w:rPr>
                <w:rFonts w:ascii="宋体" w:hAnsi="宋体" w:cs="宋体" w:eastAsia="宋体"/>
                <w:sz w:val="24"/>
                <w:color w:val="000000"/>
                <w:shd w:fill="0A82E5" w:val="clear"/>
              </w:rPr>
              <w:t>30日内付30%（中标人提供对应金额发票），项目开展过半后30日内付30%（中标人提供对应金额发票），服务期满经验收合格后30天内，中标人持《验收合格单》原件及对应金额发票在采购人处办理剩余款项的支付手续。</w:t>
            </w:r>
          </w:p>
          <w:p>
            <w:pPr>
              <w:pStyle w:val="null3"/>
              <w:ind w:firstLine="524"/>
              <w:jc w:val="left"/>
            </w:pPr>
            <w:r>
              <w:rPr>
                <w:rFonts w:ascii="宋体" w:hAnsi="宋体" w:cs="宋体" w:eastAsia="宋体"/>
                <w:sz w:val="24"/>
                <w:color w:val="000000"/>
                <w:shd w:fill="0A82E5" w:val="clear"/>
              </w:rPr>
              <w:t>六、其他</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一</w:t>
            </w:r>
            <w:r>
              <w:rPr>
                <w:rFonts w:ascii="宋体" w:hAnsi="宋体" w:cs="宋体" w:eastAsia="宋体"/>
                <w:sz w:val="24"/>
                <w:color w:val="000000"/>
                <w:shd w:fill="0A82E5" w:val="clear"/>
              </w:rPr>
              <w:t>）进度要求</w:t>
            </w:r>
          </w:p>
          <w:p>
            <w:pPr>
              <w:pStyle w:val="null3"/>
              <w:ind w:firstLine="524"/>
              <w:jc w:val="left"/>
            </w:pPr>
            <w:r>
              <w:rPr>
                <w:rFonts w:ascii="宋体" w:hAnsi="宋体" w:cs="宋体" w:eastAsia="宋体"/>
                <w:sz w:val="24"/>
                <w:color w:val="000000"/>
                <w:shd w:fill="0A82E5" w:val="clear"/>
              </w:rPr>
              <w:t>中标人每月向采购人报告全过程跟踪审计工作进度，书面报告发现问题，提交</w:t>
            </w:r>
            <w:r>
              <w:rPr>
                <w:rFonts w:ascii="宋体" w:hAnsi="宋体" w:cs="宋体" w:eastAsia="宋体"/>
                <w:sz w:val="24"/>
                <w:color w:val="000000"/>
                <w:shd w:fill="0A82E5" w:val="clear"/>
              </w:rPr>
              <w:t>审计建议书、审计意见书。</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二</w:t>
            </w:r>
            <w:r>
              <w:rPr>
                <w:rFonts w:ascii="宋体" w:hAnsi="宋体" w:cs="宋体" w:eastAsia="宋体"/>
                <w:sz w:val="24"/>
                <w:color w:val="000000"/>
                <w:shd w:fill="0A82E5" w:val="clear"/>
              </w:rPr>
              <w:t>）成果交付要求</w:t>
            </w:r>
          </w:p>
          <w:p>
            <w:pPr>
              <w:pStyle w:val="null3"/>
              <w:ind w:firstLine="524"/>
              <w:jc w:val="left"/>
            </w:pPr>
            <w:r>
              <w:rPr>
                <w:rFonts w:ascii="宋体" w:hAnsi="宋体" w:cs="宋体" w:eastAsia="宋体"/>
                <w:sz w:val="24"/>
                <w:color w:val="000000"/>
                <w:shd w:fill="0A82E5" w:val="clear"/>
              </w:rPr>
              <w:t>完成所有全过程跟踪审计工作后，</w:t>
            </w:r>
            <w:r>
              <w:rPr>
                <w:rFonts w:ascii="宋体" w:hAnsi="宋体" w:cs="宋体" w:eastAsia="宋体"/>
                <w:sz w:val="24"/>
                <w:color w:val="000000"/>
                <w:shd w:fill="0A82E5" w:val="clear"/>
              </w:rPr>
              <w:t>中标人向采购人</w:t>
            </w:r>
            <w:r>
              <w:rPr>
                <w:rFonts w:ascii="宋体" w:hAnsi="宋体" w:cs="宋体" w:eastAsia="宋体"/>
                <w:sz w:val="24"/>
                <w:color w:val="000000"/>
                <w:shd w:fill="0A82E5" w:val="clear"/>
              </w:rPr>
              <w:t>提交全过程跟踪审计全部资料，以及审计建议书、审计意见书和审计报告等成果文件，经采购人验收后，方能作为成果文件向采购人交付</w:t>
            </w:r>
            <w:r>
              <w:rPr>
                <w:rFonts w:ascii="宋体" w:hAnsi="宋体" w:cs="宋体" w:eastAsia="宋体"/>
                <w:sz w:val="24"/>
                <w:color w:val="000000"/>
                <w:shd w:fill="0A82E5" w:val="clear"/>
              </w:rPr>
              <w:t>。</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三</w:t>
            </w:r>
            <w:r>
              <w:rPr>
                <w:rFonts w:ascii="宋体" w:hAnsi="宋体" w:cs="宋体" w:eastAsia="宋体"/>
                <w:sz w:val="24"/>
                <w:color w:val="000000"/>
                <w:shd w:fill="0A82E5" w:val="clear"/>
              </w:rPr>
              <w:t>）质量验收标准或规范</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1）合同文本及合同补充文件（条款）。</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2）招标文件及中标人的投标文件。</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3）最终成果文件。</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四</w:t>
            </w:r>
            <w:r>
              <w:rPr>
                <w:rFonts w:ascii="宋体" w:hAnsi="宋体" w:cs="宋体" w:eastAsia="宋体"/>
                <w:sz w:val="24"/>
                <w:color w:val="000000"/>
                <w:shd w:fill="0A82E5" w:val="clear"/>
              </w:rPr>
              <w:t>）违约责任</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1）按《中华人民共和国劳动合同法</w:t>
            </w:r>
            <w:r>
              <w:rPr>
                <w:rFonts w:ascii="宋体" w:hAnsi="宋体" w:cs="宋体" w:eastAsia="宋体"/>
                <w:sz w:val="24"/>
                <w:color w:val="000000"/>
                <w:shd w:fill="0A82E5" w:val="clear"/>
              </w:rPr>
              <w:t>》</w:t>
            </w:r>
            <w:r>
              <w:rPr>
                <w:rFonts w:ascii="宋体" w:hAnsi="宋体" w:cs="宋体" w:eastAsia="宋体"/>
                <w:sz w:val="24"/>
                <w:color w:val="000000"/>
                <w:shd w:fill="0A82E5" w:val="clear"/>
              </w:rPr>
              <w:t>《中华人民共和国民法典</w:t>
            </w:r>
            <w:r>
              <w:rPr>
                <w:rFonts w:ascii="宋体" w:hAnsi="宋体" w:cs="宋体" w:eastAsia="宋体"/>
                <w:sz w:val="24"/>
                <w:color w:val="000000"/>
                <w:shd w:fill="0A82E5" w:val="clear"/>
              </w:rPr>
              <w:t>》</w:t>
            </w:r>
            <w:r>
              <w:rPr>
                <w:rFonts w:ascii="宋体" w:hAnsi="宋体" w:cs="宋体" w:eastAsia="宋体"/>
                <w:sz w:val="24"/>
                <w:color w:val="000000"/>
                <w:shd w:fill="0A82E5" w:val="clear"/>
              </w:rPr>
              <w:t>中的相关条款执行。</w:t>
            </w:r>
          </w:p>
          <w:p>
            <w:pPr>
              <w:pStyle w:val="null3"/>
              <w:ind w:firstLine="524"/>
              <w:jc w:val="left"/>
            </w:pPr>
            <w:r>
              <w:rPr>
                <w:rFonts w:ascii="宋体" w:hAnsi="宋体" w:cs="宋体" w:eastAsia="宋体"/>
                <w:sz w:val="24"/>
                <w:color w:val="000000"/>
                <w:shd w:fill="0A82E5" w:val="clear"/>
              </w:rPr>
              <w:t>（</w:t>
            </w:r>
            <w:r>
              <w:rPr>
                <w:rFonts w:ascii="宋体" w:hAnsi="宋体" w:cs="宋体" w:eastAsia="宋体"/>
                <w:sz w:val="24"/>
                <w:color w:val="000000"/>
                <w:shd w:fill="0A82E5" w:val="clear"/>
              </w:rPr>
              <w:t>2）未按合同要求提供产品或设备质量不能满足技术要求，采购人有权终止合同，并对中标人违约行为进行追究，同时按《中华人民共和国政府采购法</w:t>
            </w:r>
            <w:r>
              <w:rPr>
                <w:rFonts w:ascii="宋体" w:hAnsi="宋体" w:cs="宋体" w:eastAsia="宋体"/>
                <w:sz w:val="24"/>
                <w:color w:val="000000"/>
                <w:shd w:fill="0A82E5" w:val="clear"/>
              </w:rPr>
              <w:t>》的有关规定进行处罚。</w:t>
            </w:r>
          </w:p>
          <w:p>
            <w:pPr>
              <w:pStyle w:val="null3"/>
              <w:jc w:val="left"/>
            </w:pPr>
            <w:r>
              <w:rPr/>
              <w:t xml:space="preserve"> </w:t>
            </w:r>
          </w:p>
        </w:tc>
      </w:tr>
      <w:tr>
        <w:tc>
          <w:tcPr>
            <w:tcW w:type="dxa" w:w="2769"/>
          </w:tcPr>
          <w:p>
            <w:pPr>
              <w:pStyle w:val="null3"/>
            </w:pPr>
            <w:r>
              <w:rPr/>
              <w:t>★</w:t>
            </w:r>
          </w:p>
        </w:tc>
        <w:tc>
          <w:tcPr>
            <w:tcW w:type="dxa" w:w="2769"/>
          </w:tcPr>
          <w:p>
            <w:pPr>
              <w:pStyle w:val="null3"/>
            </w:pPr>
            <w:r>
              <w:rPr/>
              <w:t>2</w:t>
            </w:r>
          </w:p>
        </w:tc>
        <w:tc>
          <w:tcPr>
            <w:tcW w:type="dxa" w:w="2769"/>
          </w:tcPr>
          <w:p>
            <w:pPr>
              <w:pStyle w:val="null3"/>
              <w:ind w:firstLine="524"/>
              <w:jc w:val="left"/>
            </w:pPr>
            <w:r>
              <w:rPr>
                <w:rFonts w:ascii="宋体" w:hAnsi="宋体" w:cs="宋体" w:eastAsia="宋体"/>
                <w:sz w:val="24"/>
                <w:color w:val="000000"/>
                <w:shd w:fill="0A82E5" w:val="clear"/>
              </w:rPr>
              <w:t>★（1）拟派的项目负责人（1人）须具有注册会计师证书，且在本单位注册(提供注册会计师资格复印件并加盖供应商公章)。</w:t>
            </w:r>
          </w:p>
          <w:p>
            <w:pPr>
              <w:pStyle w:val="null3"/>
              <w:ind w:firstLine="524"/>
              <w:jc w:val="left"/>
            </w:pPr>
            <w:r>
              <w:rPr>
                <w:rFonts w:ascii="宋体" w:hAnsi="宋体" w:cs="宋体" w:eastAsia="宋体"/>
                <w:sz w:val="24"/>
                <w:color w:val="000000"/>
                <w:shd w:fill="0A82E5" w:val="clear"/>
              </w:rPr>
              <w:t>★（2）除拟派项目负责人以</w:t>
            </w:r>
            <w:r>
              <w:rPr>
                <w:rFonts w:ascii="宋体" w:hAnsi="宋体" w:cs="宋体" w:eastAsia="宋体"/>
                <w:sz w:val="24"/>
                <w:color w:val="000000"/>
                <w:shd w:fill="0A82E5" w:val="clear"/>
              </w:rPr>
              <w:t>外，配备不少于</w:t>
            </w:r>
            <w:r>
              <w:rPr>
                <w:rFonts w:ascii="宋体" w:hAnsi="宋体" w:cs="宋体" w:eastAsia="宋体"/>
                <w:sz w:val="24"/>
                <w:color w:val="000000"/>
                <w:shd w:fill="0A82E5" w:val="clear"/>
              </w:rPr>
              <w:t>1人一级注册造价工程师，且在本单位注册(提供注册造价工程师证书复印件并加盖供应商公章)。</w:t>
            </w:r>
          </w:p>
          <w:p>
            <w:pPr>
              <w:pStyle w:val="null3"/>
              <w:jc w:val="both"/>
            </w:pPr>
            <w:r>
              <w:rPr>
                <w:rFonts w:ascii="宋体" w:hAnsi="宋体" w:cs="宋体" w:eastAsia="宋体"/>
                <w:sz w:val="24"/>
                <w:b/>
              </w:rPr>
              <w:t xml:space="preserve">  “★”内容项为实质性条款，供应商应在响应文件“商务及技术偏离表”处逐条响应“★”内容项，未逐条响应、有缺漏将被视为无效</w:t>
            </w:r>
            <w:r>
              <w:rPr>
                <w:rFonts w:ascii="宋体" w:hAnsi="宋体" w:cs="宋体" w:eastAsia="宋体"/>
                <w:sz w:val="24"/>
                <w:b/>
              </w:rPr>
              <w:t>响应。</w:t>
            </w:r>
          </w:p>
        </w:tc>
      </w:tr>
    </w:tbl>
    <w:p>
      <w:pPr>
        <w:pStyle w:val="null3"/>
        <w:outlineLvl w:val="2"/>
      </w:pPr>
      <w:r>
        <w:rPr>
          <w:sz w:val="28"/>
          <w:b/>
        </w:rPr>
        <w:t>3.2.3人员配置要求</w:t>
      </w:r>
    </w:p>
    <w:p>
      <w:pPr>
        <w:pStyle w:val="null3"/>
      </w:pPr>
      <w:r>
        <w:rPr/>
        <w:t>采购包1：</w:t>
      </w:r>
    </w:p>
    <w:p>
      <w:pPr>
        <w:pStyle w:val="null3"/>
      </w:pPr>
      <w:r>
        <w:rPr/>
        <w:t>详见磋商文件</w:t>
      </w:r>
    </w:p>
    <w:p>
      <w:pPr>
        <w:pStyle w:val="null3"/>
        <w:outlineLvl w:val="2"/>
      </w:pPr>
      <w:r>
        <w:rPr>
          <w:sz w:val="28"/>
          <w:b/>
        </w:rPr>
        <w:t>3.2.4设施设备要求</w:t>
      </w:r>
    </w:p>
    <w:p>
      <w:pPr>
        <w:pStyle w:val="null3"/>
      </w:pPr>
      <w:r>
        <w:rPr/>
        <w:t>采购包1：</w:t>
      </w:r>
    </w:p>
    <w:p>
      <w:pPr>
        <w:pStyle w:val="null3"/>
      </w:pPr>
      <w:r>
        <w:rPr/>
        <w:t>详见磋商文件</w:t>
      </w:r>
    </w:p>
    <w:p>
      <w:pPr>
        <w:pStyle w:val="null3"/>
        <w:outlineLvl w:val="2"/>
      </w:pPr>
      <w:r>
        <w:rPr>
          <w:sz w:val="28"/>
          <w:b/>
        </w:rPr>
        <w:t>3.2.5其他要求</w:t>
      </w:r>
    </w:p>
    <w:p>
      <w:pPr>
        <w:pStyle w:val="null3"/>
      </w:pPr>
      <w:r>
        <w:rPr/>
        <w:t>采购包1：</w:t>
      </w:r>
    </w:p>
    <w:p>
      <w:pPr>
        <w:pStyle w:val="null3"/>
      </w:pPr>
      <w:r>
        <w:rPr/>
        <w:t>详见磋商文件</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自合同签订之日起，至西安铁路职业技术学院物流产教融合实训基地建设项目审计完成及出具决算审计报告时止。</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完成所有全过程跟踪审计工作后，中标人向采购人提交全过程跟踪审计全部资料，以及审计建议书、审计意见书和审计报告等成果文件，经采购人验收后，方能作为成果文件向采购人交付。</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采购人与中标人签订合同至预算批复后（中标人提供对应金额发票）</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项目开展过半后（中标人提供对应金额发票）</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服务期满经验收合格后，中标人持《验收合格单》原件及对应金额发票在采购人处办理剩余款项的支付手续。</w:t>
      </w:r>
      <w:r>
        <w:rPr/>
        <w:t xml:space="preserve"> ，达到付款条件起 </w:t>
      </w:r>
      <w:r>
        <w:rPr/>
        <w:t>30</w:t>
      </w:r>
      <w:r>
        <w:rPr/>
        <w:t xml:space="preserve"> 日内，支付合同总金额的 </w:t>
      </w:r>
      <w:r>
        <w:rPr/>
        <w:t>40.00</w:t>
      </w:r>
      <w:r>
        <w:rPr/>
        <w:t>%。</w:t>
      </w:r>
    </w:p>
    <w:p>
      <w:pPr>
        <w:pStyle w:val="null3"/>
        <w:outlineLvl w:val="3"/>
      </w:pPr>
      <w:r>
        <w:rPr>
          <w:sz w:val="24"/>
          <w:b/>
        </w:rPr>
        <w:t>3.3.6违约责任及解决争议的方法</w:t>
      </w:r>
    </w:p>
    <w:p>
      <w:pPr>
        <w:pStyle w:val="null3"/>
      </w:pPr>
      <w:r>
        <w:rPr/>
        <w:t>采购包1：</w:t>
      </w:r>
    </w:p>
    <w:p>
      <w:pPr>
        <w:pStyle w:val="null3"/>
      </w:pPr>
      <w:r>
        <w:rPr/>
        <w:t>（1）按《中华人民共和国劳动合同法》《中华人民共和国民法典》中的相关条款执行。 （2）未按合同要求提供产品或设备质量不能满足技术要求，采购人有权终止合同，并对中标人违约行为进行追究，同时按《中华人民共和国政府采购法》的有关规定进行处罚。</w:t>
      </w:r>
    </w:p>
    <w:p>
      <w:pPr>
        <w:pStyle w:val="null3"/>
        <w:outlineLvl w:val="2"/>
      </w:pPr>
      <w:r>
        <w:rPr>
          <w:sz w:val="28"/>
          <w:b/>
        </w:rPr>
        <w:t>3.4其他要求</w:t>
      </w:r>
    </w:p>
    <w:p>
      <w:pPr>
        <w:pStyle w:val="null3"/>
      </w:pPr>
      <w:r>
        <w:rPr/>
        <w:t>供应商失信行为：按照《西安市财政局关于促进政府采购公平竞争优化营商环境的通知》（市财函〔2021)431号） 规定：供应商登记免费领取谈判文件的，如不参与项目投标，应在递交响应文件截止时间前一日以书面形式通知告知釆购代理 构。否则，采购代理机构可以向财政部门反映情况并提供相应的佐证。供应商一年内累计出现三次该情形，将被监管部门记录 为失信行为。</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资格证明材料(1)</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营业执照或身份证明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资格证明材料(1)</w:t>
            </w:r>
          </w:p>
        </w:tc>
      </w:tr>
      <w:tr>
        <w:tc>
          <w:tcPr>
            <w:tcW w:type="dxa" w:w="831"/>
          </w:tcPr>
          <w:p>
            <w:pPr>
              <w:pStyle w:val="null3"/>
            </w:pPr>
            <w:r>
              <w:rPr/>
              <w:t>2</w:t>
            </w:r>
          </w:p>
        </w:tc>
        <w:tc>
          <w:tcPr>
            <w:tcW w:type="dxa" w:w="2492"/>
          </w:tcPr>
          <w:p>
            <w:pPr>
              <w:pStyle w:val="null3"/>
            </w:pPr>
            <w:r>
              <w:rPr/>
              <w:t>法定代表人身份证明或法定代表人身份证明</w:t>
            </w:r>
          </w:p>
        </w:tc>
        <w:tc>
          <w:tcPr>
            <w:tcW w:type="dxa" w:w="3322"/>
          </w:tcPr>
          <w:p>
            <w:pPr>
              <w:pStyle w:val="null3"/>
            </w:pPr>
            <w:r>
              <w:rPr/>
              <w:t>法定代表人直接参加磋商的，需提供法定代表人身份证明（含法人身份证复印件），法定代表人委托代理人参加磋商的，需提供法定代表人授权委托书（含法定代表人及代理人身份证复印件）</w:t>
            </w:r>
          </w:p>
        </w:tc>
        <w:tc>
          <w:tcPr>
            <w:tcW w:type="dxa" w:w="1661"/>
          </w:tcPr>
          <w:p>
            <w:pPr>
              <w:pStyle w:val="null3"/>
            </w:pPr>
            <w:r>
              <w:rPr/>
              <w:t>资格证明材料(1)</w:t>
            </w:r>
          </w:p>
        </w:tc>
      </w:tr>
      <w:tr>
        <w:tc>
          <w:tcPr>
            <w:tcW w:type="dxa" w:w="831"/>
          </w:tcPr>
          <w:p>
            <w:pPr>
              <w:pStyle w:val="null3"/>
            </w:pPr>
            <w:r>
              <w:rPr/>
              <w:t>3</w:t>
            </w:r>
          </w:p>
        </w:tc>
        <w:tc>
          <w:tcPr>
            <w:tcW w:type="dxa" w:w="2492"/>
          </w:tcPr>
          <w:p>
            <w:pPr>
              <w:pStyle w:val="null3"/>
            </w:pPr>
            <w:r>
              <w:rPr/>
              <w:t>供应商资质</w:t>
            </w:r>
          </w:p>
        </w:tc>
        <w:tc>
          <w:tcPr>
            <w:tcW w:type="dxa" w:w="3322"/>
          </w:tcPr>
          <w:p>
            <w:pPr>
              <w:pStyle w:val="null3"/>
            </w:pPr>
            <w:r>
              <w:rPr/>
              <w:t>供应商应具备行政管理部门批准的会计师事务所执业证书</w:t>
            </w:r>
          </w:p>
        </w:tc>
        <w:tc>
          <w:tcPr>
            <w:tcW w:type="dxa" w:w="1661"/>
          </w:tcPr>
          <w:p>
            <w:pPr>
              <w:pStyle w:val="null3"/>
            </w:pPr>
            <w:r>
              <w:rPr/>
              <w:t>资格证明材料(1)</w:t>
            </w:r>
          </w:p>
        </w:tc>
      </w:tr>
      <w:tr>
        <w:tc>
          <w:tcPr>
            <w:tcW w:type="dxa" w:w="831"/>
          </w:tcPr>
          <w:p>
            <w:pPr>
              <w:pStyle w:val="null3"/>
            </w:pPr>
            <w:r>
              <w:rPr/>
              <w:t>4</w:t>
            </w:r>
          </w:p>
        </w:tc>
        <w:tc>
          <w:tcPr>
            <w:tcW w:type="dxa" w:w="2492"/>
          </w:tcPr>
          <w:p>
            <w:pPr>
              <w:pStyle w:val="null3"/>
            </w:pPr>
            <w:r>
              <w:rPr/>
              <w:t>财务状况</w:t>
            </w:r>
          </w:p>
        </w:tc>
        <w:tc>
          <w:tcPr>
            <w:tcW w:type="dxa" w:w="3322"/>
          </w:tcPr>
          <w:p>
            <w:pPr>
              <w:pStyle w:val="null3"/>
            </w:pPr>
            <w:r>
              <w:rPr/>
              <w:t>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w:t>
            </w:r>
          </w:p>
        </w:tc>
        <w:tc>
          <w:tcPr>
            <w:tcW w:type="dxa" w:w="1661"/>
          </w:tcPr>
          <w:p>
            <w:pPr>
              <w:pStyle w:val="null3"/>
            </w:pPr>
            <w:r>
              <w:rPr/>
              <w:t>资格证明材料(1)</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具有依法缴纳税收的良好记录，提供磋商截止时间前6个月内任意一个月的纳税证明或完税证明，（依法免税的供应商应提供相关文件证明）</w:t>
            </w:r>
          </w:p>
        </w:tc>
        <w:tc>
          <w:tcPr>
            <w:tcW w:type="dxa" w:w="1661"/>
          </w:tcPr>
          <w:p>
            <w:pPr>
              <w:pStyle w:val="null3"/>
            </w:pPr>
            <w:r>
              <w:rPr/>
              <w:t>资格证明材料(1)</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具有依法缴纳社会保障资金的良好记录，提供磋商截止时间前6个月内任意一个月的社保缴费凭据或社保机构开具的社会保险参保缴费情况证明（依法不需要缴纳社会保障资金的供应商应提供相关证明）</w:t>
            </w:r>
          </w:p>
        </w:tc>
        <w:tc>
          <w:tcPr>
            <w:tcW w:type="dxa" w:w="1661"/>
          </w:tcPr>
          <w:p>
            <w:pPr>
              <w:pStyle w:val="null3"/>
            </w:pPr>
            <w:r>
              <w:rPr/>
              <w:t>资格证明材料(1)</w:t>
            </w:r>
          </w:p>
        </w:tc>
      </w:tr>
      <w:tr>
        <w:tc>
          <w:tcPr>
            <w:tcW w:type="dxa" w:w="831"/>
          </w:tcPr>
          <w:p>
            <w:pPr>
              <w:pStyle w:val="null3"/>
            </w:pPr>
            <w:r>
              <w:rPr/>
              <w:t>7</w:t>
            </w:r>
          </w:p>
        </w:tc>
        <w:tc>
          <w:tcPr>
            <w:tcW w:type="dxa" w:w="2492"/>
          </w:tcPr>
          <w:p>
            <w:pPr>
              <w:pStyle w:val="null3"/>
            </w:pPr>
            <w:r>
              <w:rPr/>
              <w:t>具有履行本合同所必需的设备和专业技术能力的书面声明</w:t>
            </w:r>
          </w:p>
        </w:tc>
        <w:tc>
          <w:tcPr>
            <w:tcW w:type="dxa" w:w="3322"/>
          </w:tcPr>
          <w:p>
            <w:pPr>
              <w:pStyle w:val="null3"/>
            </w:pPr>
            <w:r>
              <w:rPr/>
              <w:t>提供具有履行本合同所必需的设备和专业技术能力的书面声明</w:t>
            </w:r>
          </w:p>
        </w:tc>
        <w:tc>
          <w:tcPr>
            <w:tcW w:type="dxa" w:w="1661"/>
          </w:tcPr>
          <w:p>
            <w:pPr>
              <w:pStyle w:val="null3"/>
            </w:pPr>
            <w:r>
              <w:rPr/>
              <w:t>资格证明材料(1)</w:t>
            </w:r>
          </w:p>
        </w:tc>
      </w:tr>
      <w:tr>
        <w:tc>
          <w:tcPr>
            <w:tcW w:type="dxa" w:w="831"/>
          </w:tcPr>
          <w:p>
            <w:pPr>
              <w:pStyle w:val="null3"/>
            </w:pPr>
            <w:r>
              <w:rPr/>
              <w:t>8</w:t>
            </w:r>
          </w:p>
        </w:tc>
        <w:tc>
          <w:tcPr>
            <w:tcW w:type="dxa" w:w="2492"/>
          </w:tcPr>
          <w:p>
            <w:pPr>
              <w:pStyle w:val="null3"/>
            </w:pPr>
            <w:r>
              <w:rPr/>
              <w:t>无重大违法记录的书面声明</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资格证明材料(1)</w:t>
            </w:r>
          </w:p>
        </w:tc>
      </w:tr>
      <w:tr>
        <w:tc>
          <w:tcPr>
            <w:tcW w:type="dxa" w:w="831"/>
          </w:tcPr>
          <w:p>
            <w:pPr>
              <w:pStyle w:val="null3"/>
            </w:pPr>
            <w:r>
              <w:rPr/>
              <w:t>9</w:t>
            </w:r>
          </w:p>
        </w:tc>
        <w:tc>
          <w:tcPr>
            <w:tcW w:type="dxa" w:w="2492"/>
          </w:tcPr>
          <w:p>
            <w:pPr>
              <w:pStyle w:val="null3"/>
            </w:pPr>
            <w:r>
              <w:rPr/>
              <w:t>信誉截图</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资格证明材料(1)</w:t>
            </w:r>
          </w:p>
        </w:tc>
      </w:tr>
      <w:tr>
        <w:tc>
          <w:tcPr>
            <w:tcW w:type="dxa" w:w="831"/>
          </w:tcPr>
          <w:p>
            <w:pPr>
              <w:pStyle w:val="null3"/>
            </w:pPr>
            <w:r>
              <w:rPr/>
              <w:t>10</w:t>
            </w:r>
          </w:p>
        </w:tc>
        <w:tc>
          <w:tcPr>
            <w:tcW w:type="dxa" w:w="2492"/>
          </w:tcPr>
          <w:p>
            <w:pPr>
              <w:pStyle w:val="null3"/>
            </w:pPr>
            <w:r>
              <w:rPr/>
              <w:t>中小企业声明函</w:t>
            </w:r>
          </w:p>
        </w:tc>
        <w:tc>
          <w:tcPr>
            <w:tcW w:type="dxa" w:w="3322"/>
          </w:tcPr>
          <w:p>
            <w:pPr>
              <w:pStyle w:val="null3"/>
            </w:pPr>
            <w:r>
              <w:rPr/>
              <w:t>本项目专门面向中小企业采购（参与的供应商（联合体）全部由符合政策要求的中小企业承接）</w:t>
            </w:r>
          </w:p>
        </w:tc>
        <w:tc>
          <w:tcPr>
            <w:tcW w:type="dxa" w:w="1661"/>
          </w:tcPr>
          <w:p>
            <w:pPr>
              <w:pStyle w:val="null3"/>
            </w:pPr>
            <w:r>
              <w:rPr/>
              <w:t>残疾人福利性单位声明函 中小企业声明函 监狱企业的证明文件</w:t>
            </w:r>
          </w:p>
        </w:tc>
      </w:tr>
      <w:tr>
        <w:tc>
          <w:tcPr>
            <w:tcW w:type="dxa" w:w="831"/>
          </w:tcPr>
          <w:p>
            <w:pPr>
              <w:pStyle w:val="null3"/>
            </w:pPr>
            <w:r>
              <w:rPr/>
              <w:t>11</w:t>
            </w:r>
          </w:p>
        </w:tc>
        <w:tc>
          <w:tcPr>
            <w:tcW w:type="dxa" w:w="2492"/>
          </w:tcPr>
          <w:p>
            <w:pPr>
              <w:pStyle w:val="null3"/>
            </w:pPr>
            <w:r>
              <w:rPr/>
              <w:t>本项目允许联合体磋商</w:t>
            </w:r>
          </w:p>
        </w:tc>
        <w:tc>
          <w:tcPr>
            <w:tcW w:type="dxa" w:w="3322"/>
          </w:tcPr>
          <w:p>
            <w:pPr>
              <w:pStyle w:val="null3"/>
            </w:pPr>
            <w:r>
              <w:rPr/>
              <w:t>联合体磋商须提供有效的联合体协议书且满足磋商文件要求；须满足以下要求：①联合体成员不超过2家，联合体各成员方不得再以自己名义独立或加入其他联合体参加本项目采购活动；②联合体各成员必须签订联合体协议，明确联合体牵头方和各成员方的主要权利和义务，其成员构成、职责分工等；③除联合体协议、承诺函等必须由所有联合体成员单位签字盖章之外，本项目响应文件由联合体牵头人签字盖章即可。④具备会计师事务所执业证书的供应商应作为联合体牵头方</w:t>
            </w:r>
          </w:p>
        </w:tc>
        <w:tc>
          <w:tcPr>
            <w:tcW w:type="dxa" w:w="1661"/>
          </w:tcPr>
          <w:p>
            <w:pPr>
              <w:pStyle w:val="null3"/>
            </w:pPr>
            <w:r>
              <w:rPr/>
              <w:t>资格证明材料(1)</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响应文件上法定代表人或被授权人的签字、盖章齐全</w:t>
            </w:r>
          </w:p>
        </w:tc>
        <w:tc>
          <w:tcPr>
            <w:tcW w:type="dxa" w:w="1661"/>
          </w:tcPr>
          <w:p>
            <w:pPr>
              <w:pStyle w:val="null3"/>
            </w:pPr>
            <w:r>
              <w:rPr/>
              <w:t>响应文件封面 商务及技术偏离表 资格证明材料(1) 中小企业声明函 残疾人福利性单位声明函 服务方案 标的清单 报价表 响应函 监狱企业的证明文件</w:t>
            </w:r>
          </w:p>
        </w:tc>
      </w:tr>
      <w:tr>
        <w:tc>
          <w:tcPr>
            <w:tcW w:type="dxa" w:w="831"/>
          </w:tcPr>
          <w:p>
            <w:pPr>
              <w:pStyle w:val="null3"/>
            </w:pPr>
            <w:r>
              <w:rPr/>
              <w:t>3</w:t>
            </w:r>
          </w:p>
        </w:tc>
        <w:tc>
          <w:tcPr>
            <w:tcW w:type="dxa" w:w="2492"/>
          </w:tcPr>
          <w:p>
            <w:pPr>
              <w:pStyle w:val="null3"/>
            </w:pPr>
            <w:r>
              <w:rPr/>
              <w:t>响应文件格式、语言、计量单位、报价货币</w:t>
            </w:r>
          </w:p>
        </w:tc>
        <w:tc>
          <w:tcPr>
            <w:tcW w:type="dxa" w:w="3322"/>
          </w:tcPr>
          <w:p>
            <w:pPr>
              <w:pStyle w:val="null3"/>
            </w:pPr>
            <w:r>
              <w:rPr/>
              <w:t>符合“ 响应文件格式”和磋商文件要求</w:t>
            </w:r>
          </w:p>
        </w:tc>
        <w:tc>
          <w:tcPr>
            <w:tcW w:type="dxa" w:w="1661"/>
          </w:tcPr>
          <w:p>
            <w:pPr>
              <w:pStyle w:val="null3"/>
            </w:pPr>
            <w:r>
              <w:rPr/>
              <w:t>响应文件封面 商务及技术偏离表 资格证明材料(1) 中小企业声明函 残疾人福利性单位声明函 服务方案 标的清单 报价表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只能有一个有效报价，不得提交选择性报价，且报价不超过采购预算（最高限价）金额</w:t>
            </w:r>
          </w:p>
        </w:tc>
        <w:tc>
          <w:tcPr>
            <w:tcW w:type="dxa" w:w="1661"/>
          </w:tcPr>
          <w:p>
            <w:pPr>
              <w:pStyle w:val="null3"/>
            </w:pPr>
            <w:r>
              <w:rPr/>
              <w:t>标的清单 报价表</w:t>
            </w:r>
          </w:p>
        </w:tc>
      </w:tr>
      <w:tr>
        <w:tc>
          <w:tcPr>
            <w:tcW w:type="dxa" w:w="831"/>
          </w:tcPr>
          <w:p>
            <w:pPr>
              <w:pStyle w:val="null3"/>
            </w:pPr>
            <w:r>
              <w:rPr/>
              <w:t>5</w:t>
            </w:r>
          </w:p>
        </w:tc>
        <w:tc>
          <w:tcPr>
            <w:tcW w:type="dxa" w:w="2492"/>
          </w:tcPr>
          <w:p>
            <w:pPr>
              <w:pStyle w:val="null3"/>
            </w:pPr>
            <w:r>
              <w:rPr/>
              <w:t>响应文件内容</w:t>
            </w:r>
          </w:p>
        </w:tc>
        <w:tc>
          <w:tcPr>
            <w:tcW w:type="dxa" w:w="3322"/>
          </w:tcPr>
          <w:p>
            <w:pPr>
              <w:pStyle w:val="null3"/>
            </w:pPr>
            <w:r>
              <w:rPr/>
              <w:t>响应文件内容齐全、无遗漏</w:t>
            </w:r>
          </w:p>
        </w:tc>
        <w:tc>
          <w:tcPr>
            <w:tcW w:type="dxa" w:w="1661"/>
          </w:tcPr>
          <w:p>
            <w:pPr>
              <w:pStyle w:val="null3"/>
            </w:pPr>
            <w:r>
              <w:rPr/>
              <w:t>响应文件封面 商务及技术偏离表 资格证明材料(1) 中小企业声明函 残疾人福利性单位声明函 服务方案 标的清单 报价表 响应函 监狱企业的证明文件</w:t>
            </w:r>
          </w:p>
        </w:tc>
      </w:tr>
      <w:tr>
        <w:tc>
          <w:tcPr>
            <w:tcW w:type="dxa" w:w="831"/>
          </w:tcPr>
          <w:p>
            <w:pPr>
              <w:pStyle w:val="null3"/>
            </w:pPr>
            <w:r>
              <w:rPr/>
              <w:t>6</w:t>
            </w:r>
          </w:p>
        </w:tc>
        <w:tc>
          <w:tcPr>
            <w:tcW w:type="dxa" w:w="2492"/>
          </w:tcPr>
          <w:p>
            <w:pPr>
              <w:pStyle w:val="null3"/>
            </w:pPr>
            <w:r>
              <w:rPr/>
              <w:t>服务期限</w:t>
            </w:r>
          </w:p>
        </w:tc>
        <w:tc>
          <w:tcPr>
            <w:tcW w:type="dxa" w:w="3322"/>
          </w:tcPr>
          <w:p>
            <w:pPr>
              <w:pStyle w:val="null3"/>
            </w:pPr>
            <w:r>
              <w:rPr/>
              <w:t>满足磋商文件中的规定</w:t>
            </w:r>
          </w:p>
        </w:tc>
        <w:tc>
          <w:tcPr>
            <w:tcW w:type="dxa" w:w="1661"/>
          </w:tcPr>
          <w:p>
            <w:pPr>
              <w:pStyle w:val="null3"/>
            </w:pPr>
            <w:r>
              <w:rPr/>
              <w:t>标的清单 报价表</w:t>
            </w:r>
          </w:p>
        </w:tc>
      </w:tr>
      <w:tr>
        <w:tc>
          <w:tcPr>
            <w:tcW w:type="dxa" w:w="831"/>
          </w:tcPr>
          <w:p>
            <w:pPr>
              <w:pStyle w:val="null3"/>
            </w:pPr>
            <w:r>
              <w:rPr/>
              <w:t>7</w:t>
            </w:r>
          </w:p>
        </w:tc>
        <w:tc>
          <w:tcPr>
            <w:tcW w:type="dxa" w:w="2492"/>
          </w:tcPr>
          <w:p>
            <w:pPr>
              <w:pStyle w:val="null3"/>
            </w:pPr>
            <w:r>
              <w:rPr/>
              <w:t>磋商有效期</w:t>
            </w:r>
          </w:p>
        </w:tc>
        <w:tc>
          <w:tcPr>
            <w:tcW w:type="dxa" w:w="3322"/>
          </w:tcPr>
          <w:p>
            <w:pPr>
              <w:pStyle w:val="null3"/>
            </w:pPr>
            <w:r>
              <w:rPr/>
              <w:t>满足磋商文件中的规定</w:t>
            </w:r>
          </w:p>
        </w:tc>
        <w:tc>
          <w:tcPr>
            <w:tcW w:type="dxa" w:w="1661"/>
          </w:tcPr>
          <w:p>
            <w:pPr>
              <w:pStyle w:val="null3"/>
            </w:pPr>
            <w:r>
              <w:rPr/>
              <w:t>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项目实施方案</w:t>
            </w:r>
          </w:p>
        </w:tc>
        <w:tc>
          <w:tcPr>
            <w:tcW w:type="dxa" w:w="2492"/>
          </w:tcPr>
          <w:p>
            <w:pPr>
              <w:pStyle w:val="null3"/>
            </w:pPr>
            <w:r>
              <w:rPr/>
              <w:t>一、评审内容 针对本项目提供完整、合理、详细的实施方案，内容包括：①审计服务分析及目标 ②审计流程及工作要点③成果文件编制规范性和标准性的保证措施。 二、评审标准 1.完整性：方案须全面，对评审内容中的各项要求有详细描述及说明； 2.可实施性：切合本项目实际情况，实施步骤清晰、合理； 3.针对性：方案能够紧扣项目实际情况，内容科学合理。 三、赋分标准（满分9分） ①审计服务分析及目标：每完全满足一项评审标准得1分，满分3分； ②审计流程及工作要点：每完全满足一项评审标准得1分，满分3分； ③成果文件编制规范性和标准性的保证措施：每完全满足一项评审标准得1分，满分3分。 未提供不得分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内控制度</w:t>
            </w:r>
          </w:p>
        </w:tc>
        <w:tc>
          <w:tcPr>
            <w:tcW w:type="dxa" w:w="2492"/>
          </w:tcPr>
          <w:p>
            <w:pPr>
              <w:pStyle w:val="null3"/>
            </w:pPr>
            <w:r>
              <w:rPr/>
              <w:t>一、评审内容 针对本项目提供完整、合理、详细的内控制度，内容包含：①人员岗位职责②人员日常管理制度③项目进度控制制度。 二、评审标准 1.完整性：方案须全面，对评审内容中的各项要求有详细描述及说明； 2.可实施性：切合本项目实际情况，实施步骤清晰、合理； 3.针对性：方案能够紧扣项目实际情况，内容科学合理。 三、赋分标准（满分9分） ①人员岗位职责：每完全满足一个评审标准得1分，满分3分； ②人员日常管理制度：每完全满足一个评审标准得1分，满分3分； ③项目进度控制制度：每完全满足一个评审标准得1分，满分3分。 未提供不得分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复核机制</w:t>
            </w:r>
          </w:p>
        </w:tc>
        <w:tc>
          <w:tcPr>
            <w:tcW w:type="dxa" w:w="2492"/>
          </w:tcPr>
          <w:p>
            <w:pPr>
              <w:pStyle w:val="null3"/>
            </w:pPr>
            <w:r>
              <w:rPr/>
              <w:t>一、评审内容 针对本项目提供完整、合理、详细的复核机制，内容包含：①质量复核流程（三级质量复核）②质量复核机构及各层级复核控制人职责及分工。 二、评审标准 1．完整性：方案须全面，对评审内容中的各项要求有详细描述及说明； 2．可实施性：切合本项目实际情况，实施步骤清晰、合理； 3．针对性：方案能够紧扣项目实际情况，内容科学合理。 三、赋分标准（满分6 分） ①质量复核流程（三级质量复核）：每完全满足一个评审标准得1分，满分3分； ②质量复核机构及各层级复核控制人职责及分工：每完全满足一个评审标准得1分，满分3分。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质量保证措施</w:t>
            </w:r>
          </w:p>
        </w:tc>
        <w:tc>
          <w:tcPr>
            <w:tcW w:type="dxa" w:w="2492"/>
          </w:tcPr>
          <w:p>
            <w:pPr>
              <w:pStyle w:val="null3"/>
            </w:pPr>
            <w:r>
              <w:rPr/>
              <w:t>一、评审内容 针对本项目提供完整、合理、详细质量保证措施，内容包含：①质量控制方案②质量保证具体措施。 二、评审标准 1.完整性：方案须全面，对评审内容中的各项要求有详细描述及说明； 2.可实施性：切合本项目实际情况，实施步骤清晰、合理； 3.针对性：方案能够紧扣项目实际情况，内容科学合理。 三、赋分标准（满分6分） ①质量控制方案：每完全满足一个评审标准得1分，满分3分； ②质量保证措施：每完全满足一个评审标准得1分，满分3分。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重点和难点分析</w:t>
            </w:r>
          </w:p>
        </w:tc>
        <w:tc>
          <w:tcPr>
            <w:tcW w:type="dxa" w:w="2492"/>
          </w:tcPr>
          <w:p>
            <w:pPr>
              <w:pStyle w:val="null3"/>
            </w:pPr>
            <w:r>
              <w:rPr/>
              <w:t>一、评审内容 针对本项目提供完整、合理、详细重点和难点分析，内容包含：①重点和难点分析②解决措施或办法。 二、评审标准 1.完整性：方案须全面，对评审内容中的各项要求有详细描述及说明； 2.可实施性：切合本项目实际情况，实施步骤清晰、合理； 3.针对性：方案能够紧扣项目实际情况，内容科学合理。 三、赋分标准（满分6分） ①重点和难点分析：每完全满足一个评审标准得1分，满分3分； ②解决措施或办法：每完全满足一个评审标准得1分，满分3分。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保密措施</w:t>
            </w:r>
          </w:p>
        </w:tc>
        <w:tc>
          <w:tcPr>
            <w:tcW w:type="dxa" w:w="2492"/>
          </w:tcPr>
          <w:p>
            <w:pPr>
              <w:pStyle w:val="null3"/>
            </w:pPr>
            <w:r>
              <w:rPr/>
              <w:t>一、评审内容 针对本项目提供完整、合理、详细的保密方案及措施，内容包括：①保密管理制度②具体保密措施。 二、评审标准 1.完整性：方案须全面，对评审内容中的各项要求有详细描述及说明； 2.可实施性：切合本项目实际情况，实施步骤清晰、合理； 3.针对性：方案能够紧扣项目实际情况，内容科学合理。 三、赋分标准（满分6分） ①保密管理制度：每完全满足一个评审标准得1分，满分3分； ②具体保密措施：每完全满足一个评审标准得1分，满分3分。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廉洁从业措施</w:t>
            </w:r>
          </w:p>
        </w:tc>
        <w:tc>
          <w:tcPr>
            <w:tcW w:type="dxa" w:w="2492"/>
          </w:tcPr>
          <w:p>
            <w:pPr>
              <w:pStyle w:val="null3"/>
            </w:pPr>
            <w:r>
              <w:rPr/>
              <w:t>一、评审内容 针对本项目提供完整、合理、详细的廉洁从业方案，方案包括：①廉洁从业措施②廉洁从业准则。 二、评审标准 1.完整性：方案须全面，对评审内容中的各项要求有详细描述及说明； 2.可实施性：切合本项目实际情况，实施步骤清晰、合理； 3.针对性：方案能够紧扣项目实际情况，内容科学合理。 三、赋分标准（满分6分） ①廉洁从业措施：每完全满足一个评审标准得1分，满分3分； ②廉洁从业准则：每完全满足一个评审标准得1分，满分3分。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服务承诺和建议</w:t>
            </w:r>
          </w:p>
        </w:tc>
        <w:tc>
          <w:tcPr>
            <w:tcW w:type="dxa" w:w="2492"/>
          </w:tcPr>
          <w:p>
            <w:pPr>
              <w:pStyle w:val="null3"/>
            </w:pPr>
            <w:r>
              <w:rPr/>
              <w:t>1、提供接受采购人对本项目服务的考核、监督及管理承诺得1分； 2、提供上岗人员固定性，不随意更换承诺得1分； 3、提供确保服务期限及进度的承诺得1分； 4、针对服务工作中的常见问题进行梳理，向采购人提供良好的解决方案及优化方案，每提供一条得1分，最高得3分。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应急保障措施</w:t>
            </w:r>
          </w:p>
        </w:tc>
        <w:tc>
          <w:tcPr>
            <w:tcW w:type="dxa" w:w="2492"/>
          </w:tcPr>
          <w:p>
            <w:pPr>
              <w:pStyle w:val="null3"/>
            </w:pPr>
            <w:r>
              <w:rPr/>
              <w:t>一、评审内容 针对在审计工作可能遇到的紧急或意外情况，制定应急处置保障方案，方案包括：①因特殊紧急情况审计时限响应方案②有特殊的应急服务方案及补救措施。 二、评审标准 1.完整性：方案须全面，对评审内容中的各项要求有详细描述及说明； 2.可实施性：切合本项目实际情况，实施步骤清晰、合理； 3.针对性：方案能够紧扣项目实际情况，内容科学合理。 三、赋分标准（满分6分） ①因特殊紧急情况审计时限响应方案：每完全满足一个评审标准得1分，满分3分； ②有特殊的应急服务方案及补救措施：每完全满足一个评审标准得1分，满分3分。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项目人员配备</w:t>
            </w:r>
          </w:p>
        </w:tc>
        <w:tc>
          <w:tcPr>
            <w:tcW w:type="dxa" w:w="2492"/>
          </w:tcPr>
          <w:p>
            <w:pPr>
              <w:pStyle w:val="null3"/>
            </w:pPr>
            <w:r>
              <w:rPr/>
              <w:t>1.提供项目负责人自 2021 年至今（以合同签订时间为准）审计项目金额不少于5000万元的类似业绩，每提供一个得3分，最高得9分； 注：供应商提供合同复印件加盖单位公章，合同内容能够体现项目负责人姓名，未提供不得分。 2.在满足人员要求的基础上，每增加一名注册会计师（在本单位注册）或造价工程师（在本单位注册）得1分，最高得6分。 注：提供人员资格证书、身份证复印件等相关证书复印件并加盖公章，未提供不得分。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供应商提供自 2021 年至今（以合同签订时间为准）审计项目金额不少于5000万元的类似业绩，每提供一个得2分，最高得10分； 注：供应商提供合同复印件加盖单位公章，未提供不得分。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依据财库[2007]2号文，价格分统一采用低价优先法计算，即满足磋商文件要求且投标价格最低的投标报价为评标基准价，其价格分为满分。其他投标人的价格分统一按照下列公式计算：磋商报价得分=(评标基准价／磋商报价)×15。计算分数时四舍五入取小数点后两位。 注：按中华人民共和国财政部令第87号《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详见附件：商务及技术偏离表</w:t>
      </w:r>
    </w:p>
    <w:p>
      <w:pPr>
        <w:pStyle w:val="null3"/>
        <w:ind w:firstLine="960"/>
      </w:pPr>
      <w:r>
        <w:rPr/>
        <w:t>详见附件：资格证明材料(1)</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详见附件：西安铁路职业技术学院服务合同-1212(.docx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