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012CD">
      <w:pPr>
        <w:pStyle w:val="2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35393809"/>
      <w:bookmarkStart w:id="1" w:name="_Toc28359022"/>
      <w:r>
        <w:rPr>
          <w:rFonts w:hint="eastAsia" w:ascii="华文中宋" w:hAnsi="华文中宋" w:eastAsia="华文中宋"/>
        </w:rPr>
        <w:t>关于</w:t>
      </w:r>
      <w:r>
        <w:rPr>
          <w:rFonts w:hint="eastAsia" w:ascii="华文中宋" w:hAnsi="华文中宋" w:eastAsia="华文中宋"/>
          <w:lang w:eastAsia="zh-CN"/>
        </w:rPr>
        <w:t>西安市中医医院安保服务项目</w:t>
      </w:r>
      <w:r>
        <w:rPr>
          <w:rFonts w:hint="eastAsia" w:ascii="华文中宋" w:hAnsi="华文中宋" w:eastAsia="华文中宋"/>
        </w:rPr>
        <w:t>的中标公告</w:t>
      </w:r>
      <w:bookmarkEnd w:id="0"/>
      <w:bookmarkEnd w:id="1"/>
    </w:p>
    <w:p w14:paraId="435E7957"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ascii="黑体" w:hAnsi="黑体" w:eastAsia="黑体"/>
          <w:sz w:val="28"/>
          <w:szCs w:val="28"/>
        </w:rPr>
        <w:t>一、</w:t>
      </w:r>
      <w:r>
        <w:rPr>
          <w:rFonts w:hint="eastAsia" w:ascii="黑体" w:hAnsi="黑体" w:eastAsia="黑体"/>
          <w:sz w:val="28"/>
          <w:szCs w:val="28"/>
        </w:rPr>
        <w:t>项目编号：</w:t>
      </w:r>
      <w:r>
        <w:rPr>
          <w:rFonts w:hint="eastAsia" w:ascii="仿宋" w:hAnsi="仿宋" w:eastAsia="仿宋"/>
          <w:sz w:val="28"/>
          <w:szCs w:val="28"/>
          <w:lang w:eastAsia="zh-CN"/>
        </w:rPr>
        <w:t>XCZX2024-0155-2</w:t>
      </w:r>
    </w:p>
    <w:p w14:paraId="374FC1C3">
      <w:pPr>
        <w:ind w:firstLine="560" w:firstLineChars="200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备案编号</w:t>
      </w:r>
      <w:r>
        <w:rPr>
          <w:rFonts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lang w:eastAsia="zh-CN"/>
        </w:rPr>
        <w:t>ZCBN-西安市-2024-04801</w:t>
      </w:r>
    </w:p>
    <w:p w14:paraId="6846B58D">
      <w:pPr>
        <w:rPr>
          <w:rFonts w:hint="eastAsia" w:ascii="黑体" w:hAnsi="黑体" w:eastAsia="黑体"/>
          <w:sz w:val="28"/>
          <w:szCs w:val="28"/>
          <w:u w:val="single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项目名称：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西安市中医医院安保服务项目</w:t>
      </w:r>
    </w:p>
    <w:p w14:paraId="7368D22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三、中标信息</w:t>
      </w:r>
    </w:p>
    <w:p w14:paraId="2342F8A8">
      <w:pPr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服务商名称：陕西中北保安服务有限责任公司</w:t>
      </w:r>
    </w:p>
    <w:p w14:paraId="4C015CDC">
      <w:p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服务商地址：</w:t>
      </w:r>
      <w:r>
        <w:rPr>
          <w:rFonts w:hint="eastAsia" w:ascii="仿宋" w:hAnsi="仿宋" w:eastAsia="仿宋"/>
          <w:sz w:val="28"/>
          <w:szCs w:val="28"/>
          <w:lang w:eastAsia="zh-CN"/>
        </w:rPr>
        <w:t>陕西省西安市莲湖区北关正街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16号含光雨露1-1-2002房</w:t>
      </w:r>
    </w:p>
    <w:p w14:paraId="4E7C8A5D">
      <w:pPr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中标金额：1757168.00</w:t>
      </w:r>
      <w:r>
        <w:rPr>
          <w:rFonts w:hint="eastAsia" w:ascii="仿宋" w:hAnsi="仿宋" w:eastAsia="仿宋"/>
          <w:sz w:val="28"/>
          <w:szCs w:val="28"/>
          <w:lang w:eastAsia="zh-CN"/>
        </w:rPr>
        <w:t>元</w:t>
      </w:r>
    </w:p>
    <w:p w14:paraId="6C58AE03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联系人：</w:t>
      </w:r>
      <w:r>
        <w:rPr>
          <w:rFonts w:hint="eastAsia" w:ascii="仿宋" w:hAnsi="仿宋" w:eastAsia="仿宋"/>
          <w:sz w:val="28"/>
          <w:szCs w:val="28"/>
          <w:lang w:eastAsia="zh-CN"/>
        </w:rPr>
        <w:t>王阿林</w:t>
      </w:r>
    </w:p>
    <w:p w14:paraId="6B9D1647"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17392271774</w:t>
      </w:r>
    </w:p>
    <w:p w14:paraId="6754A81F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四、主要标的信息</w:t>
      </w:r>
    </w:p>
    <w:tbl>
      <w:tblPr>
        <w:tblStyle w:val="12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8"/>
      </w:tblGrid>
      <w:tr w14:paraId="0CE3F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</w:tcPr>
          <w:p w14:paraId="0058E895"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服务类</w:t>
            </w:r>
          </w:p>
        </w:tc>
      </w:tr>
      <w:tr w14:paraId="4742E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</w:tcPr>
          <w:p w14:paraId="66FBE407">
            <w:pPr>
              <w:rPr>
                <w:rFonts w:hint="eastAsia" w:ascii="仿宋" w:hAnsi="仿宋" w:eastAsia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名称：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lang w:eastAsia="zh-CN"/>
              </w:rPr>
              <w:t>西安市中医医院安保服务项目</w:t>
            </w:r>
          </w:p>
          <w:p w14:paraId="1067C81F"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服务范围：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lang w:eastAsia="zh-CN"/>
              </w:rPr>
              <w:t>西安市中医医院总面积为99572㎡，建筑面积为97704㎡。主要包括后勤楼、行政楼、综合楼、1号住院楼、2号住院楼、3号住院楼、门诊楼、制剂楼、锅炉房、制氧中心、垃圾站、地下车库等。</w:t>
            </w:r>
          </w:p>
          <w:p w14:paraId="6F16E496"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服务要求：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lang w:eastAsia="zh-CN"/>
              </w:rPr>
              <w:t>总体要求：★1.采购人对安保岗位设置和管理工作具有决定权，供应商应坚决服从。★2.供应商须根据《保安服务管理条例》实施管理，自行解决所聘用人员的食宿问题，自备制服、安保器材、防爆器材、寝具、雨具、通讯设备、手电筒、值班登记、执法记录仪、扩音器、巡更器材、安保人员考勤机等用具用品。配备巡逻车至少3辆，执法记录仪至少6部，对讲机至少30台，配备移车器、锁车器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等详见招标文件</w:t>
            </w:r>
            <w:r>
              <w:rPr>
                <w:rFonts w:ascii="仿宋" w:hAnsi="仿宋" w:eastAsia="仿宋"/>
                <w:kern w:val="0"/>
                <w:sz w:val="28"/>
                <w:szCs w:val="28"/>
              </w:rPr>
              <w:t>第三章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。</w:t>
            </w:r>
          </w:p>
          <w:p w14:paraId="3BC11B69"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服务标准：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详见招标文件</w:t>
            </w:r>
            <w:r>
              <w:rPr>
                <w:rFonts w:ascii="仿宋" w:hAnsi="仿宋" w:eastAsia="仿宋"/>
                <w:kern w:val="0"/>
                <w:sz w:val="28"/>
                <w:szCs w:val="28"/>
              </w:rPr>
              <w:t>第三章。</w:t>
            </w:r>
          </w:p>
          <w:p w14:paraId="493678F0">
            <w:pPr>
              <w:rPr>
                <w:rFonts w:ascii="仿宋" w:hAnsi="仿宋" w:eastAsia="华文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服务时间：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自合同签订之日起1年。</w:t>
            </w:r>
          </w:p>
        </w:tc>
      </w:tr>
    </w:tbl>
    <w:p w14:paraId="0D1B3590">
      <w:pPr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五、评审专家名单：</w:t>
      </w:r>
      <w:r>
        <w:rPr>
          <w:rFonts w:hint="eastAsia" w:ascii="仿宋" w:hAnsi="仿宋" w:eastAsia="仿宋" w:cs="宋体"/>
          <w:kern w:val="0"/>
          <w:sz w:val="28"/>
          <w:szCs w:val="28"/>
        </w:rPr>
        <w:t>贾润生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28"/>
          <w:szCs w:val="28"/>
        </w:rPr>
        <w:t>詹薇薇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28"/>
          <w:szCs w:val="28"/>
        </w:rPr>
        <w:t>白宁波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28"/>
          <w:szCs w:val="28"/>
        </w:rPr>
        <w:t>常晓涛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28"/>
          <w:szCs w:val="28"/>
        </w:rPr>
        <w:t>李乾铭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。</w:t>
      </w:r>
    </w:p>
    <w:p w14:paraId="3956DEED">
      <w:pPr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六、公告期限：</w:t>
      </w:r>
      <w:r>
        <w:rPr>
          <w:rFonts w:hint="eastAsia" w:ascii="仿宋" w:hAnsi="仿宋" w:eastAsia="仿宋" w:cs="宋体"/>
          <w:kern w:val="0"/>
          <w:sz w:val="28"/>
          <w:szCs w:val="28"/>
        </w:rPr>
        <w:t>自本公告发布之日起</w:t>
      </w:r>
      <w:r>
        <w:rPr>
          <w:rFonts w:ascii="仿宋" w:hAnsi="仿宋" w:eastAsia="仿宋" w:cs="宋体"/>
          <w:kern w:val="0"/>
          <w:sz w:val="28"/>
          <w:szCs w:val="28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个工作日。</w:t>
      </w:r>
    </w:p>
    <w:p w14:paraId="233EF444">
      <w:pPr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七、其他补充事宜</w:t>
      </w:r>
    </w:p>
    <w:p w14:paraId="46DEF71E">
      <w:pPr>
        <w:spacing w:line="560" w:lineRule="exact"/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该项目中标服务商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为小型企业（见附件），在评审过程中享受价格折扣。</w:t>
      </w:r>
    </w:p>
    <w:p w14:paraId="3E6CC389">
      <w:pPr>
        <w:ind w:firstLine="560" w:firstLineChars="200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>2、本项目采用综合评分法，现依据市财函【2024】817号文件规定，中标供应商评审总得分为</w:t>
      </w: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>91.60</w:t>
      </w:r>
      <w:r>
        <w:rPr>
          <w:rFonts w:hint="eastAsia" w:ascii="仿宋" w:hAnsi="仿宋" w:eastAsia="仿宋" w:cs="宋体"/>
          <w:bCs/>
          <w:sz w:val="28"/>
          <w:szCs w:val="28"/>
        </w:rPr>
        <w:t>分。</w:t>
      </w:r>
    </w:p>
    <w:p w14:paraId="6FA78864">
      <w:pPr>
        <w:ind w:firstLine="560" w:firstLineChars="200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宋体"/>
          <w:bCs/>
          <w:sz w:val="28"/>
          <w:szCs w:val="28"/>
        </w:rPr>
        <w:t>请</w:t>
      </w:r>
      <w:r>
        <w:rPr>
          <w:rFonts w:hint="eastAsia" w:ascii="仿宋" w:hAnsi="仿宋" w:eastAsia="仿宋" w:cs="宋体"/>
          <w:kern w:val="0"/>
          <w:sz w:val="28"/>
          <w:szCs w:val="28"/>
        </w:rPr>
        <w:t>中标服务商</w:t>
      </w:r>
      <w:r>
        <w:rPr>
          <w:rFonts w:hint="eastAsia" w:ascii="仿宋" w:hAnsi="仿宋" w:eastAsia="仿宋" w:cs="宋体"/>
          <w:bCs/>
          <w:sz w:val="28"/>
          <w:szCs w:val="28"/>
        </w:rPr>
        <w:t>于本项目公告期届满之日起，在西安市公共资源交易中心网站——企业端下载该项目电子版</w:t>
      </w:r>
      <w:r>
        <w:rPr>
          <w:rFonts w:hint="eastAsia" w:ascii="仿宋" w:hAnsi="仿宋" w:eastAsia="仿宋" w:cs="宋体"/>
          <w:kern w:val="0"/>
          <w:sz w:val="28"/>
          <w:szCs w:val="28"/>
        </w:rPr>
        <w:t>中标</w:t>
      </w:r>
      <w:r>
        <w:rPr>
          <w:rFonts w:hint="eastAsia" w:ascii="仿宋" w:hAnsi="仿宋" w:eastAsia="仿宋" w:cs="宋体"/>
          <w:bCs/>
          <w:sz w:val="28"/>
          <w:szCs w:val="28"/>
        </w:rPr>
        <w:t>通知书，同时须前往西安市公共资源交易中心八楼提交纸质</w:t>
      </w:r>
      <w:r>
        <w:rPr>
          <w:rFonts w:hint="eastAsia" w:ascii="仿宋" w:hAnsi="仿宋" w:eastAsia="仿宋" w:cs="宋体"/>
          <w:bCs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宋体"/>
          <w:bCs/>
          <w:sz w:val="28"/>
          <w:szCs w:val="28"/>
        </w:rPr>
        <w:t>文件一正两副，内容与电子</w:t>
      </w:r>
      <w:r>
        <w:rPr>
          <w:rFonts w:hint="eastAsia" w:ascii="仿宋" w:hAnsi="仿宋" w:eastAsia="仿宋" w:cs="宋体"/>
          <w:bCs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宋体"/>
          <w:bCs/>
          <w:sz w:val="28"/>
          <w:szCs w:val="28"/>
        </w:rPr>
        <w:t>文件完全一致。</w:t>
      </w:r>
    </w:p>
    <w:p w14:paraId="3D2C9228">
      <w:pPr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八、凡对本次公告内容提出询问，请按以下方式联系。</w:t>
      </w:r>
    </w:p>
    <w:p w14:paraId="633B64AF">
      <w:pPr>
        <w:spacing w:line="500" w:lineRule="exact"/>
        <w:ind w:left="1129" w:leftChars="371" w:hanging="350" w:hangingChars="125"/>
        <w:jc w:val="left"/>
        <w:rPr>
          <w:rFonts w:ascii="仿宋" w:hAnsi="仿宋" w:eastAsia="仿宋"/>
          <w:sz w:val="28"/>
          <w:szCs w:val="28"/>
        </w:rPr>
      </w:pPr>
      <w:bookmarkStart w:id="2" w:name="_Toc28359100"/>
      <w:bookmarkStart w:id="3" w:name="_Toc35393810"/>
      <w:bookmarkStart w:id="4" w:name="_Toc35393641"/>
      <w:bookmarkStart w:id="5" w:name="_Toc28359023"/>
      <w:r>
        <w:rPr>
          <w:rFonts w:hint="eastAsia" w:ascii="仿宋" w:hAnsi="仿宋" w:eastAsia="仿宋"/>
          <w:sz w:val="28"/>
          <w:szCs w:val="28"/>
        </w:rPr>
        <w:t>1.采购人信息</w:t>
      </w:r>
      <w:bookmarkEnd w:id="2"/>
      <w:bookmarkEnd w:id="3"/>
      <w:bookmarkEnd w:id="4"/>
      <w:bookmarkEnd w:id="5"/>
    </w:p>
    <w:p w14:paraId="46BE70CF">
      <w:pPr>
        <w:spacing w:line="500" w:lineRule="exact"/>
        <w:ind w:left="1129" w:leftChars="371" w:hanging="350" w:hangingChars="125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名    称：</w:t>
      </w:r>
      <w:r>
        <w:rPr>
          <w:rFonts w:hint="eastAsia" w:ascii="仿宋" w:hAnsi="仿宋" w:eastAsia="仿宋"/>
          <w:sz w:val="28"/>
          <w:szCs w:val="28"/>
          <w:lang w:eastAsia="zh-CN"/>
        </w:rPr>
        <w:t>西安市中医医院</w:t>
      </w:r>
    </w:p>
    <w:p w14:paraId="177BD662">
      <w:pPr>
        <w:spacing w:line="500" w:lineRule="exact"/>
        <w:ind w:left="1129" w:leftChars="371" w:hanging="350" w:hangingChars="125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    址：西安市凤城八路69号</w:t>
      </w:r>
    </w:p>
    <w:p w14:paraId="1B67633A">
      <w:pPr>
        <w:spacing w:line="500" w:lineRule="exact"/>
        <w:ind w:left="1129" w:leftChars="371" w:hanging="350" w:hangingChars="125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联系方式：</w:t>
      </w:r>
      <w:bookmarkStart w:id="6" w:name="_Toc35393811"/>
      <w:bookmarkStart w:id="7" w:name="_Toc35393642"/>
      <w:bookmarkStart w:id="8" w:name="_Toc28359101"/>
      <w:bookmarkStart w:id="9" w:name="_Toc28359024"/>
      <w:r>
        <w:rPr>
          <w:rFonts w:hint="eastAsia" w:ascii="仿宋" w:hAnsi="仿宋" w:eastAsia="仿宋"/>
          <w:sz w:val="28"/>
          <w:szCs w:val="28"/>
        </w:rPr>
        <w:t>029-89626819</w:t>
      </w:r>
    </w:p>
    <w:bookmarkEnd w:id="6"/>
    <w:bookmarkEnd w:id="7"/>
    <w:bookmarkEnd w:id="8"/>
    <w:bookmarkEnd w:id="9"/>
    <w:p w14:paraId="79378614">
      <w:pPr>
        <w:spacing w:line="500" w:lineRule="exact"/>
        <w:ind w:left="1129" w:leftChars="371" w:hanging="350" w:hangingChars="125"/>
        <w:jc w:val="left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2.采购代理机构信息</w:t>
      </w:r>
    </w:p>
    <w:p w14:paraId="30CB23DF">
      <w:pPr>
        <w:spacing w:line="500" w:lineRule="exact"/>
        <w:ind w:left="1129" w:leftChars="371" w:hanging="350" w:hangingChars="125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    称：西安市市级单位政府采购中心</w:t>
      </w:r>
    </w:p>
    <w:p w14:paraId="1BA92C49">
      <w:pPr>
        <w:spacing w:line="500" w:lineRule="exact"/>
        <w:ind w:left="1129" w:leftChars="371" w:hanging="350" w:hangingChars="125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　  址：西安市</w:t>
      </w:r>
      <w:r>
        <w:rPr>
          <w:rFonts w:ascii="仿宋" w:hAnsi="仿宋" w:eastAsia="仿宋"/>
          <w:sz w:val="28"/>
          <w:szCs w:val="28"/>
        </w:rPr>
        <w:t>未央区文景北路</w:t>
      </w:r>
      <w:r>
        <w:rPr>
          <w:rFonts w:hint="eastAsia" w:ascii="仿宋" w:hAnsi="仿宋" w:eastAsia="仿宋"/>
          <w:sz w:val="28"/>
          <w:szCs w:val="28"/>
        </w:rPr>
        <w:t>16号白桦林</w:t>
      </w:r>
      <w:r>
        <w:rPr>
          <w:rFonts w:ascii="仿宋" w:hAnsi="仿宋" w:eastAsia="仿宋"/>
          <w:sz w:val="28"/>
          <w:szCs w:val="28"/>
        </w:rPr>
        <w:t>国际B座</w:t>
      </w:r>
    </w:p>
    <w:p w14:paraId="7CACAF1F">
      <w:pPr>
        <w:spacing w:line="500" w:lineRule="exact"/>
        <w:ind w:left="1129" w:leftChars="371" w:hanging="350" w:hangingChars="125"/>
        <w:jc w:val="left"/>
        <w:rPr>
          <w:rFonts w:hint="default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</w:rPr>
        <w:t>联系方式：029</w:t>
      </w:r>
      <w:r>
        <w:rPr>
          <w:rFonts w:ascii="仿宋" w:hAnsi="仿宋" w:eastAsia="仿宋" w:cs="宋体"/>
          <w:sz w:val="28"/>
          <w:szCs w:val="28"/>
        </w:rPr>
        <w:t>-86510029  86510365</w:t>
      </w:r>
      <w:r>
        <w:rPr>
          <w:rFonts w:hint="eastAsia" w:ascii="仿宋" w:hAnsi="仿宋" w:eastAsia="仿宋" w:cs="宋体"/>
          <w:sz w:val="28"/>
          <w:szCs w:val="28"/>
        </w:rPr>
        <w:t>转</w:t>
      </w:r>
      <w:r>
        <w:rPr>
          <w:rFonts w:ascii="仿宋" w:hAnsi="仿宋" w:eastAsia="仿宋" w:cs="宋体"/>
          <w:sz w:val="28"/>
          <w:szCs w:val="28"/>
        </w:rPr>
        <w:t>分机</w:t>
      </w:r>
      <w:r>
        <w:rPr>
          <w:rFonts w:hint="eastAsia" w:ascii="仿宋" w:hAnsi="仿宋" w:eastAsia="仿宋" w:cs="宋体"/>
          <w:sz w:val="28"/>
          <w:szCs w:val="28"/>
        </w:rPr>
        <w:t>808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45</w:t>
      </w:r>
    </w:p>
    <w:p w14:paraId="32C6DE77">
      <w:pPr>
        <w:spacing w:line="500" w:lineRule="exact"/>
        <w:ind w:left="1129" w:leftChars="371" w:hanging="350" w:hangingChars="125"/>
        <w:jc w:val="left"/>
        <w:rPr>
          <w:rFonts w:ascii="仿宋" w:hAnsi="仿宋" w:eastAsia="仿宋" w:cs="宋体"/>
          <w:sz w:val="28"/>
          <w:szCs w:val="28"/>
        </w:rPr>
      </w:pPr>
      <w:bookmarkStart w:id="10" w:name="_Toc35393812"/>
      <w:bookmarkStart w:id="11" w:name="_Toc28359025"/>
      <w:bookmarkStart w:id="12" w:name="_Toc28359102"/>
      <w:bookmarkStart w:id="13" w:name="_Toc35393643"/>
      <w:r>
        <w:rPr>
          <w:rFonts w:hint="eastAsia" w:ascii="仿宋" w:hAnsi="仿宋" w:eastAsia="仿宋" w:cs="宋体"/>
          <w:sz w:val="28"/>
          <w:szCs w:val="28"/>
        </w:rPr>
        <w:t>3.项目</w:t>
      </w:r>
      <w:r>
        <w:rPr>
          <w:rFonts w:ascii="仿宋" w:hAnsi="仿宋" w:eastAsia="仿宋" w:cs="宋体"/>
          <w:sz w:val="28"/>
          <w:szCs w:val="28"/>
        </w:rPr>
        <w:t>联系方式</w:t>
      </w:r>
      <w:bookmarkEnd w:id="10"/>
      <w:bookmarkEnd w:id="11"/>
      <w:bookmarkEnd w:id="12"/>
      <w:bookmarkEnd w:id="13"/>
    </w:p>
    <w:p w14:paraId="75837533">
      <w:pPr>
        <w:spacing w:line="500" w:lineRule="exact"/>
        <w:ind w:left="1129" w:leftChars="371" w:hanging="350" w:hangingChars="125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项目联系人：吴老师</w:t>
      </w:r>
    </w:p>
    <w:p w14:paraId="057C29DC">
      <w:pPr>
        <w:spacing w:line="500" w:lineRule="exact"/>
        <w:ind w:left="1129" w:leftChars="371" w:hanging="350" w:hangingChars="125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电　    话：029</w:t>
      </w:r>
      <w:r>
        <w:rPr>
          <w:rFonts w:ascii="仿宋" w:hAnsi="仿宋" w:eastAsia="仿宋" w:cs="宋体"/>
          <w:sz w:val="28"/>
          <w:szCs w:val="28"/>
        </w:rPr>
        <w:t>-86510029  8651</w:t>
      </w:r>
      <w:r>
        <w:rPr>
          <w:rFonts w:ascii="仿宋" w:hAnsi="仿宋" w:eastAsia="仿宋"/>
          <w:sz w:val="28"/>
          <w:szCs w:val="28"/>
        </w:rPr>
        <w:t>0365</w:t>
      </w:r>
      <w:r>
        <w:rPr>
          <w:rFonts w:hint="eastAsia" w:ascii="仿宋" w:hAnsi="仿宋" w:eastAsia="仿宋"/>
          <w:sz w:val="28"/>
          <w:szCs w:val="28"/>
        </w:rPr>
        <w:t>转</w:t>
      </w:r>
      <w:r>
        <w:rPr>
          <w:rFonts w:ascii="仿宋" w:hAnsi="仿宋" w:eastAsia="仿宋"/>
          <w:sz w:val="28"/>
          <w:szCs w:val="28"/>
        </w:rPr>
        <w:t>分机</w:t>
      </w:r>
      <w:r>
        <w:rPr>
          <w:rFonts w:hint="eastAsia" w:ascii="仿宋" w:hAnsi="仿宋" w:eastAsia="仿宋"/>
          <w:sz w:val="28"/>
          <w:szCs w:val="28"/>
        </w:rPr>
        <w:t>80870</w:t>
      </w:r>
    </w:p>
    <w:p w14:paraId="38BDF2BA">
      <w:pPr>
        <w:numPr>
          <w:ilvl w:val="0"/>
          <w:numId w:val="2"/>
        </w:numPr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ascii="黑体" w:hAnsi="黑体" w:eastAsia="黑体" w:cs="宋体"/>
          <w:kern w:val="0"/>
          <w:sz w:val="28"/>
          <w:szCs w:val="28"/>
        </w:rPr>
        <w:t>附件</w:t>
      </w:r>
    </w:p>
    <w:p w14:paraId="2CC536CD"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 w:cs="宋体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宋体"/>
          <w:kern w:val="0"/>
          <w:sz w:val="28"/>
          <w:szCs w:val="28"/>
          <w:lang w:eastAsia="zh-CN"/>
        </w:rPr>
        <w:drawing>
          <wp:inline distT="0" distB="0" distL="114300" distR="114300">
            <wp:extent cx="3794760" cy="4663440"/>
            <wp:effectExtent l="0" t="0" r="0" b="0"/>
            <wp:docPr id="1" name="图片 1" descr="Snipaste_2025-01-14_15-14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nipaste_2025-01-14_15-14-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88105">
      <w:pPr>
        <w:jc w:val="center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 xml:space="preserve">                           </w:t>
      </w:r>
      <w:r>
        <w:rPr>
          <w:rFonts w:ascii="仿宋" w:hAnsi="仿宋" w:eastAsia="仿宋" w:cs="宋体"/>
          <w:bCs/>
          <w:sz w:val="28"/>
          <w:szCs w:val="28"/>
        </w:rPr>
        <w:t>西安市市级单位政府采购中心</w:t>
      </w:r>
    </w:p>
    <w:p w14:paraId="07756054">
      <w:pPr>
        <w:ind w:firstLine="5040" w:firstLineChars="1800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>202</w:t>
      </w: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bCs/>
          <w:sz w:val="28"/>
          <w:szCs w:val="28"/>
        </w:rPr>
        <w:t>年</w:t>
      </w: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>1</w:t>
      </w:r>
      <w:bookmarkStart w:id="14" w:name="_GoBack"/>
      <w:bookmarkEnd w:id="14"/>
      <w:r>
        <w:rPr>
          <w:rFonts w:hint="eastAsia" w:ascii="仿宋" w:hAnsi="仿宋" w:eastAsia="仿宋" w:cs="宋体"/>
          <w:bCs/>
          <w:sz w:val="28"/>
          <w:szCs w:val="28"/>
        </w:rPr>
        <w:t>月</w:t>
      </w: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宋体"/>
          <w:bCs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pStyle w:val="4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7ECFB5C9"/>
    <w:multiLevelType w:val="singleLevel"/>
    <w:tmpl w:val="7ECFB5C9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3NzZiMTc1ZDg1M2U3M2YwMWRjNjU3MWUxOTRjODkifQ=="/>
  </w:docVars>
  <w:rsids>
    <w:rsidRoot w:val="51AD40E1"/>
    <w:rsid w:val="00080735"/>
    <w:rsid w:val="00094710"/>
    <w:rsid w:val="000B623F"/>
    <w:rsid w:val="000D4A52"/>
    <w:rsid w:val="00155F16"/>
    <w:rsid w:val="001703BB"/>
    <w:rsid w:val="001731FC"/>
    <w:rsid w:val="001778D3"/>
    <w:rsid w:val="001934ED"/>
    <w:rsid w:val="001952F1"/>
    <w:rsid w:val="001D2311"/>
    <w:rsid w:val="001D5AB1"/>
    <w:rsid w:val="001E4183"/>
    <w:rsid w:val="00205367"/>
    <w:rsid w:val="00215F03"/>
    <w:rsid w:val="002845ED"/>
    <w:rsid w:val="002B2993"/>
    <w:rsid w:val="002C1EDF"/>
    <w:rsid w:val="002D6C1A"/>
    <w:rsid w:val="00300579"/>
    <w:rsid w:val="00320011"/>
    <w:rsid w:val="003251A0"/>
    <w:rsid w:val="00331FA6"/>
    <w:rsid w:val="00345C19"/>
    <w:rsid w:val="0034769F"/>
    <w:rsid w:val="0037416B"/>
    <w:rsid w:val="003821A2"/>
    <w:rsid w:val="003B4308"/>
    <w:rsid w:val="00415666"/>
    <w:rsid w:val="00417D8B"/>
    <w:rsid w:val="00437E09"/>
    <w:rsid w:val="00455FCD"/>
    <w:rsid w:val="00456682"/>
    <w:rsid w:val="004E342D"/>
    <w:rsid w:val="004E78DC"/>
    <w:rsid w:val="00504DD4"/>
    <w:rsid w:val="005210A9"/>
    <w:rsid w:val="005317A1"/>
    <w:rsid w:val="00542404"/>
    <w:rsid w:val="0056631F"/>
    <w:rsid w:val="0059678E"/>
    <w:rsid w:val="005972C7"/>
    <w:rsid w:val="005C1C2C"/>
    <w:rsid w:val="005E17CF"/>
    <w:rsid w:val="00606927"/>
    <w:rsid w:val="00622DB5"/>
    <w:rsid w:val="0063533E"/>
    <w:rsid w:val="00655A2F"/>
    <w:rsid w:val="00674173"/>
    <w:rsid w:val="00675AC6"/>
    <w:rsid w:val="00685571"/>
    <w:rsid w:val="006A6B8C"/>
    <w:rsid w:val="006B798F"/>
    <w:rsid w:val="006D550B"/>
    <w:rsid w:val="00712373"/>
    <w:rsid w:val="007175C9"/>
    <w:rsid w:val="007720A8"/>
    <w:rsid w:val="007C2C56"/>
    <w:rsid w:val="007C2F18"/>
    <w:rsid w:val="00844C76"/>
    <w:rsid w:val="0084693B"/>
    <w:rsid w:val="0087356D"/>
    <w:rsid w:val="008B26D0"/>
    <w:rsid w:val="008B6A24"/>
    <w:rsid w:val="008F4BEA"/>
    <w:rsid w:val="009026D7"/>
    <w:rsid w:val="00921000"/>
    <w:rsid w:val="00930356"/>
    <w:rsid w:val="00945547"/>
    <w:rsid w:val="00951614"/>
    <w:rsid w:val="00960C09"/>
    <w:rsid w:val="00974116"/>
    <w:rsid w:val="00977B02"/>
    <w:rsid w:val="0098626E"/>
    <w:rsid w:val="009A6F6C"/>
    <w:rsid w:val="009D469C"/>
    <w:rsid w:val="00A26F05"/>
    <w:rsid w:val="00A27C31"/>
    <w:rsid w:val="00A52D31"/>
    <w:rsid w:val="00A55A59"/>
    <w:rsid w:val="00A97404"/>
    <w:rsid w:val="00AB1E1F"/>
    <w:rsid w:val="00AB2905"/>
    <w:rsid w:val="00AF27D6"/>
    <w:rsid w:val="00AF758D"/>
    <w:rsid w:val="00B10DE4"/>
    <w:rsid w:val="00B27883"/>
    <w:rsid w:val="00B301A4"/>
    <w:rsid w:val="00B61B62"/>
    <w:rsid w:val="00BD3D9F"/>
    <w:rsid w:val="00BD6B0F"/>
    <w:rsid w:val="00BF12EF"/>
    <w:rsid w:val="00BF58D2"/>
    <w:rsid w:val="00C47260"/>
    <w:rsid w:val="00C50EE7"/>
    <w:rsid w:val="00C6331E"/>
    <w:rsid w:val="00C908B9"/>
    <w:rsid w:val="00C93510"/>
    <w:rsid w:val="00CA203C"/>
    <w:rsid w:val="00CA608D"/>
    <w:rsid w:val="00CB1291"/>
    <w:rsid w:val="00CD52E2"/>
    <w:rsid w:val="00CE7A02"/>
    <w:rsid w:val="00D27C81"/>
    <w:rsid w:val="00DA20BB"/>
    <w:rsid w:val="00DA3968"/>
    <w:rsid w:val="00DA47EA"/>
    <w:rsid w:val="00DB735F"/>
    <w:rsid w:val="00DD2129"/>
    <w:rsid w:val="00DE49EB"/>
    <w:rsid w:val="00E06575"/>
    <w:rsid w:val="00E33575"/>
    <w:rsid w:val="00E559F8"/>
    <w:rsid w:val="00E56053"/>
    <w:rsid w:val="00E833AF"/>
    <w:rsid w:val="00E92A06"/>
    <w:rsid w:val="00EA3558"/>
    <w:rsid w:val="00EE7BD8"/>
    <w:rsid w:val="00F06B30"/>
    <w:rsid w:val="00F22DAF"/>
    <w:rsid w:val="00F4333F"/>
    <w:rsid w:val="00F62C2B"/>
    <w:rsid w:val="00F823FE"/>
    <w:rsid w:val="00F9773F"/>
    <w:rsid w:val="00FA1A0D"/>
    <w:rsid w:val="00FD43F7"/>
    <w:rsid w:val="00FE7C04"/>
    <w:rsid w:val="05310211"/>
    <w:rsid w:val="066F4E68"/>
    <w:rsid w:val="07D35842"/>
    <w:rsid w:val="0A5649D3"/>
    <w:rsid w:val="1462759B"/>
    <w:rsid w:val="14940824"/>
    <w:rsid w:val="17141D3E"/>
    <w:rsid w:val="1F975571"/>
    <w:rsid w:val="24C260C1"/>
    <w:rsid w:val="25C9725A"/>
    <w:rsid w:val="27A86AC1"/>
    <w:rsid w:val="2A1423E5"/>
    <w:rsid w:val="2C4B08B1"/>
    <w:rsid w:val="314E3E86"/>
    <w:rsid w:val="3802299B"/>
    <w:rsid w:val="39A70851"/>
    <w:rsid w:val="3B414A0E"/>
    <w:rsid w:val="433C7CC3"/>
    <w:rsid w:val="44F90584"/>
    <w:rsid w:val="451827CB"/>
    <w:rsid w:val="4DB80A87"/>
    <w:rsid w:val="51AD40E1"/>
    <w:rsid w:val="534A4662"/>
    <w:rsid w:val="5D541C3B"/>
    <w:rsid w:val="61F8090A"/>
    <w:rsid w:val="62B8341D"/>
    <w:rsid w:val="643555D5"/>
    <w:rsid w:val="66D94A3B"/>
    <w:rsid w:val="678D79C8"/>
    <w:rsid w:val="6C9941EE"/>
    <w:rsid w:val="70B925C8"/>
    <w:rsid w:val="7407337B"/>
    <w:rsid w:val="75DF0756"/>
    <w:rsid w:val="777100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numPr>
        <w:ilvl w:val="2"/>
        <w:numId w:val="1"/>
      </w:numPr>
      <w:spacing w:before="60" w:after="60"/>
      <w:outlineLvl w:val="2"/>
    </w:pPr>
    <w:rPr>
      <w:rFonts w:ascii="Calibri Light" w:hAnsi="Calibri Light" w:eastAsia="宋体"/>
      <w:b/>
      <w:bCs/>
      <w:kern w:val="30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28"/>
    <w:qFormat/>
    <w:uiPriority w:val="0"/>
    <w:rPr>
      <w:rFonts w:ascii="宋体" w:eastAsia="宋体"/>
      <w:sz w:val="18"/>
      <w:szCs w:val="18"/>
    </w:rPr>
  </w:style>
  <w:style w:type="paragraph" w:styleId="6">
    <w:name w:val="Body Text"/>
    <w:basedOn w:val="1"/>
    <w:next w:val="1"/>
    <w:link w:val="25"/>
    <w:qFormat/>
    <w:uiPriority w:val="1"/>
    <w:pPr>
      <w:ind w:left="138"/>
      <w:jc w:val="left"/>
    </w:pPr>
    <w:rPr>
      <w:rFonts w:ascii="宋体" w:hAnsi="宋体" w:eastAsia="宋体" w:cs="Times New Roman"/>
      <w:kern w:val="0"/>
      <w:sz w:val="28"/>
      <w:szCs w:val="28"/>
      <w:lang w:eastAsia="en-US"/>
    </w:rPr>
  </w:style>
  <w:style w:type="paragraph" w:styleId="7">
    <w:name w:val="Plain Text"/>
    <w:basedOn w:val="1"/>
    <w:link w:val="16"/>
    <w:qFormat/>
    <w:uiPriority w:val="0"/>
    <w:rPr>
      <w:rFonts w:ascii="宋体" w:hAnsi="Courier New"/>
      <w:szCs w:val="22"/>
    </w:rPr>
  </w:style>
  <w:style w:type="paragraph" w:styleId="8">
    <w:name w:val="Balloon Text"/>
    <w:basedOn w:val="1"/>
    <w:link w:val="29"/>
    <w:semiHidden/>
    <w:unhideWhenUsed/>
    <w:qFormat/>
    <w:uiPriority w:val="0"/>
    <w:rPr>
      <w:sz w:val="18"/>
      <w:szCs w:val="18"/>
    </w:rPr>
  </w:style>
  <w:style w:type="paragraph" w:styleId="9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1 Char"/>
    <w:basedOn w:val="13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5">
    <w:name w:val="标题 2 Char"/>
    <w:basedOn w:val="13"/>
    <w:link w:val="3"/>
    <w:qFormat/>
    <w:uiPriority w:val="0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16">
    <w:name w:val="纯文本 Char"/>
    <w:basedOn w:val="13"/>
    <w:link w:val="7"/>
    <w:qFormat/>
    <w:uiPriority w:val="99"/>
    <w:rPr>
      <w:rFonts w:ascii="宋体" w:hAnsi="Courier New"/>
      <w:kern w:val="2"/>
      <w:sz w:val="21"/>
      <w:szCs w:val="22"/>
    </w:rPr>
  </w:style>
  <w:style w:type="paragraph" w:styleId="17">
    <w:name w:val="List Paragraph"/>
    <w:basedOn w:val="1"/>
    <w:link w:val="20"/>
    <w:qFormat/>
    <w:uiPriority w:val="34"/>
    <w:pPr>
      <w:ind w:firstLine="420" w:firstLineChars="200"/>
    </w:pPr>
  </w:style>
  <w:style w:type="character" w:customStyle="1" w:styleId="18">
    <w:name w:val="页眉 Char"/>
    <w:basedOn w:val="13"/>
    <w:link w:val="10"/>
    <w:qFormat/>
    <w:uiPriority w:val="0"/>
    <w:rPr>
      <w:kern w:val="2"/>
      <w:sz w:val="18"/>
      <w:szCs w:val="18"/>
    </w:rPr>
  </w:style>
  <w:style w:type="character" w:customStyle="1" w:styleId="19">
    <w:name w:val="页脚 Char"/>
    <w:basedOn w:val="13"/>
    <w:link w:val="9"/>
    <w:qFormat/>
    <w:uiPriority w:val="0"/>
    <w:rPr>
      <w:kern w:val="2"/>
      <w:sz w:val="18"/>
      <w:szCs w:val="18"/>
    </w:rPr>
  </w:style>
  <w:style w:type="character" w:customStyle="1" w:styleId="20">
    <w:name w:val="列出段落 Char"/>
    <w:link w:val="17"/>
    <w:qFormat/>
    <w:uiPriority w:val="34"/>
    <w:rPr>
      <w:kern w:val="2"/>
      <w:sz w:val="21"/>
      <w:szCs w:val="24"/>
    </w:rPr>
  </w:style>
  <w:style w:type="character" w:customStyle="1" w:styleId="21">
    <w:name w:val="fontstyle01"/>
    <w:basedOn w:val="13"/>
    <w:qFormat/>
    <w:uiPriority w:val="0"/>
    <w:rPr>
      <w:rFonts w:hint="eastAsia" w:ascii="黑体" w:hAnsi="黑体" w:eastAsia="黑体"/>
      <w:color w:val="1F4E79"/>
      <w:sz w:val="32"/>
      <w:szCs w:val="32"/>
    </w:rPr>
  </w:style>
  <w:style w:type="character" w:customStyle="1" w:styleId="22">
    <w:name w:val="fontstyle21"/>
    <w:basedOn w:val="13"/>
    <w:qFormat/>
    <w:uiPriority w:val="0"/>
    <w:rPr>
      <w:rFonts w:hint="eastAsia" w:ascii="华文仿宋" w:hAnsi="华文仿宋" w:eastAsia="华文仿宋"/>
      <w:color w:val="C00000"/>
      <w:sz w:val="28"/>
      <w:szCs w:val="28"/>
    </w:rPr>
  </w:style>
  <w:style w:type="character" w:customStyle="1" w:styleId="23">
    <w:name w:val="fontstyle31"/>
    <w:basedOn w:val="13"/>
    <w:qFormat/>
    <w:uiPriority w:val="0"/>
    <w:rPr>
      <w:rFonts w:hint="default" w:ascii="Calibri" w:hAnsi="Calibri" w:cs="Calibri"/>
      <w:color w:val="000000"/>
      <w:sz w:val="28"/>
      <w:szCs w:val="28"/>
    </w:rPr>
  </w:style>
  <w:style w:type="character" w:customStyle="1" w:styleId="24">
    <w:name w:val="fontstyle11"/>
    <w:basedOn w:val="13"/>
    <w:qFormat/>
    <w:uiPriority w:val="0"/>
    <w:rPr>
      <w:rFonts w:hint="eastAsia" w:ascii="华文仿宋" w:hAnsi="华文仿宋" w:eastAsia="华文仿宋"/>
      <w:color w:val="C00000"/>
      <w:sz w:val="28"/>
      <w:szCs w:val="28"/>
    </w:rPr>
  </w:style>
  <w:style w:type="character" w:customStyle="1" w:styleId="25">
    <w:name w:val="正文文本 Char"/>
    <w:basedOn w:val="13"/>
    <w:link w:val="6"/>
    <w:qFormat/>
    <w:uiPriority w:val="1"/>
    <w:rPr>
      <w:rFonts w:ascii="宋体" w:hAnsi="宋体" w:eastAsia="宋体" w:cs="Times New Roman"/>
      <w:sz w:val="28"/>
      <w:szCs w:val="28"/>
      <w:lang w:eastAsia="en-US"/>
    </w:rPr>
  </w:style>
  <w:style w:type="paragraph" w:customStyle="1" w:styleId="26">
    <w:name w:val="Table Paragraph"/>
    <w:basedOn w:val="1"/>
    <w:qFormat/>
    <w:uiPriority w:val="1"/>
    <w:pPr>
      <w:jc w:val="left"/>
    </w:pPr>
    <w:rPr>
      <w:rFonts w:ascii="Calibri" w:hAnsi="Calibri" w:eastAsia="Calibri" w:cs="Times New Roman"/>
      <w:kern w:val="0"/>
      <w:sz w:val="22"/>
      <w:szCs w:val="22"/>
      <w:lang w:eastAsia="en-US"/>
    </w:rPr>
  </w:style>
  <w:style w:type="paragraph" w:customStyle="1" w:styleId="27">
    <w:name w:val="※正文"/>
    <w:basedOn w:val="1"/>
    <w:next w:val="1"/>
    <w:qFormat/>
    <w:uiPriority w:val="0"/>
    <w:pPr>
      <w:widowControl/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character" w:customStyle="1" w:styleId="28">
    <w:name w:val="文档结构图 Char"/>
    <w:basedOn w:val="13"/>
    <w:link w:val="5"/>
    <w:qFormat/>
    <w:uiPriority w:val="0"/>
    <w:rPr>
      <w:rFonts w:ascii="宋体" w:eastAsia="宋体"/>
      <w:kern w:val="2"/>
      <w:sz w:val="18"/>
      <w:szCs w:val="18"/>
    </w:rPr>
  </w:style>
  <w:style w:type="character" w:customStyle="1" w:styleId="29">
    <w:name w:val="批注框文本 Char"/>
    <w:basedOn w:val="13"/>
    <w:link w:val="8"/>
    <w:semiHidden/>
    <w:qFormat/>
    <w:uiPriority w:val="0"/>
    <w:rPr>
      <w:kern w:val="2"/>
      <w:sz w:val="18"/>
      <w:szCs w:val="18"/>
    </w:rPr>
  </w:style>
  <w:style w:type="paragraph" w:customStyle="1" w:styleId="30">
    <w:name w:val="@正文"/>
    <w:basedOn w:val="27"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638</Words>
  <Characters>708</Characters>
  <Lines>1</Lines>
  <Paragraphs>1</Paragraphs>
  <TotalTime>0</TotalTime>
  <ScaleCrop>false</ScaleCrop>
  <LinksUpToDate>false</LinksUpToDate>
  <CharactersWithSpaces>755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2021-08-16T01:51:00Z</dcterms:created>
  <dc:creator>趋之若鹜</dc:creator>
  <cp:lastModifiedBy>淺唱嗄初</cp:lastModifiedBy>
  <cp:lastPrinted>2022-12-19T03:28:00Z</cp:lastPrinted>
  <dcterms:modified xsi:type="dcterms:W3CDTF">2025-01-14T07:18:17Z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85B870EE2D6A42109A636A09E5FFBEDA</vt:lpwstr>
  </property>
  <property fmtid="{D5CDD505-2E9C-101B-9397-08002B2CF9AE}" pid="4" name="KSOTemplateDocerSaveRecord">
    <vt:lpwstr>eyJoZGlkIjoiNDBiNzY3ZGU5Yjk5MzUwMDA5MTY1ZDkxNWUyMzE1NzAiLCJ1c2VySWQiOiIyMTE3ODI1MSJ9</vt:lpwstr>
  </property>
</Properties>
</file>