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关于西安市食品药品检验所物业管理项目的中标结果公告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XCZX2024-0013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备案</w:t>
      </w:r>
      <w:r>
        <w:rPr>
          <w:rFonts w:ascii="黑体" w:hAnsi="黑体" w:eastAsia="黑体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</w:rPr>
        <w:t>ZCBN-西安市-2024-00142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西安市食品药品检验所物业管理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服务商名称：西安永大物业管理服务有限公司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西安市新城区自强东路733号向荣街小区13幢3单元30604室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2892321.68</w:t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安国栋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13572553334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Calibri Light" w:hAnsi="Calibri Light"/>
              </w:rPr>
              <w:t>西安市食品药品检验所物业管理</w:t>
            </w:r>
          </w:p>
          <w:p>
            <w:pPr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服务范围：</w:t>
            </w:r>
            <w:r>
              <w:rPr>
                <w:rFonts w:hint="eastAsia"/>
              </w:rPr>
              <w:t>负责西安市食品药品检验所物业服务及餐饮服务，服务地点位于西安市长安区仓台西路889号（含原址雁塔中路26号部分物业管理），项目占地30.64亩，建筑面积23000余平方米。</w:t>
            </w:r>
          </w:p>
          <w:p>
            <w:pPr>
              <w:rPr>
                <w:rFonts w:ascii="Calibri Light" w:hAnsi="Calibri Light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服务内容：</w:t>
            </w:r>
            <w:r>
              <w:rPr>
                <w:rFonts w:hint="eastAsia" w:ascii="Calibri Light" w:hAnsi="Calibri Light"/>
              </w:rPr>
              <w:t>详见招标文件第三章。</w:t>
            </w:r>
          </w:p>
          <w:p>
            <w:pPr>
              <w:pStyle w:val="26"/>
              <w:outlineLvl w:val="2"/>
            </w:pPr>
            <w:r>
              <w:rPr>
                <w:rFonts w:hint="eastAsia" w:ascii="仿宋" w:hAnsi="仿宋" w:eastAsia="仿宋"/>
                <w:b/>
                <w:kern w:val="0"/>
              </w:rPr>
              <w:t>服务要求：</w:t>
            </w:r>
            <w:r>
              <w:rPr>
                <w:rFonts w:hint="eastAsia" w:eastAsiaTheme="minorEastAsia"/>
                <w:sz w:val="21"/>
                <w:szCs w:val="24"/>
              </w:rPr>
              <w:t>详见招标文件第三章。</w:t>
            </w:r>
          </w:p>
          <w:p>
            <w:pPr>
              <w:pStyle w:val="26"/>
              <w:spacing w:beforeLines="50" w:afterLines="50"/>
              <w:outlineLvl w:val="2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服务标准：</w:t>
            </w:r>
            <w:r>
              <w:rPr>
                <w:rFonts w:hint="eastAsia" w:eastAsiaTheme="minorEastAsia"/>
                <w:sz w:val="21"/>
                <w:szCs w:val="24"/>
              </w:rPr>
              <w:t>详见招标文件第三章。</w:t>
            </w:r>
          </w:p>
          <w:p>
            <w:pPr>
              <w:rPr>
                <w:rFonts w:ascii="Calibri Light" w:hAnsi="Calibri Light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Calibri" w:hAnsi="华文仿宋"/>
              </w:rPr>
              <w:t>自合同签订之日起1年。</w:t>
            </w:r>
          </w:p>
          <w:p>
            <w:pPr>
              <w:rPr>
                <w:rFonts w:ascii="仿宋" w:hAnsi="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Calibri Light" w:hAnsi="Calibri Light"/>
              </w:rPr>
              <w:t>其余内容详见招标文件第三章。</w:t>
            </w:r>
          </w:p>
        </w:tc>
      </w:tr>
    </w:tbl>
    <w:p>
      <w:pPr>
        <w:ind w:left="2520" w:hanging="2520" w:hangingChars="9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</w:p>
    <w:p>
      <w:pPr>
        <w:ind w:left="2521" w:leftChars="267" w:hanging="1960" w:hangingChars="7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王国强、张勇、张勇法、简洁、李敏光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1.本项目为远程异地评标项目，由洛阳市公共资源交易中心（</w:t>
      </w:r>
      <w:r>
        <w:rPr>
          <w:rFonts w:ascii="仿宋" w:hAnsi="仿宋" w:eastAsia="仿宋" w:cs="宋体"/>
          <w:kern w:val="0"/>
          <w:sz w:val="28"/>
          <w:szCs w:val="28"/>
        </w:rPr>
        <w:t>张勇法、简洁</w:t>
      </w:r>
      <w:r>
        <w:rPr>
          <w:rFonts w:hint="eastAsia" w:ascii="仿宋" w:hAnsi="仿宋" w:eastAsia="仿宋" w:cs="宋体"/>
          <w:kern w:val="0"/>
          <w:sz w:val="28"/>
          <w:szCs w:val="28"/>
        </w:rPr>
        <w:t>）以及西安市公共资源交易中心（王国强、张勇）共抽取4名评审专家，通过“易彩虹”线上评审系统与采购人1名评标代表（李敏光）共同组成评标委员会完成评标。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2.本项目为专门面向中小企业的采购，中标供应商的企业性质见附件。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3.请中标服务商于本项目公告期届满之日起，在西安市公共资源交易中心网站——企业端下载该项目电子版中标通知书，同时须前往安市公共资源交易中心八楼80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bookmarkStart w:id="14" w:name="_GoBack"/>
      <w:bookmarkEnd w:id="14"/>
      <w:r>
        <w:rPr>
          <w:rFonts w:hint="eastAsia" w:ascii="仿宋" w:hAnsi="仿宋" w:eastAsia="仿宋" w:cs="宋体"/>
          <w:kern w:val="0"/>
          <w:sz w:val="28"/>
          <w:szCs w:val="28"/>
        </w:rPr>
        <w:t>提交纸质投标文件一正两副，内容与电子投标文件完全一致。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称：西安市食品药品检验所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Calibri Light" w:hAnsi="Calibri Light" w:eastAsia="华文仿宋" w:cs="Calibri Light"/>
          <w:sz w:val="28"/>
          <w:szCs w:val="28"/>
        </w:rPr>
        <w:t>西安市长安区仓台西路889号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6" w:name="_Toc35393642"/>
      <w:bookmarkStart w:id="7" w:name="_Toc28359024"/>
      <w:bookmarkStart w:id="8" w:name="_Toc35393811"/>
      <w:bookmarkStart w:id="9" w:name="_Toc28359101"/>
      <w:r>
        <w:rPr>
          <w:rFonts w:ascii="仿宋" w:hAnsi="仿宋" w:eastAsia="仿宋"/>
          <w:sz w:val="28"/>
          <w:szCs w:val="28"/>
        </w:rPr>
        <w:t>029-89058000—9423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称：西安市市级单位政府采购中心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址：西安市</w:t>
      </w:r>
      <w:r>
        <w:rPr>
          <w:rFonts w:ascii="仿宋" w:hAnsi="仿宋" w:eastAsia="仿宋"/>
          <w:sz w:val="28"/>
          <w:szCs w:val="28"/>
        </w:rPr>
        <w:t>未央区文景北路</w:t>
      </w:r>
      <w:r>
        <w:rPr>
          <w:rFonts w:hint="eastAsia" w:ascii="仿宋" w:hAnsi="仿宋" w:eastAsia="仿宋"/>
          <w:sz w:val="28"/>
          <w:szCs w:val="28"/>
        </w:rPr>
        <w:t>16号白桦林</w:t>
      </w:r>
      <w:r>
        <w:rPr>
          <w:rFonts w:ascii="仿宋" w:hAnsi="仿宋" w:eastAsia="仿宋"/>
          <w:sz w:val="28"/>
          <w:szCs w:val="28"/>
        </w:rPr>
        <w:t>国际B座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联系方式：029</w:t>
      </w:r>
      <w:r>
        <w:rPr>
          <w:rFonts w:ascii="仿宋" w:hAnsi="仿宋" w:eastAsia="仿宋" w:cs="宋体"/>
          <w:sz w:val="28"/>
          <w:szCs w:val="28"/>
        </w:rPr>
        <w:t>-86510029  86510365</w:t>
      </w:r>
      <w:r>
        <w:rPr>
          <w:rFonts w:hint="eastAsia" w:ascii="仿宋" w:hAnsi="仿宋" w:eastAsia="仿宋" w:cs="宋体"/>
          <w:sz w:val="28"/>
          <w:szCs w:val="28"/>
        </w:rPr>
        <w:t>转</w:t>
      </w:r>
      <w:r>
        <w:rPr>
          <w:rFonts w:ascii="仿宋" w:hAnsi="仿宋" w:eastAsia="仿宋" w:cs="宋体"/>
          <w:sz w:val="28"/>
          <w:szCs w:val="28"/>
        </w:rPr>
        <w:t>分机</w:t>
      </w:r>
      <w:r>
        <w:rPr>
          <w:rFonts w:hint="eastAsia" w:ascii="仿宋" w:hAnsi="仿宋" w:eastAsia="仿宋" w:cs="宋体"/>
          <w:sz w:val="28"/>
          <w:szCs w:val="28"/>
        </w:rPr>
        <w:t>80851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项目联系人：梁老师</w:t>
      </w:r>
    </w:p>
    <w:p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　    话：029</w:t>
      </w:r>
      <w:r>
        <w:rPr>
          <w:rFonts w:ascii="仿宋" w:hAnsi="仿宋" w:eastAsia="仿宋" w:cs="宋体"/>
          <w:sz w:val="28"/>
          <w:szCs w:val="28"/>
        </w:rPr>
        <w:t>-86510029  8651</w:t>
      </w:r>
      <w:r>
        <w:rPr>
          <w:rFonts w:ascii="仿宋" w:hAnsi="仿宋" w:eastAsia="仿宋"/>
          <w:sz w:val="28"/>
          <w:szCs w:val="28"/>
        </w:rPr>
        <w:t>0365</w:t>
      </w:r>
      <w:r>
        <w:rPr>
          <w:rFonts w:hint="eastAsia" w:ascii="仿宋" w:hAnsi="仿宋" w:eastAsia="仿宋"/>
          <w:sz w:val="28"/>
          <w:szCs w:val="28"/>
        </w:rPr>
        <w:t>转</w:t>
      </w:r>
      <w:r>
        <w:rPr>
          <w:rFonts w:ascii="仿宋" w:hAnsi="仿宋" w:eastAsia="仿宋"/>
          <w:sz w:val="28"/>
          <w:szCs w:val="28"/>
        </w:rPr>
        <w:t>分机</w:t>
      </w:r>
      <w:r>
        <w:rPr>
          <w:rFonts w:hint="eastAsia" w:ascii="仿宋" w:hAnsi="仿宋" w:eastAsia="仿宋"/>
          <w:sz w:val="28"/>
          <w:szCs w:val="28"/>
        </w:rPr>
        <w:t>80841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ascii="黑体" w:hAnsi="黑体" w:eastAsia="黑体" w:cs="宋体"/>
          <w:kern w:val="0"/>
          <w:sz w:val="28"/>
          <w:szCs w:val="28"/>
        </w:rPr>
        <w:t>九、附件</w:t>
      </w:r>
    </w:p>
    <w:p>
      <w:pPr>
        <w:jc w:val="center"/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drawing>
          <wp:inline distT="0" distB="0" distL="114300" distR="114300">
            <wp:extent cx="4819650" cy="3286125"/>
            <wp:effectExtent l="0" t="0" r="0" b="9525"/>
            <wp:docPr id="2" name="图片 2" descr="小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0" w:firstLineChars="1500"/>
        <w:rPr>
          <w:rFonts w:ascii="仿宋" w:hAnsi="仿宋" w:eastAsia="仿宋" w:cs="宋体"/>
          <w:bCs/>
          <w:sz w:val="28"/>
          <w:szCs w:val="28"/>
        </w:rPr>
      </w:pPr>
    </w:p>
    <w:p>
      <w:pPr>
        <w:ind w:firstLine="4200" w:firstLineChars="1500"/>
        <w:rPr>
          <w:rFonts w:ascii="仿宋" w:hAnsi="仿宋" w:eastAsia="仿宋" w:cs="宋体"/>
          <w:bCs/>
          <w:sz w:val="28"/>
          <w:szCs w:val="28"/>
        </w:rPr>
      </w:pPr>
    </w:p>
    <w:p>
      <w:pPr>
        <w:ind w:firstLine="4200" w:firstLineChars="1500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西安市市级单位政府采购中心</w:t>
      </w:r>
    </w:p>
    <w:p>
      <w:pPr>
        <w:ind w:firstLine="5040" w:firstLineChars="18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2024年4月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2YjlkNDliNWRlODYxNGRhYmNmODc2YzYxZDA4MjcifQ=="/>
  </w:docVars>
  <w:rsids>
    <w:rsidRoot w:val="51AD40E1"/>
    <w:rsid w:val="000163F6"/>
    <w:rsid w:val="000532F4"/>
    <w:rsid w:val="00070F61"/>
    <w:rsid w:val="0007374F"/>
    <w:rsid w:val="00080735"/>
    <w:rsid w:val="00092F16"/>
    <w:rsid w:val="00094710"/>
    <w:rsid w:val="000B623F"/>
    <w:rsid w:val="000D4A52"/>
    <w:rsid w:val="001001E9"/>
    <w:rsid w:val="00155F16"/>
    <w:rsid w:val="001703BB"/>
    <w:rsid w:val="001731FC"/>
    <w:rsid w:val="001778D3"/>
    <w:rsid w:val="001934ED"/>
    <w:rsid w:val="001952F1"/>
    <w:rsid w:val="001D2311"/>
    <w:rsid w:val="001D5AB1"/>
    <w:rsid w:val="001E24DC"/>
    <w:rsid w:val="001E4183"/>
    <w:rsid w:val="00205367"/>
    <w:rsid w:val="00215F03"/>
    <w:rsid w:val="002845ED"/>
    <w:rsid w:val="002B2993"/>
    <w:rsid w:val="002C1EDF"/>
    <w:rsid w:val="002D2AEB"/>
    <w:rsid w:val="002D6C1A"/>
    <w:rsid w:val="00300579"/>
    <w:rsid w:val="00320011"/>
    <w:rsid w:val="00321905"/>
    <w:rsid w:val="003251A0"/>
    <w:rsid w:val="00342D06"/>
    <w:rsid w:val="00345C19"/>
    <w:rsid w:val="0034769F"/>
    <w:rsid w:val="0037416B"/>
    <w:rsid w:val="003821A2"/>
    <w:rsid w:val="00384A0E"/>
    <w:rsid w:val="00385CDB"/>
    <w:rsid w:val="003B4308"/>
    <w:rsid w:val="003C356D"/>
    <w:rsid w:val="003E0C32"/>
    <w:rsid w:val="00415666"/>
    <w:rsid w:val="00417D8B"/>
    <w:rsid w:val="00437E09"/>
    <w:rsid w:val="004549B9"/>
    <w:rsid w:val="00455FCD"/>
    <w:rsid w:val="00456682"/>
    <w:rsid w:val="00475ED0"/>
    <w:rsid w:val="00485805"/>
    <w:rsid w:val="004906A1"/>
    <w:rsid w:val="004964D2"/>
    <w:rsid w:val="004E342D"/>
    <w:rsid w:val="004E78DC"/>
    <w:rsid w:val="00504DD4"/>
    <w:rsid w:val="005210A9"/>
    <w:rsid w:val="005317A1"/>
    <w:rsid w:val="0053611D"/>
    <w:rsid w:val="00542404"/>
    <w:rsid w:val="00564672"/>
    <w:rsid w:val="0056631F"/>
    <w:rsid w:val="0057246F"/>
    <w:rsid w:val="0059678E"/>
    <w:rsid w:val="005972C7"/>
    <w:rsid w:val="005C1C2C"/>
    <w:rsid w:val="005E17CF"/>
    <w:rsid w:val="005E35BE"/>
    <w:rsid w:val="00622DB5"/>
    <w:rsid w:val="00632BCE"/>
    <w:rsid w:val="0063533E"/>
    <w:rsid w:val="00655A2F"/>
    <w:rsid w:val="00674173"/>
    <w:rsid w:val="00675AC6"/>
    <w:rsid w:val="006A35C2"/>
    <w:rsid w:val="006A6B8C"/>
    <w:rsid w:val="006B4E19"/>
    <w:rsid w:val="006B798F"/>
    <w:rsid w:val="006D550B"/>
    <w:rsid w:val="00703E76"/>
    <w:rsid w:val="007175C9"/>
    <w:rsid w:val="007720A8"/>
    <w:rsid w:val="00782FA4"/>
    <w:rsid w:val="007C2C56"/>
    <w:rsid w:val="007C2F18"/>
    <w:rsid w:val="007C4CAE"/>
    <w:rsid w:val="008239E0"/>
    <w:rsid w:val="0083220C"/>
    <w:rsid w:val="00844C76"/>
    <w:rsid w:val="0084693B"/>
    <w:rsid w:val="0085722A"/>
    <w:rsid w:val="0087356D"/>
    <w:rsid w:val="00892B8B"/>
    <w:rsid w:val="008B26D0"/>
    <w:rsid w:val="008B6A24"/>
    <w:rsid w:val="008C04F9"/>
    <w:rsid w:val="008E3501"/>
    <w:rsid w:val="008F4BEA"/>
    <w:rsid w:val="009026D7"/>
    <w:rsid w:val="00921000"/>
    <w:rsid w:val="00930356"/>
    <w:rsid w:val="00945547"/>
    <w:rsid w:val="00951614"/>
    <w:rsid w:val="0095672D"/>
    <w:rsid w:val="00960C09"/>
    <w:rsid w:val="00974116"/>
    <w:rsid w:val="00977B02"/>
    <w:rsid w:val="00981C95"/>
    <w:rsid w:val="0098626E"/>
    <w:rsid w:val="009A6F6C"/>
    <w:rsid w:val="009D469C"/>
    <w:rsid w:val="009F4CD3"/>
    <w:rsid w:val="009F5CB5"/>
    <w:rsid w:val="00A26F05"/>
    <w:rsid w:val="00A27C31"/>
    <w:rsid w:val="00A47029"/>
    <w:rsid w:val="00A52D31"/>
    <w:rsid w:val="00A55A59"/>
    <w:rsid w:val="00A97404"/>
    <w:rsid w:val="00AB1E1F"/>
    <w:rsid w:val="00AB2484"/>
    <w:rsid w:val="00AB2905"/>
    <w:rsid w:val="00AC593C"/>
    <w:rsid w:val="00AC5A1A"/>
    <w:rsid w:val="00AF27D6"/>
    <w:rsid w:val="00AF311B"/>
    <w:rsid w:val="00AF758D"/>
    <w:rsid w:val="00B10DE4"/>
    <w:rsid w:val="00B202A4"/>
    <w:rsid w:val="00B27883"/>
    <w:rsid w:val="00B301A4"/>
    <w:rsid w:val="00B61B62"/>
    <w:rsid w:val="00BD3D9F"/>
    <w:rsid w:val="00BD6B0F"/>
    <w:rsid w:val="00BF12EF"/>
    <w:rsid w:val="00BF58D2"/>
    <w:rsid w:val="00C43A62"/>
    <w:rsid w:val="00C47260"/>
    <w:rsid w:val="00C50EE7"/>
    <w:rsid w:val="00C6331E"/>
    <w:rsid w:val="00C908B9"/>
    <w:rsid w:val="00C93510"/>
    <w:rsid w:val="00CA203C"/>
    <w:rsid w:val="00CA608D"/>
    <w:rsid w:val="00CB1291"/>
    <w:rsid w:val="00CC1B5C"/>
    <w:rsid w:val="00CD52E2"/>
    <w:rsid w:val="00CE7A02"/>
    <w:rsid w:val="00D27C81"/>
    <w:rsid w:val="00D52AA1"/>
    <w:rsid w:val="00D54FEC"/>
    <w:rsid w:val="00D55BF6"/>
    <w:rsid w:val="00D65139"/>
    <w:rsid w:val="00D97D8E"/>
    <w:rsid w:val="00DA3968"/>
    <w:rsid w:val="00DA47EA"/>
    <w:rsid w:val="00DB735F"/>
    <w:rsid w:val="00DD2129"/>
    <w:rsid w:val="00DE49EB"/>
    <w:rsid w:val="00DF1A06"/>
    <w:rsid w:val="00DF41DD"/>
    <w:rsid w:val="00E06575"/>
    <w:rsid w:val="00E33575"/>
    <w:rsid w:val="00E409F1"/>
    <w:rsid w:val="00E559F8"/>
    <w:rsid w:val="00E56053"/>
    <w:rsid w:val="00E833AF"/>
    <w:rsid w:val="00E85DB1"/>
    <w:rsid w:val="00E924D2"/>
    <w:rsid w:val="00E92A06"/>
    <w:rsid w:val="00E95D8A"/>
    <w:rsid w:val="00E95F26"/>
    <w:rsid w:val="00EB21E8"/>
    <w:rsid w:val="00EE7BD8"/>
    <w:rsid w:val="00EF0B39"/>
    <w:rsid w:val="00F06B30"/>
    <w:rsid w:val="00F14A84"/>
    <w:rsid w:val="00F22DAF"/>
    <w:rsid w:val="00F4333F"/>
    <w:rsid w:val="00F449ED"/>
    <w:rsid w:val="00F46B5E"/>
    <w:rsid w:val="00F62C2B"/>
    <w:rsid w:val="00F823FE"/>
    <w:rsid w:val="00F9773F"/>
    <w:rsid w:val="00FA1A0D"/>
    <w:rsid w:val="00FE7C04"/>
    <w:rsid w:val="066F4E68"/>
    <w:rsid w:val="07595565"/>
    <w:rsid w:val="07D35842"/>
    <w:rsid w:val="082C31EB"/>
    <w:rsid w:val="093F38C7"/>
    <w:rsid w:val="0C5F03E4"/>
    <w:rsid w:val="14940824"/>
    <w:rsid w:val="1F975571"/>
    <w:rsid w:val="201F59DF"/>
    <w:rsid w:val="21A33D26"/>
    <w:rsid w:val="25C9725A"/>
    <w:rsid w:val="2A1423E5"/>
    <w:rsid w:val="2C4B08B1"/>
    <w:rsid w:val="314E3E86"/>
    <w:rsid w:val="327F5A2F"/>
    <w:rsid w:val="36123BBE"/>
    <w:rsid w:val="39A70851"/>
    <w:rsid w:val="3B414A0E"/>
    <w:rsid w:val="3FA14AE6"/>
    <w:rsid w:val="429F27EE"/>
    <w:rsid w:val="44F90584"/>
    <w:rsid w:val="489F0461"/>
    <w:rsid w:val="4DB80A87"/>
    <w:rsid w:val="51AD40E1"/>
    <w:rsid w:val="5BCB0411"/>
    <w:rsid w:val="5D295270"/>
    <w:rsid w:val="62B8341D"/>
    <w:rsid w:val="643555D5"/>
    <w:rsid w:val="678D79C8"/>
    <w:rsid w:val="6C9941EE"/>
    <w:rsid w:val="73844DAE"/>
    <w:rsid w:val="7407337B"/>
    <w:rsid w:val="7FE34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7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4"/>
    <w:qFormat/>
    <w:uiPriority w:val="1"/>
    <w:pPr>
      <w:ind w:left="138"/>
      <w:jc w:val="left"/>
    </w:pPr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styleId="6">
    <w:name w:val="Plain Text"/>
    <w:basedOn w:val="1"/>
    <w:link w:val="15"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5">
    <w:name w:val="纯文本 Char"/>
    <w:basedOn w:val="12"/>
    <w:link w:val="6"/>
    <w:qFormat/>
    <w:uiPriority w:val="99"/>
    <w:rPr>
      <w:rFonts w:ascii="宋体" w:hAnsi="Courier New"/>
      <w:kern w:val="2"/>
      <w:sz w:val="21"/>
      <w:szCs w:val="22"/>
    </w:rPr>
  </w:style>
  <w:style w:type="paragraph" w:styleId="16">
    <w:name w:val="List Paragraph"/>
    <w:basedOn w:val="1"/>
    <w:link w:val="19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9">
    <w:name w:val="列出段落 Char"/>
    <w:link w:val="16"/>
    <w:qFormat/>
    <w:uiPriority w:val="34"/>
    <w:rPr>
      <w:kern w:val="2"/>
      <w:sz w:val="21"/>
      <w:szCs w:val="24"/>
    </w:rPr>
  </w:style>
  <w:style w:type="character" w:customStyle="1" w:styleId="20">
    <w:name w:val="fontstyle01"/>
    <w:basedOn w:val="12"/>
    <w:qFormat/>
    <w:uiPriority w:val="0"/>
    <w:rPr>
      <w:rFonts w:hint="eastAsia" w:ascii="黑体" w:hAnsi="黑体" w:eastAsia="黑体"/>
      <w:color w:val="1F4E79"/>
      <w:sz w:val="32"/>
      <w:szCs w:val="32"/>
    </w:rPr>
  </w:style>
  <w:style w:type="character" w:customStyle="1" w:styleId="21">
    <w:name w:val="fontstyle2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2">
    <w:name w:val="fontstyle31"/>
    <w:basedOn w:val="12"/>
    <w:qFormat/>
    <w:uiPriority w:val="0"/>
    <w:rPr>
      <w:rFonts w:hint="default" w:ascii="Calibri" w:hAnsi="Calibri" w:cs="Calibri"/>
      <w:color w:val="000000"/>
      <w:sz w:val="28"/>
      <w:szCs w:val="28"/>
    </w:rPr>
  </w:style>
  <w:style w:type="character" w:customStyle="1" w:styleId="23">
    <w:name w:val="fontstyle1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4">
    <w:name w:val="正文文本 Char"/>
    <w:basedOn w:val="12"/>
    <w:link w:val="5"/>
    <w:qFormat/>
    <w:uiPriority w:val="1"/>
    <w:rPr>
      <w:rFonts w:ascii="宋体" w:hAnsi="宋体" w:eastAsia="宋体" w:cs="Times New Roman"/>
      <w:sz w:val="28"/>
      <w:szCs w:val="28"/>
      <w:lang w:eastAsia="en-US"/>
    </w:rPr>
  </w:style>
  <w:style w:type="paragraph" w:customStyle="1" w:styleId="25">
    <w:name w:val="Table Paragraph"/>
    <w:basedOn w:val="1"/>
    <w:qFormat/>
    <w:uiPriority w:val="1"/>
    <w:pPr>
      <w:jc w:val="left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customStyle="1" w:styleId="26">
    <w:name w:val="※正文"/>
    <w:basedOn w:val="1"/>
    <w:next w:val="1"/>
    <w:autoRedefine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27">
    <w:name w:val="文档结构图 Char"/>
    <w:basedOn w:val="12"/>
    <w:link w:val="4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8">
    <w:name w:val="批注框文本 Char"/>
    <w:basedOn w:val="12"/>
    <w:link w:val="7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741</Words>
  <Characters>183</Characters>
  <Lines>1</Lines>
  <Paragraphs>1</Paragraphs>
  <TotalTime>3</TotalTime>
  <ScaleCrop>false</ScaleCrop>
  <LinksUpToDate>false</LinksUpToDate>
  <CharactersWithSpaces>923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2021-08-16T01:51:00Z</dcterms:created>
  <dc:creator>趋之若鹜</dc:creator>
  <cp:lastModifiedBy>~no^no^no~</cp:lastModifiedBy>
  <cp:lastPrinted>2023-08-02T02:34:00Z</cp:lastPrinted>
  <dcterms:modified xsi:type="dcterms:W3CDTF">2024-04-11T07:20:17Z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85B870EE2D6A42109A636A09E5FFBEDA</vt:lpwstr>
  </property>
</Properties>
</file>