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办公场所租赁费</w:t>
      </w:r>
    </w:p>
    <w:p>
      <w:pPr>
        <w:pStyle w:val="null3"/>
        <w:jc w:val="center"/>
        <w:outlineLvl w:val="5"/>
      </w:pPr>
      <w:r>
        <w:rPr>
          <w:b/>
          <w:sz w:val="15"/>
        </w:rPr>
        <w:t xml:space="preserve">采购项目编号: </w:t>
      </w:r>
      <w:r>
        <w:rPr>
          <w:b/>
          <w:sz w:val="15"/>
        </w:rPr>
        <w:t>TDZB-2024-2006</w:t>
      </w:r>
      <w:r>
        <w:br/>
      </w:r>
      <w:r>
        <w:br/>
      </w:r>
      <w:r>
        <w:br/>
      </w:r>
    </w:p>
    <w:p>
      <w:pPr>
        <w:pStyle w:val="null3"/>
        <w:jc w:val="center"/>
        <w:outlineLvl w:val="5"/>
      </w:pPr>
      <w:r>
        <w:rPr>
          <w:b/>
          <w:sz w:val="15"/>
        </w:rPr>
        <w:t>西安市城市管理综合行政执法总队</w:t>
      </w:r>
    </w:p>
    <w:p>
      <w:pPr>
        <w:pStyle w:val="null3"/>
        <w:jc w:val="center"/>
        <w:outlineLvl w:val="5"/>
      </w:pPr>
      <w:r>
        <w:rPr>
          <w:b/>
          <w:sz w:val="15"/>
        </w:rPr>
        <w:t>腾德工程咨询有限公司</w:t>
      </w:r>
      <w:r>
        <w:rPr>
          <w:b/>
          <w:sz w:val="15"/>
        </w:rPr>
        <w:t>共同编制</w:t>
      </w:r>
    </w:p>
    <w:p>
      <w:pPr>
        <w:pStyle w:val="null3"/>
        <w:jc w:val="center"/>
        <w:outlineLvl w:val="5"/>
      </w:pPr>
      <w:r>
        <w:rPr>
          <w:b/>
          <w:sz w:val="15"/>
        </w:rPr>
        <w:t>2024年03月21日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腾德工程咨询有限公司</w:t>
      </w:r>
      <w:r>
        <w:rPr/>
        <w:t>（以下简称“代理机构”）受</w:t>
      </w:r>
      <w:r>
        <w:rPr/>
        <w:t>西安市城市管理综合行政执法总队</w:t>
      </w:r>
      <w:r>
        <w:rPr/>
        <w:t>委托，拟对</w:t>
      </w:r>
      <w:r>
        <w:rPr/>
        <w:t>办公场所租赁费</w:t>
      </w:r>
      <w:r>
        <w:rPr/>
        <w:t>采用单一来源方式进行采购，现邀请贵公司参加该项目的协商。</w:t>
      </w:r>
    </w:p>
    <w:p>
      <w:pPr>
        <w:pStyle w:val="null3"/>
        <w:outlineLvl w:val="2"/>
      </w:pPr>
      <w:r>
        <w:rPr>
          <w:b/>
          <w:sz w:val="28"/>
        </w:rPr>
        <w:t xml:space="preserve"> 一、采购项目编号：</w:t>
      </w:r>
      <w:r>
        <w:rPr>
          <w:b/>
          <w:sz w:val="28"/>
        </w:rPr>
        <w:t>TDZB-2024-2006</w:t>
      </w:r>
    </w:p>
    <w:p>
      <w:pPr>
        <w:pStyle w:val="null3"/>
        <w:outlineLvl w:val="2"/>
      </w:pPr>
      <w:r>
        <w:rPr>
          <w:b/>
          <w:sz w:val="28"/>
        </w:rPr>
        <w:t xml:space="preserve"> 二、采购项目名称：</w:t>
      </w:r>
      <w:r>
        <w:rPr>
          <w:b/>
          <w:sz w:val="28"/>
        </w:rPr>
        <w:t>办公场所租赁费</w:t>
      </w:r>
    </w:p>
    <w:p>
      <w:pPr>
        <w:pStyle w:val="null3"/>
        <w:outlineLvl w:val="2"/>
      </w:pPr>
      <w:r>
        <w:rPr>
          <w:b/>
          <w:sz w:val="28"/>
        </w:rPr>
        <w:t>三、协商项目简介：</w:t>
      </w:r>
    </w:p>
    <w:p>
      <w:pPr>
        <w:pStyle w:val="null3"/>
        <w:ind w:firstLine="480"/>
      </w:pPr>
      <w:r>
        <w:rPr/>
        <w:t>西安市城市管理综合行政执法总队需租赁房屋建筑面积约410平米,共计19间房屋用于办公用房。</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t>2、财务状况报告（任选其一）：1．2022年度经审计的财务会计报告（至少包括审计报告、资产负债表和利润表，成立时间至提交响应文件截止时间不足一年的可提供成立后任意时段的资产负债表）； 2．提交响应文件截止时间三个月内其基本账户开户银行出具的资信证明（附基本存款账户信息）</w:t>
      </w:r>
    </w:p>
    <w:p>
      <w:pPr>
        <w:pStyle w:val="null3"/>
      </w:pPr>
      <w:r>
        <w:rPr/>
        <w:t>3、社保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t>4、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t>5、无重大违法记录声明：参加本次政府采购活动前3年内在经营活动中没有重大违法记录，以及未被列入失信被执行人、重大税收违法案件当事人名单、政府采购严重违法失信行为记录名单的书面声明。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t>6、履行合同能力的承诺：提供具有履行合同所必需的设备和专业技术能力的承诺函。</w:t>
      </w:r>
    </w:p>
    <w:p>
      <w:pPr>
        <w:pStyle w:val="null3"/>
      </w:pPr>
      <w:r>
        <w:rPr/>
        <w:t>7、法定代表人（主要负责人）委托授权书\身份证明：法定代表人（主要负责人）委托代理人参加协商会议时，应提供法定代表人（主要负责人）委托授权书；法定代表人（主要负责人）亲自参加协商会议时，应提供法定代表人（主要负责人）身份证明书。</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西安市城市管理综合行政执法总队</w:t>
      </w:r>
    </w:p>
    <w:p>
      <w:pPr>
        <w:pStyle w:val="null3"/>
      </w:pPr>
      <w:r>
        <w:rPr/>
        <w:t xml:space="preserve"> 地址： </w:t>
      </w:r>
      <w:r>
        <w:rPr/>
        <w:t>未央区鱼藻路19号</w:t>
      </w:r>
    </w:p>
    <w:p>
      <w:pPr>
        <w:pStyle w:val="null3"/>
      </w:pPr>
      <w:r>
        <w:rPr/>
        <w:t xml:space="preserve"> 邮编： </w:t>
      </w:r>
      <w:r>
        <w:rPr/>
        <w:t>/</w:t>
      </w:r>
    </w:p>
    <w:p>
      <w:pPr>
        <w:pStyle w:val="null3"/>
      </w:pPr>
      <w:r>
        <w:rPr/>
        <w:t xml:space="preserve"> 联系人： </w:t>
      </w:r>
      <w:r>
        <w:rPr/>
        <w:t>西安市城市管理综合行政执法总队经办</w:t>
      </w:r>
    </w:p>
    <w:p>
      <w:pPr>
        <w:pStyle w:val="null3"/>
      </w:pPr>
      <w:r>
        <w:rPr/>
        <w:t xml:space="preserve"> 联系电话： </w:t>
      </w:r>
      <w:r>
        <w:rPr/>
        <w:t>18191033309</w:t>
      </w:r>
    </w:p>
    <w:p>
      <w:pPr>
        <w:pStyle w:val="null3"/>
        <w:outlineLvl w:val="2"/>
      </w:pPr>
      <w:r>
        <w:rPr>
          <w:b/>
          <w:sz w:val="28"/>
        </w:rPr>
        <w:t xml:space="preserve"> 代理机构：</w:t>
      </w:r>
      <w:r>
        <w:rPr>
          <w:b/>
          <w:sz w:val="28"/>
        </w:rPr>
        <w:t>腾德工程咨询有限公司</w:t>
      </w:r>
    </w:p>
    <w:p>
      <w:pPr>
        <w:pStyle w:val="null3"/>
      </w:pPr>
      <w:r>
        <w:rPr/>
        <w:t xml:space="preserve"> 地址： </w:t>
      </w:r>
      <w:r>
        <w:rPr/>
        <w:t>西安市未央区明光路与北三环十字东北角中建财智广场5栋501室</w:t>
      </w:r>
    </w:p>
    <w:p>
      <w:pPr>
        <w:pStyle w:val="null3"/>
      </w:pPr>
      <w:r>
        <w:rPr/>
        <w:t xml:space="preserve"> 邮编： </w:t>
      </w:r>
      <w:r>
        <w:rPr/>
        <w:t>/</w:t>
      </w:r>
    </w:p>
    <w:p>
      <w:pPr>
        <w:pStyle w:val="null3"/>
      </w:pPr>
      <w:r>
        <w:rPr/>
        <w:t xml:space="preserve"> 联系人： </w:t>
      </w:r>
      <w:r>
        <w:rPr/>
        <w:t>申工、朱工、宁工</w:t>
      </w:r>
    </w:p>
    <w:p>
      <w:pPr>
        <w:pStyle w:val="null3"/>
      </w:pPr>
      <w:r>
        <w:rPr/>
        <w:t xml:space="preserve"> 联系电话： </w:t>
      </w:r>
      <w:r>
        <w:rPr/>
        <w:t>18729107315</w:t>
      </w:r>
    </w:p>
    <w:p>
      <w:pPr>
        <w:pStyle w:val="null3"/>
        <w:outlineLvl w:val="2"/>
      </w:pPr>
      <w:r>
        <w:rPr>
          <w:b/>
          <w:sz w:val="28"/>
        </w:rPr>
        <w:t xml:space="preserve"> 采购监督机构：</w:t>
      </w:r>
      <w:r>
        <w:rPr>
          <w:b/>
          <w:sz w:val="28"/>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采购包1：422,800.00元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采购包1：422,800.00元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以上费用由成交供应商支付，具体收费金额将在成交公告中公布。 采购代理服务费缴纳账户信息： 代理机构开户名称：腾德工程咨询有限公司 开户行：中国光大银行股份有限公司西安凤城九路支行 账 号：79260188000034793</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西安市城市管理综合行政执法总队</w:t>
      </w:r>
      <w:r>
        <w:rPr/>
        <w:t>和</w:t>
      </w:r>
      <w:r>
        <w:rPr/>
        <w:t>腾德工程咨询有限公司</w:t>
      </w:r>
      <w:r>
        <w:rPr/>
        <w:t>享有。对采购文件中供应商参加本次政府采购活动应当具备的条件、项目技术、服务、商务及其他要求，评审标准由采购人负责解释。除前述采购文件内容，其他内容由</w:t>
      </w:r>
      <w:r>
        <w:rPr/>
        <w:t>腾德工程咨询有限公司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西安市城市管理综合行政执法总队</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腾德工程咨询有限公司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符合单一来源协商文件要求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腾德工程咨询有限公司</w:t>
      </w:r>
      <w:r>
        <w:rPr/>
        <w:t xml:space="preserve"> 负责答复；供应商对除采购需求外的采购文件的询问、质疑由</w:t>
      </w:r>
      <w:r>
        <w:rPr/>
        <w:t>腾德工程咨询有限公司</w:t>
      </w:r>
      <w:r>
        <w:rPr/>
        <w:t xml:space="preserve"> 负责答复；供应商对采购过程、采购结果的询问、质疑由 </w:t>
      </w:r>
      <w:r>
        <w:rPr/>
        <w:t>腾德工程咨询有限公司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西安市城市管理综合行政执法总队需租赁房屋建筑面积约410平米,共计19间房屋用于办公用房。</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422,800.00</w:t>
      </w:r>
    </w:p>
    <w:p>
      <w:pPr>
        <w:pStyle w:val="null3"/>
      </w:pPr>
      <w:r>
        <w:rPr/>
        <w:t>采购包最高限价（元）: 422,800.00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422800</w:t>
            </w:r>
          </w:p>
        </w:tc>
        <w:tc>
          <w:tcPr>
            <w:tcW w:type="dxa" w:w="831"/>
          </w:tcPr>
          <w:p>
            <w:pPr>
              <w:pStyle w:val="null3"/>
              <w:jc w:val="right"/>
            </w:pPr>
            <w:r>
              <w:rPr/>
              <w:t>1.00</w:t>
            </w:r>
          </w:p>
        </w:tc>
        <w:tc>
          <w:tcPr>
            <w:tcW w:type="dxa" w:w="831"/>
          </w:tcPr>
          <w:p>
            <w:pPr>
              <w:pStyle w:val="null3"/>
              <w:jc w:val="right"/>
            </w:pPr>
            <w:r>
              <w:rPr/>
              <w:t>422,800.00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标的名称：422800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30"/>
              </w:rPr>
              <w:t>一、项目</w:t>
            </w:r>
            <w:r>
              <w:rPr>
                <w:rFonts w:ascii="宋体" w:hAnsi="宋体" w:cs="宋体" w:eastAsia="宋体"/>
                <w:b/>
                <w:color w:val="000000"/>
                <w:sz w:val="30"/>
              </w:rPr>
              <w:t>概况</w:t>
            </w:r>
          </w:p>
          <w:p>
            <w:pPr>
              <w:pStyle w:val="null3"/>
              <w:ind w:firstLine="480"/>
              <w:jc w:val="both"/>
            </w:pPr>
            <w:r>
              <w:rPr>
                <w:rFonts w:ascii="宋体" w:hAnsi="宋体" w:cs="宋体" w:eastAsia="宋体"/>
                <w:sz w:val="24"/>
              </w:rPr>
              <w:t>西安市城市管理综合行政执法总队</w:t>
            </w:r>
            <w:r>
              <w:rPr>
                <w:rFonts w:ascii="宋体" w:hAnsi="宋体" w:cs="宋体" w:eastAsia="宋体"/>
                <w:sz w:val="24"/>
              </w:rPr>
              <w:t>需租赁房屋建筑面积约</w:t>
            </w:r>
            <w:r>
              <w:rPr>
                <w:rFonts w:ascii="宋体" w:hAnsi="宋体" w:cs="宋体" w:eastAsia="宋体"/>
                <w:sz w:val="24"/>
              </w:rPr>
              <w:t>410平米,共计19间房屋用于办公用房。</w:t>
            </w:r>
          </w:p>
          <w:p>
            <w:pPr>
              <w:pStyle w:val="null3"/>
              <w:jc w:val="both"/>
            </w:pPr>
            <w:r>
              <w:rPr>
                <w:rFonts w:ascii="宋体" w:hAnsi="宋体" w:cs="宋体" w:eastAsia="宋体"/>
                <w:b/>
                <w:color w:val="000000"/>
                <w:sz w:val="30"/>
              </w:rPr>
              <w:t>二、服务要求</w:t>
            </w:r>
          </w:p>
          <w:p>
            <w:pPr>
              <w:pStyle w:val="null3"/>
              <w:ind w:firstLine="480"/>
              <w:jc w:val="left"/>
            </w:pPr>
            <w:r>
              <w:rPr>
                <w:rFonts w:ascii="宋体" w:hAnsi="宋体" w:cs="宋体" w:eastAsia="宋体"/>
                <w:color w:val="000000"/>
                <w:sz w:val="24"/>
              </w:rPr>
              <w:t>1</w:t>
            </w:r>
            <w:r>
              <w:rPr>
                <w:rFonts w:ascii="宋体" w:hAnsi="宋体" w:cs="宋体" w:eastAsia="宋体"/>
                <w:color w:val="000000"/>
                <w:sz w:val="24"/>
              </w:rPr>
              <w:t>.</w:t>
            </w:r>
            <w:r>
              <w:rPr>
                <w:rFonts w:ascii="宋体" w:hAnsi="宋体" w:cs="宋体" w:eastAsia="宋体"/>
                <w:sz w:val="24"/>
              </w:rPr>
              <w:t>办公用房</w:t>
            </w:r>
            <w:r>
              <w:rPr>
                <w:rFonts w:ascii="宋体" w:hAnsi="宋体" w:cs="宋体" w:eastAsia="宋体"/>
                <w:color w:val="000000"/>
                <w:sz w:val="24"/>
              </w:rPr>
              <w:t>房租费包含房屋租赁费、水费、电费、暖气费、空调费、物业服务费用等相关费用</w:t>
            </w:r>
            <w:r>
              <w:rPr>
                <w:rFonts w:ascii="宋体" w:hAnsi="宋体" w:cs="宋体" w:eastAsia="宋体"/>
                <w:color w:val="000000"/>
                <w:sz w:val="24"/>
              </w:rPr>
              <w:t>，</w:t>
            </w:r>
            <w:r>
              <w:rPr>
                <w:rFonts w:ascii="宋体" w:hAnsi="宋体" w:cs="宋体" w:eastAsia="宋体"/>
                <w:sz w:val="24"/>
              </w:rPr>
              <w:t>采购人</w:t>
            </w:r>
            <w:r>
              <w:rPr>
                <w:rFonts w:ascii="宋体" w:hAnsi="宋体" w:cs="宋体" w:eastAsia="宋体"/>
                <w:sz w:val="24"/>
              </w:rPr>
              <w:t>不再另行承担任何费用</w:t>
            </w:r>
            <w:r>
              <w:rPr>
                <w:rFonts w:ascii="宋体" w:hAnsi="宋体" w:cs="宋体" w:eastAsia="宋体"/>
                <w:sz w:val="24"/>
              </w:rPr>
              <w:t>。</w:t>
            </w:r>
          </w:p>
          <w:p>
            <w:pPr>
              <w:pStyle w:val="null3"/>
              <w:ind w:firstLine="480"/>
              <w:jc w:val="both"/>
            </w:pPr>
            <w:r>
              <w:rPr>
                <w:rFonts w:ascii="宋体" w:hAnsi="宋体" w:cs="宋体" w:eastAsia="宋体"/>
                <w:color w:val="000000"/>
                <w:sz w:val="24"/>
              </w:rPr>
              <w:t>2.</w:t>
            </w:r>
            <w:r>
              <w:rPr>
                <w:rFonts w:ascii="宋体" w:hAnsi="宋体" w:cs="宋体" w:eastAsia="宋体"/>
                <w:color w:val="000000"/>
                <w:sz w:val="24"/>
              </w:rPr>
              <w:t>房间若出现渗水、漏水、电路不畅</w:t>
            </w:r>
            <w:r>
              <w:rPr>
                <w:rFonts w:ascii="宋体" w:hAnsi="宋体" w:cs="宋体" w:eastAsia="宋体"/>
                <w:color w:val="000000"/>
                <w:sz w:val="24"/>
              </w:rPr>
              <w:t>(含空调、电器原件)等问题,由</w:t>
            </w:r>
            <w:r>
              <w:rPr>
                <w:rFonts w:ascii="宋体" w:hAnsi="宋体" w:cs="宋体" w:eastAsia="宋体"/>
                <w:sz w:val="24"/>
              </w:rPr>
              <w:t>供应商</w:t>
            </w:r>
            <w:r>
              <w:rPr>
                <w:rFonts w:ascii="宋体" w:hAnsi="宋体" w:cs="宋体" w:eastAsia="宋体"/>
                <w:color w:val="000000"/>
                <w:sz w:val="24"/>
              </w:rPr>
              <w:t>负责维修，</w:t>
            </w:r>
            <w:r>
              <w:rPr>
                <w:rFonts w:ascii="宋体" w:hAnsi="宋体" w:cs="宋体" w:eastAsia="宋体"/>
                <w:sz w:val="24"/>
              </w:rPr>
              <w:t>采购人</w:t>
            </w:r>
            <w:r>
              <w:rPr>
                <w:rFonts w:ascii="宋体" w:hAnsi="宋体" w:cs="宋体" w:eastAsia="宋体"/>
                <w:color w:val="000000"/>
                <w:sz w:val="24"/>
              </w:rPr>
              <w:t>人为原因造成的房屋或设备损失</w:t>
            </w:r>
            <w:r>
              <w:rPr>
                <w:rFonts w:ascii="宋体" w:hAnsi="宋体" w:cs="宋体" w:eastAsia="宋体"/>
                <w:color w:val="000000"/>
                <w:sz w:val="24"/>
              </w:rPr>
              <w:t>供应商</w:t>
            </w:r>
            <w:r>
              <w:rPr>
                <w:rFonts w:ascii="宋体" w:hAnsi="宋体" w:cs="宋体" w:eastAsia="宋体"/>
                <w:color w:val="000000"/>
                <w:sz w:val="24"/>
              </w:rPr>
              <w:t>维修，</w:t>
            </w:r>
            <w:r>
              <w:rPr>
                <w:rFonts w:ascii="宋体" w:hAnsi="宋体" w:cs="宋体" w:eastAsia="宋体"/>
                <w:sz w:val="24"/>
              </w:rPr>
              <w:t>采购人</w:t>
            </w:r>
            <w:r>
              <w:rPr>
                <w:rFonts w:ascii="宋体" w:hAnsi="宋体" w:cs="宋体" w:eastAsia="宋体"/>
                <w:color w:val="000000"/>
                <w:sz w:val="24"/>
              </w:rPr>
              <w:t>支付维修费用。</w:t>
            </w:r>
          </w:p>
          <w:p>
            <w:pPr>
              <w:pStyle w:val="null3"/>
              <w:ind w:firstLine="480"/>
              <w:jc w:val="both"/>
            </w:pPr>
            <w:r>
              <w:rPr>
                <w:rFonts w:ascii="宋体" w:hAnsi="宋体" w:cs="宋体" w:eastAsia="宋体"/>
                <w:color w:val="000000"/>
                <w:sz w:val="24"/>
              </w:rPr>
              <w:t>3.空调</w:t>
            </w:r>
            <w:r>
              <w:rPr>
                <w:rFonts w:ascii="宋体" w:hAnsi="宋体" w:cs="宋体" w:eastAsia="宋体"/>
                <w:color w:val="000000"/>
                <w:sz w:val="24"/>
              </w:rPr>
              <w:t>、</w:t>
            </w:r>
            <w:r>
              <w:rPr>
                <w:rFonts w:ascii="宋体" w:hAnsi="宋体" w:cs="宋体" w:eastAsia="宋体"/>
                <w:color w:val="000000"/>
                <w:sz w:val="24"/>
              </w:rPr>
              <w:t>取暖设备能够正常使用。</w:t>
            </w:r>
          </w:p>
          <w:p>
            <w:pPr>
              <w:pStyle w:val="null3"/>
              <w:ind w:firstLine="480"/>
              <w:jc w:val="both"/>
            </w:pPr>
            <w:r>
              <w:rPr>
                <w:rFonts w:ascii="宋体" w:hAnsi="宋体" w:cs="宋体" w:eastAsia="宋体"/>
                <w:color w:val="000000"/>
                <w:sz w:val="24"/>
              </w:rPr>
              <w:t>4.免费提供院内6-8个停车位。</w:t>
            </w:r>
          </w:p>
          <w:p>
            <w:pPr>
              <w:pStyle w:val="null3"/>
              <w:ind w:firstLine="480"/>
              <w:jc w:val="both"/>
            </w:pPr>
            <w:r>
              <w:rPr>
                <w:rFonts w:ascii="宋体" w:hAnsi="宋体" w:cs="宋体" w:eastAsia="宋体"/>
                <w:color w:val="000000"/>
                <w:sz w:val="24"/>
              </w:rPr>
              <w:t>5.免费提供一线执法队员洗浴用水。</w:t>
            </w:r>
          </w:p>
          <w:p>
            <w:pPr>
              <w:pStyle w:val="null3"/>
              <w:ind w:firstLine="480"/>
              <w:jc w:val="both"/>
            </w:pPr>
            <w:r>
              <w:rPr>
                <w:rFonts w:ascii="宋体" w:hAnsi="宋体" w:cs="宋体" w:eastAsia="宋体"/>
                <w:color w:val="000000"/>
                <w:sz w:val="24"/>
              </w:rPr>
              <w:t>6.必须保证</w:t>
            </w:r>
            <w:r>
              <w:rPr>
                <w:rFonts w:ascii="宋体" w:hAnsi="宋体" w:cs="宋体" w:eastAsia="宋体"/>
                <w:sz w:val="24"/>
              </w:rPr>
              <w:t>采购人</w:t>
            </w:r>
            <w:r>
              <w:rPr>
                <w:rFonts w:ascii="宋体" w:hAnsi="宋体" w:cs="宋体" w:eastAsia="宋体"/>
                <w:color w:val="000000"/>
                <w:sz w:val="24"/>
              </w:rPr>
              <w:t>正常的工作环境和办公秩序。</w:t>
            </w:r>
          </w:p>
          <w:p>
            <w:pPr>
              <w:pStyle w:val="null3"/>
              <w:ind w:firstLine="480"/>
              <w:jc w:val="left"/>
            </w:pPr>
            <w:r>
              <w:rPr>
                <w:rFonts w:ascii="宋体" w:hAnsi="宋体" w:cs="宋体" w:eastAsia="宋体"/>
                <w:color w:val="000000"/>
                <w:sz w:val="24"/>
              </w:rPr>
              <w:t>7.</w:t>
            </w:r>
            <w:r>
              <w:rPr>
                <w:rFonts w:ascii="宋体" w:hAnsi="宋体" w:cs="宋体" w:eastAsia="宋体"/>
                <w:sz w:val="24"/>
              </w:rPr>
              <w:t>项目交付日期为</w:t>
            </w:r>
            <w:r>
              <w:rPr>
                <w:rFonts w:ascii="宋体" w:hAnsi="宋体" w:cs="宋体" w:eastAsia="宋体"/>
                <w:sz w:val="24"/>
              </w:rPr>
              <w:t>10天，合同签订后10个日历日完成交付。如遇疫情原因出现社会面静态管控等不可抗拒因素造成工期延误，</w:t>
            </w:r>
            <w:r>
              <w:rPr>
                <w:rFonts w:ascii="宋体" w:hAnsi="宋体" w:cs="宋体" w:eastAsia="宋体"/>
                <w:sz w:val="24"/>
              </w:rPr>
              <w:t>采购人与供应商</w:t>
            </w:r>
            <w:r>
              <w:rPr>
                <w:rFonts w:ascii="宋体" w:hAnsi="宋体" w:cs="宋体" w:eastAsia="宋体"/>
                <w:sz w:val="24"/>
              </w:rPr>
              <w:t>双方沟通协调解决。</w:t>
            </w:r>
          </w:p>
          <w:p>
            <w:pPr>
              <w:pStyle w:val="null3"/>
              <w:ind w:firstLine="480"/>
              <w:jc w:val="both"/>
            </w:pPr>
            <w:r>
              <w:rPr>
                <w:rFonts w:ascii="宋体" w:hAnsi="宋体" w:cs="宋体" w:eastAsia="宋体"/>
                <w:color w:val="000000"/>
                <w:sz w:val="24"/>
              </w:rPr>
              <w:t>8.</w:t>
            </w:r>
            <w:r>
              <w:rPr>
                <w:rFonts w:ascii="宋体" w:hAnsi="宋体" w:cs="宋体" w:eastAsia="宋体"/>
                <w:color w:val="000000"/>
                <w:sz w:val="24"/>
              </w:rPr>
              <w:t>合同签订后</w:t>
            </w:r>
            <w:r>
              <w:rPr>
                <w:rFonts w:ascii="宋体" w:hAnsi="宋体" w:cs="宋体" w:eastAsia="宋体"/>
                <w:color w:val="000000"/>
                <w:sz w:val="24"/>
              </w:rPr>
              <w:t>,双方应严格按照合同办事。由于国家政策变化、拆迁改造、自然灾害、</w:t>
            </w:r>
            <w:r>
              <w:rPr>
                <w:rFonts w:ascii="宋体" w:hAnsi="宋体" w:cs="宋体" w:eastAsia="宋体"/>
                <w:sz w:val="24"/>
              </w:rPr>
              <w:t>供应商</w:t>
            </w:r>
            <w:r>
              <w:rPr>
                <w:rFonts w:ascii="宋体" w:hAnsi="宋体" w:cs="宋体" w:eastAsia="宋体"/>
                <w:color w:val="000000"/>
                <w:sz w:val="24"/>
              </w:rPr>
              <w:t>主管部门文件要求及不可抗力等因素而影响合同履行时</w:t>
            </w:r>
            <w:r>
              <w:rPr>
                <w:rFonts w:ascii="宋体" w:hAnsi="宋体" w:cs="宋体" w:eastAsia="宋体"/>
                <w:color w:val="000000"/>
                <w:sz w:val="24"/>
              </w:rPr>
              <w:t>,双方均不构成违约，本合同经双方协商一致后解除。</w:t>
            </w:r>
          </w:p>
          <w:p>
            <w:pPr>
              <w:pStyle w:val="null3"/>
              <w:jc w:val="both"/>
            </w:pPr>
            <w:r>
              <w:rPr>
                <w:rFonts w:ascii="宋体" w:hAnsi="宋体" w:cs="宋体" w:eastAsia="宋体"/>
                <w:b/>
                <w:color w:val="000000"/>
                <w:sz w:val="30"/>
              </w:rPr>
              <w:t>三、租赁期限：</w:t>
            </w:r>
            <w:r>
              <w:rPr>
                <w:rFonts w:ascii="宋体" w:hAnsi="宋体" w:cs="宋体" w:eastAsia="宋体"/>
                <w:b/>
                <w:color w:val="000000"/>
                <w:sz w:val="30"/>
              </w:rPr>
              <w:t>1年</w:t>
            </w:r>
          </w:p>
          <w:p>
            <w:pPr>
              <w:pStyle w:val="null3"/>
              <w:ind w:firstLine="480"/>
              <w:jc w:val="both"/>
            </w:pPr>
            <w:r>
              <w:rPr>
                <w:rFonts w:ascii="宋体" w:hAnsi="宋体" w:cs="宋体" w:eastAsia="宋体"/>
                <w:color w:val="000000"/>
                <w:sz w:val="24"/>
              </w:rPr>
              <w:t>租用合同为一年，考虑到后续办公用房将调整的实际，如市机关事务服务中心安排有合适地点，按照党政机关办公用房管理要求可提前终止合同，并腾退搬迁。</w:t>
            </w:r>
          </w:p>
          <w:p>
            <w:pPr>
              <w:pStyle w:val="null3"/>
              <w:ind w:firstLine="480"/>
              <w:jc w:val="both"/>
            </w:pPr>
          </w:p>
        </w:tc>
      </w:tr>
    </w:tbl>
    <w:p>
      <w:pPr>
        <w:pStyle w:val="null3"/>
        <w:outlineLvl w:val="3"/>
      </w:pPr>
      <w:r>
        <w:rPr>
          <w:b/>
          <w:sz w:val="24"/>
        </w:rPr>
        <w:t>3.2.3人员配置要求</w:t>
      </w:r>
    </w:p>
    <w:p>
      <w:pPr>
        <w:pStyle w:val="null3"/>
      </w:pPr>
      <w:r>
        <w:rPr/>
        <w:t>采购包1：</w:t>
      </w:r>
    </w:p>
    <w:p>
      <w:pPr>
        <w:pStyle w:val="null3"/>
      </w:pPr>
      <w:r>
        <w:rPr/>
        <w:t>/</w:t>
      </w:r>
    </w:p>
    <w:p>
      <w:pPr>
        <w:pStyle w:val="null3"/>
        <w:outlineLvl w:val="3"/>
      </w:pPr>
      <w:r>
        <w:rPr>
          <w:b/>
          <w:sz w:val="24"/>
        </w:rPr>
        <w:t>3.2.4设施设备要求</w:t>
      </w:r>
    </w:p>
    <w:p>
      <w:pPr>
        <w:pStyle w:val="null3"/>
      </w:pPr>
      <w:r>
        <w:rPr/>
        <w:t>采购包1：</w:t>
      </w:r>
    </w:p>
    <w:p>
      <w:pPr>
        <w:pStyle w:val="null3"/>
      </w:pPr>
      <w:r>
        <w:rPr/>
        <w:t>空调、取暖设备能够正常使用；免费提供院内6-8个停车位；免费提供一线执法队员洗浴用水。</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outlineLvl w:val="3"/>
      </w:pPr>
      <w:r>
        <w:rPr>
          <w:b/>
          <w:sz w:val="24"/>
        </w:rPr>
        <w:t>3.3.2服务地点</w:t>
      </w:r>
    </w:p>
    <w:p>
      <w:pPr>
        <w:pStyle w:val="null3"/>
      </w:pPr>
      <w:r>
        <w:rPr/>
        <w:t>采购包1：</w:t>
      </w:r>
    </w:p>
    <w:p>
      <w:pPr>
        <w:pStyle w:val="null3"/>
      </w:pPr>
      <w:r>
        <w:rPr/>
        <w:t>采购人租赁的用地场所</w:t>
      </w:r>
    </w:p>
    <w:p>
      <w:pPr>
        <w:pStyle w:val="null3"/>
        <w:outlineLvl w:val="3"/>
      </w:pPr>
      <w:r>
        <w:rPr>
          <w:b/>
          <w:sz w:val="24"/>
        </w:rPr>
        <w:t>3.3.3支付方式</w:t>
      </w:r>
    </w:p>
    <w:p>
      <w:pPr>
        <w:pStyle w:val="null3"/>
      </w:pPr>
      <w:r>
        <w:rPr/>
        <w:t>采购包1：</w:t>
      </w:r>
    </w:p>
    <w:p>
      <w:pPr>
        <w:pStyle w:val="null3"/>
      </w:pPr>
      <w:r>
        <w:rPr/>
        <w:t>分期付款</w:t>
      </w:r>
    </w:p>
    <w:p>
      <w:pPr>
        <w:pStyle w:val="null3"/>
        <w:outlineLvl w:val="3"/>
      </w:pPr>
      <w:r>
        <w:rPr>
          <w:b/>
          <w:sz w:val="24"/>
        </w:rPr>
        <w:t>3.3.4支付约定</w:t>
      </w:r>
    </w:p>
    <w:p>
      <w:pPr>
        <w:pStyle w:val="null3"/>
      </w:pPr>
      <w:r>
        <w:rPr/>
        <w:t>采购包1：</w:t>
      </w:r>
      <w:r>
        <w:rPr/>
        <w:t xml:space="preserve"> 付款条件说明： </w:t>
      </w:r>
      <w:r>
        <w:rPr/>
        <w:t>合同签订后一个月内甲方按半年付方式向乙方交纳房屋上半年租金</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提前半月支付下半年租金</w:t>
      </w:r>
      <w:r>
        <w:rPr/>
        <w:t xml:space="preserve"> ，达到付款条件起 </w:t>
      </w:r>
      <w:r>
        <w:rPr/>
        <w:t>30</w:t>
      </w:r>
      <w:r>
        <w:rPr/>
        <w:t xml:space="preserve"> 日内，支付合同总金额的 </w:t>
      </w:r>
      <w:r>
        <w:rPr/>
        <w:t>50.00</w:t>
      </w:r>
      <w:r>
        <w:rPr/>
        <w:t>%。</w:t>
      </w:r>
    </w:p>
    <w:p>
      <w:pPr>
        <w:pStyle w:val="null3"/>
        <w:outlineLvl w:val="3"/>
      </w:pPr>
      <w:r>
        <w:rPr>
          <w:b/>
          <w:sz w:val="24"/>
        </w:rPr>
        <w:t>3.3.5.验收标准和方法</w:t>
      </w:r>
    </w:p>
    <w:p>
      <w:pPr>
        <w:pStyle w:val="null3"/>
      </w:pPr>
      <w:r>
        <w:rPr/>
        <w:t>采购包1：</w:t>
      </w:r>
    </w:p>
    <w:p>
      <w:pPr>
        <w:pStyle w:val="null3"/>
      </w:pPr>
      <w:r>
        <w:rPr/>
        <w:t>/</w:t>
      </w:r>
    </w:p>
    <w:p>
      <w:pPr>
        <w:pStyle w:val="null3"/>
        <w:outlineLvl w:val="3"/>
      </w:pPr>
      <w:r>
        <w:rPr>
          <w:b/>
          <w:sz w:val="24"/>
        </w:rPr>
        <w:t>3.3.6违约责任及解决争议的方法</w:t>
      </w:r>
    </w:p>
    <w:p>
      <w:pPr>
        <w:pStyle w:val="null3"/>
      </w:pPr>
      <w:r>
        <w:rPr/>
        <w:t>采购包1：</w:t>
      </w:r>
    </w:p>
    <w:p>
      <w:pPr>
        <w:pStyle w:val="null3"/>
      </w:pPr>
      <w:r>
        <w:rPr/>
        <w:t>1.乙方未按合同规定的时间将房屋交与甲方使用，每逾期一天，按房屋租金总额的千分之三向甲方支付违约金。 2.甲方未按合同规定的时间向乙方支付租金，每逾期一天，按房屋租金总额的千分之三向乙方支付违约金；不按合同规定支付租金达一个月的，乙方有权解除本合同，甲方应于收到乙方书面解除合同通知后3日内搬离，并承担违约责任。 3.在合同规定的租赁期限内，乙方提前收回甲方正在使用的房屋，乙方必须如数退还甲方剩余租金，并向甲方支付一个月的租金作为违约金。 4.在合同规定的期限，若甲方不再承租使用乙方的房屋，甲方必须提前二个月通知乙方，并自通知之日起向乙方交付一个月的租金，作为甲方的违约金。 5.若租赁的房屋在租赁期间房屋主体存在安全隐患不能正常使用，甲方有权终止合同并要求退还剩余房款。 6.甲方未经乙方同意擅自将房屋转租第三人使用或从事与用房性质不相符的活动或造成房屋损坏的，乙方有权单方解除合同收回房屋，甲方应在收到解除通知后一个月内搬离，否则乙方有权处理房屋内的一切物品，并要求甲方支付三个月房租作为违约金。如给乙方造成任何损失，甲方应当承担赔偿责任。 7.合同到期后甲方未按照合同约定期限搬离的，每延期一日按照日租金三倍支付违约金。 本合同在履行过程中发生的争议，由甲、乙双方当事人协商解决，协商不成的依法向甲方所在地人民法院起诉。</w:t>
      </w:r>
    </w:p>
    <w:p>
      <w:pPr>
        <w:pStyle w:val="null3"/>
        <w:outlineLvl w:val="2"/>
      </w:pPr>
      <w:r>
        <w:rPr>
          <w:b/>
          <w:sz w:val="28"/>
        </w:rPr>
        <w:t>3.4其他要求</w:t>
      </w:r>
    </w:p>
    <w:p>
      <w:pPr>
        <w:pStyle w:val="null3"/>
      </w:pPr>
      <w:r>
        <w:rPr/>
        <w:t>采购包1：</w:t>
      </w:r>
    </w:p>
    <w:p>
      <w:pPr>
        <w:pStyle w:val="null3"/>
      </w:pPr>
      <w:r>
        <w:rPr/>
        <w:t>一、供应商务必在响应文件递交截止时间30分钟前，通过项目电子化交易系统进行签到，如未进行签到，产生的一起后果由供应商自行承担。 二、供应商的响应报价是供应商响应本项目要求的全部工作内容的价格体现，包括但不限于：人工费、设备费、管理费、验收费、采购代理服务费、利润和税金等与项目实施相关的全部费用。在提供服务的过程中的任何遗漏，均由成交供应商免费提供，采购人将不再支付任何费用。 三、根据《陕西省财政厅关于进一步优化政府采购营商环境有关事项的通知》（陕财办采〔2023〕4号）要求，成交供应商应当在成交通知书发出之日起25日内与采购人签订政府采购合同。</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财务状况报告（任选其一）</w:t>
            </w:r>
          </w:p>
        </w:tc>
        <w:tc>
          <w:tcPr>
            <w:tcW w:type="dxa" w:w="3322"/>
          </w:tcPr>
          <w:p>
            <w:pPr>
              <w:pStyle w:val="null3"/>
            </w:pPr>
            <w:r>
              <w:rPr/>
              <w:t>1．2022年度经审计的财务会计报告（至少包括审计报告、资产负债表和利润表，成立时间至提交响应文件截止时间不足一年的可提供成立后任意时段的资产负债表）； 2．提交响应文件截止时间三个月内其基本账户开户银行出具的资信证明（附基本存款账户信息）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社保资金缴纳证明</w:t>
            </w:r>
          </w:p>
        </w:tc>
        <w:tc>
          <w:tcPr>
            <w:tcW w:type="dxa" w:w="3322"/>
          </w:tcPr>
          <w:p>
            <w:pPr>
              <w:pStyle w:val="null3"/>
            </w:pPr>
            <w:r>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履行合同能力的承诺</w:t>
            </w:r>
          </w:p>
        </w:tc>
        <w:tc>
          <w:tcPr>
            <w:tcW w:type="dxa" w:w="3322"/>
          </w:tcPr>
          <w:p>
            <w:pPr>
              <w:pStyle w:val="null3"/>
            </w:pPr>
            <w:r>
              <w:rPr/>
              <w:t>提供具有履行合同所必需的设备和专业技术能力的承诺函。</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法定代表人（主要负责人）委托代理人参加协商会议时，应提供法定代表人（主要负责人）委托授权书；法定代表人（主要负责人）亲自参加协商会议时，应提供法定代表人（主要负责人）身份证明书。</w:t>
            </w:r>
          </w:p>
        </w:tc>
        <w:tc>
          <w:tcPr>
            <w:tcW w:type="dxa" w:w="1661"/>
          </w:tcPr>
          <w:p>
            <w:pPr>
              <w:pStyle w:val="null3"/>
            </w:pPr>
            <w:r>
              <w:rPr/>
              <w:t>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供应商按照协商文件要求上传响应文件</w:t>
            </w:r>
          </w:p>
        </w:tc>
        <w:tc>
          <w:tcPr>
            <w:tcW w:type="dxa" w:w="1661"/>
          </w:tcPr>
          <w:p>
            <w:pPr>
              <w:pStyle w:val="null3"/>
            </w:pPr>
            <w:r>
              <w:rPr/>
              <w:t>服务内容及服务邀请应答表 商务应答表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供应商按照协商文件要求上传响应文件，不能有任何采购人不能接受的附加条件</w:t>
            </w:r>
          </w:p>
        </w:tc>
        <w:tc>
          <w:tcPr>
            <w:tcW w:type="dxa" w:w="1661"/>
          </w:tcPr>
          <w:p>
            <w:pPr>
              <w:pStyle w:val="null3"/>
            </w:pPr>
            <w:r>
              <w:rPr/>
              <w:t>服务内容及服务邀请应答表 商务应答表 服务方案 标的清单 报价表 响应函</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符合“响应文件格式”的规定</w:t>
            </w:r>
          </w:p>
        </w:tc>
        <w:tc>
          <w:tcPr>
            <w:tcW w:type="dxa" w:w="1661"/>
          </w:tcPr>
          <w:p>
            <w:pPr>
              <w:pStyle w:val="null3"/>
            </w:pPr>
            <w:r>
              <w:rPr/>
              <w:t>响应文件封面 服务内容及服务邀请应答表 中小企业声明函 残疾人福利性单位声明函 商务应答表 标的清单 报价表 响应函 监狱企业的证明文件</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详见附件：资格证明材料</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详见附件：执法一支队办公房屋租赁合同.docx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