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  <w:lang w:eastAsia="zh-CN"/>
        </w:rPr>
        <w:t>应急方案</w:t>
      </w:r>
    </w:p>
    <w:p>
      <w:pPr>
        <w:jc w:val="center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  <w:lang w:eastAsia="zh-CN"/>
        </w:rPr>
      </w:pPr>
    </w:p>
    <w:p>
      <w:pPr>
        <w:jc w:val="center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  <w:lang w:eastAsia="zh-CN"/>
        </w:rPr>
      </w:pPr>
    </w:p>
    <w:p>
      <w:pPr>
        <w:jc w:val="center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  <w:lang w:eastAsia="zh-CN"/>
        </w:rPr>
        <w:t>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5NzVkYWI0MGQ0NTQxNThkOWY1MzQ0MjRiOWI4NDkifQ=="/>
  </w:docVars>
  <w:rsids>
    <w:rsidRoot w:val="00000000"/>
    <w:rsid w:val="30E16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acer</dc:creator>
  <cp:lastModifiedBy>KM</cp:lastModifiedBy>
  <dcterms:modified xsi:type="dcterms:W3CDTF">2024-03-29T10:07:00Z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6D6EE55089374C54A1464C9173AD748A_12</vt:lpwstr>
  </property>
</Properties>
</file>