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0"/>
          <w:szCs w:val="30"/>
        </w:rPr>
      </w:pPr>
      <w:r>
        <w:rPr>
          <w:rFonts w:hint="eastAsia" w:ascii="微软雅黑" w:hAnsi="微软雅黑" w:eastAsia="微软雅黑" w:cs="微软雅黑"/>
          <w:sz w:val="30"/>
          <w:szCs w:val="30"/>
        </w:rPr>
        <w:t>关于西安市长安区人民法院食材配送服务竞争性磋商公告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诉讼服务中心辅助服务外包(二次)采购项目的潜在供应商应在西安市莲湖区丰登南路9号怡景花园酒店A座二层招标二部获取采购文件，并于 2023年11月20日 14时30分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项目编号：SXLX24-02-024Z（F）</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项目名称：西安市长安区人民法院食材配送服务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预算金额：789,800.00元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采购需求：详见采购需求附件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采购包1：自合同签订之日起一年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本项目是否接受联合体投标：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采购包1：不接受联合体投标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 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合同包1(西安市长安区人民法院食材配送服务)特定资格要求如下: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(1)供应商为生产厂家的须提供（米、面、油）《食品生产许可证》；供应商为代理商的须提供《食品经营许可证》和生产厂家的（米、面、油）《食品生产许可证》。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 2024年05月07日 至 2024年05月11日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途径：项目电子化交易系统-应标-项目投标中选择本项目参与并获取采购文件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方式：投标人有意参加本项目的，应在陕西省政府采购网（www.ccgp-shaanxi.gov.cn）登录项目电子化交易系统申请获取采购文件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2024年05月17日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 2024年05月17日 09时00分00秒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供应商应当自行在陕西省政府采购网-办事指南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办事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（四）开标/开启前30分钟内，供应商需登录项目电子化交易系统-“供应商开标大厅”</w:t>
      </w:r>
      <w:r>
        <w:rPr>
          <w:rFonts w:hint="eastAsia" w:ascii="微软雅黑" w:hAnsi="微软雅黑" w:eastAsia="微软雅黑" w:cs="微软雅黑"/>
          <w:i w:val="0"/>
          <w:iCs w:val="0"/>
          <w:caps w:val="0"/>
          <w:color w:val="auto"/>
          <w:spacing w:val="0"/>
          <w:sz w:val="21"/>
          <w:szCs w:val="21"/>
          <w:bdr w:val="none" w:color="auto" w:sz="0" w:space="0"/>
          <w:shd w:val="clear" w:fill="FFFFFF"/>
        </w:rPr>
        <w:t>-进入开标选择对应项目包组操作签到。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（五）政府采购平台技术支持：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在线客服：通过陕西省政府采购网-在线客服进行咨询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技术服务电话：029-96702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CA及签章服务：通过陕西省政府采购网-办事指南进行查询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1.为顺利推进政府采购电子化交易平台试点应用工作，供应商需要在线提交所有通过电子化交易平台实施的政府采购项目的响应文件，同时，线下提交响应文件正本一份、副本两份、电子光盘一份（光盘需包括正本扫描件，光盘标明供应商名称，随正本密封），文件须密封（密封以不泄露供应商商业机密、资格内容、技术及商务内容为标准）。若电子响应文件与纸质响应文件不一致的，以电子响应文件为准；若正本和副本不一致的，以正本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线下开启响应文件时间：同线上开启响应文件时间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线下开启响应文件地点：西安市莲湖区丰登南路9号怡景花园酒店A座二层第二会议室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2.本项目需要落实的政府采购政策：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1）中小企业发展政策：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关于进一步加大政府采购支持中小企业力度的通知》（财库〔2022〕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2）绿色发展政策：《国务院办公厅关于建立政府强制采购节能产品制度的通知》（国办发〔2007〕51号）；《关于印发环境标志产品政府采购品目清单的通知》（财库〔2019〕18号）《关于印发节能产品政府采购品目清单的通知》（财库〔2019〕19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（3）支持本国产业政策：《财政部关于印发&lt;进口产品管理办法&gt;的通知》（财库〔2007〕119号）；《财政部办公厅关于政府采购进口产品管理有关问题的通知》（财办库〔2008〕248号）。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名称：西安市长安区人民法院[160]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地址：西安市长安区西长安街141号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联系方式：王笛18392396539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名称：陕西隆信项目管理有限公司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地址：西安市莲湖区丰登南路9号怡景花园酒店裙楼（A座）2层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联系方式：王小琼、柴胜莉 029-88489979-8202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项目联系人：王小琼、柴胜莉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电话：029-88489979-8202</w:t>
      </w: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ZDZiYjg2N2M5YmQ3ZDVlYjg3MjUzMWQ3NjJhNmMifQ=="/>
    <w:docVar w:name="KSO_WPS_MARK_KEY" w:val="94c95057-0be2-44f9-bc13-042d559ee585"/>
  </w:docVars>
  <w:rsids>
    <w:rsidRoot w:val="00000000"/>
    <w:rsid w:val="3ABD0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next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2024-05-06T07:46:44Z</dcterms:created>
  <dc:creator>Administrator</dc:creator>
  <cp:lastModifiedBy>F</cp:lastModifiedBy>
  <dcterms:modified xsi:type="dcterms:W3CDTF">2024-05-06T08:05:47Z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B6C837BC2016420B937B954D6AA71350_12</vt:lpwstr>
  </property>
</Properties>
</file>