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媒体宣传及视频拍摄制作与校园文化建设服务采购项目</w:t>
      </w:r>
    </w:p>
    <w:p>
      <w:pPr>
        <w:pStyle w:val="null3"/>
        <w:jc w:val="center"/>
        <w:outlineLvl w:val="2"/>
      </w:pPr>
      <w:r>
        <w:rPr>
          <w:b/>
          <w:sz w:val="28"/>
        </w:rPr>
        <w:t>采购项目编号：</w:t>
      </w:r>
      <w:r>
        <w:rPr>
          <w:b/>
          <w:sz w:val="28"/>
        </w:rPr>
        <w:t>ZHPM-ZC-24708</w:t>
      </w:r>
      <w:r>
        <w:br/>
      </w:r>
      <w:r>
        <w:br/>
      </w:r>
      <w:r>
        <w:br/>
      </w:r>
    </w:p>
    <w:p>
      <w:pPr>
        <w:pStyle w:val="null3"/>
        <w:jc w:val="center"/>
        <w:outlineLvl w:val="2"/>
      </w:pPr>
      <w:r>
        <w:rPr>
          <w:b/>
          <w:sz w:val="28"/>
        </w:rPr>
        <w:t>西安铁路职业技术学院</w:t>
      </w:r>
    </w:p>
    <w:p>
      <w:pPr>
        <w:pStyle w:val="null3"/>
        <w:jc w:val="center"/>
        <w:outlineLvl w:val="2"/>
      </w:pPr>
      <w:r>
        <w:rPr>
          <w:b/>
          <w:sz w:val="28"/>
        </w:rPr>
        <w:t>中昊项目管理有限公司</w:t>
      </w:r>
      <w:r>
        <w:rPr>
          <w:b/>
          <w:sz w:val="28"/>
        </w:rPr>
        <w:t>共同编制</w:t>
      </w:r>
    </w:p>
    <w:p>
      <w:pPr>
        <w:pStyle w:val="null3"/>
        <w:jc w:val="center"/>
        <w:outlineLvl w:val="2"/>
      </w:pPr>
      <w:r>
        <w:rPr>
          <w:b/>
          <w:sz w:val="28"/>
        </w:rPr>
        <w:t>2024年04月18日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中昊项目管理有限公司</w:t>
      </w:r>
      <w:r>
        <w:rPr/>
        <w:t>（以下简称“代理机构”）受</w:t>
      </w:r>
      <w:r>
        <w:rPr/>
        <w:t>西安铁路职业技术学院</w:t>
      </w:r>
      <w:r>
        <w:rPr/>
        <w:t>委托，拟对</w:t>
      </w:r>
      <w:r>
        <w:rPr/>
        <w:t>媒体宣传及视频拍摄制作与校园文化建设服务采购项目</w:t>
      </w:r>
      <w:r>
        <w:rPr/>
        <w:t>采用竞争性磋商采购方式进行采购，兹邀请供应商参加本项目的竞争性磋商。</w:t>
      </w:r>
    </w:p>
    <w:p>
      <w:pPr>
        <w:pStyle w:val="null3"/>
        <w:outlineLvl w:val="2"/>
      </w:pPr>
      <w:r>
        <w:rPr>
          <w:b/>
          <w:sz w:val="28"/>
        </w:rPr>
        <w:t>一、项目编号：</w:t>
      </w:r>
      <w:r>
        <w:rPr>
          <w:b/>
          <w:sz w:val="28"/>
        </w:rPr>
        <w:t>ZHPM-ZC-24708</w:t>
      </w:r>
    </w:p>
    <w:p>
      <w:pPr>
        <w:pStyle w:val="null3"/>
        <w:outlineLvl w:val="2"/>
      </w:pPr>
      <w:r>
        <w:rPr>
          <w:b/>
          <w:sz w:val="28"/>
        </w:rPr>
        <w:t>二、项目名称：</w:t>
      </w:r>
      <w:r>
        <w:rPr>
          <w:b/>
          <w:sz w:val="28"/>
        </w:rPr>
        <w:t>媒体宣传及视频拍摄制作与校园文化建设服务采购项目</w:t>
      </w:r>
    </w:p>
    <w:p>
      <w:pPr>
        <w:pStyle w:val="null3"/>
        <w:outlineLvl w:val="2"/>
      </w:pPr>
      <w:r>
        <w:rPr>
          <w:b/>
          <w:sz w:val="28"/>
        </w:rPr>
        <w:t>三、磋商项目简介</w:t>
      </w:r>
    </w:p>
    <w:p>
      <w:pPr>
        <w:pStyle w:val="null3"/>
        <w:ind w:firstLine="480"/>
      </w:pPr>
      <w:r>
        <w:rPr/>
        <w:t>媒体宣传及视频拍摄制作与校园文化建设服务采购项目，主要内容为：1.微信公众号运维；2.常态化宣传；3.业务培训与指导。</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或身份证明：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pPr>
        <w:pStyle w:val="null3"/>
      </w:pPr>
      <w:r>
        <w:rPr/>
        <w:t>2、法定代表人身份证明或法定代表人身份证明：法定代表人直接参加磋商的，需提供法定代表人身份证明（含法人身份证复印件），法定代表人委托代理人参加磋商的，需提供法定代表人授权委托书（含法定代表人及代理人身份证复印件）及代理人近半年在本单位缴纳的社保证明；供应商需在项目电子化交易系统中按要求上传相应证明文件并进行电子签章。</w:t>
      </w:r>
    </w:p>
    <w:p>
      <w:pPr>
        <w:pStyle w:val="null3"/>
      </w:pPr>
      <w:r>
        <w:rPr/>
        <w:t>3、财务状况：财务状况报告：具有良好的商业信誉和健全的财务会计制度，提供2022年或2023年经审计的财务报告（成立时间至开标时间不足一年的可提供成立后任意时段的资产负债表）或磋商前六个月内其基本账户银行出具的资信证明（附开户许可证或基本账户证明）；供应商需在项目电子化交易系统中按要求上传相应证明文件并进行电子签章。</w:t>
      </w:r>
    </w:p>
    <w:p>
      <w:pPr>
        <w:pStyle w:val="null3"/>
      </w:pPr>
      <w:r>
        <w:rPr/>
        <w:t>4、税收缴纳证明：税收缴纳证明：具有依法缴纳税收的良好记录，提供磋商截止时间前6个月内任意一个月的纳税证明或完税证明，（依法免税的供应商应提供相关文件证明）；供应商需在项目电子化交易系统中按要求上传相应证明文件并进行电子签章。</w:t>
      </w:r>
    </w:p>
    <w:p>
      <w:pPr>
        <w:pStyle w:val="null3"/>
      </w:pPr>
      <w:r>
        <w:rPr/>
        <w:t>5、社会保障资金缴纳证明：社会保障资金缴纳证明：具有依法缴纳社会保障资金的良好记录，提供磋商截止时间前6个月内任意一个月的社保缴费凭据或社保机构开具的社会保险参保缴费情况证明（依法不需要缴纳社会保障资金的供应商应提供相关证明）；供应商需在项目电子化交易系统中按要求上传相应证明文件并进行电子签章。</w:t>
      </w:r>
    </w:p>
    <w:p>
      <w:pPr>
        <w:pStyle w:val="null3"/>
      </w:pPr>
      <w:r>
        <w:rPr/>
        <w:t>6、具有履行本合同所必需的设备和专业技术能力的书面说明：提供具有履行本合同所必需的设备和专业技术能力的书面说明；供应商需在项目电子化交易系统中按要求上传相应证明文件并进行电子签章。</w:t>
      </w:r>
    </w:p>
    <w:p>
      <w:pPr>
        <w:pStyle w:val="null3"/>
      </w:pPr>
      <w:r>
        <w:rPr/>
        <w:t>7、无重大违法记录的书面声明：提供参加政府采购活动前三年内在经营活动中没有重大违法记录的书面声明；供应商需在项目电子化交易系统中按要求上传相应证明文件并进行电子签章。</w:t>
      </w:r>
    </w:p>
    <w:p>
      <w:pPr>
        <w:pStyle w:val="null3"/>
      </w:pPr>
      <w:r>
        <w:rPr/>
        <w:t>8、信誉截图：供应商不得为“信用中国”网站（www.creditchina.gov.cn）中列入失信被执行人和重大税收违 法失信主体的供应商，不得为中国政府采购网（www.ccgp.gov.cn）政府采购严重违法失信行为记录名单中被财政部门禁止参加政府采购活动的供应商；供应商需在项目电子化交易系统中按要求上传相应证明文件并进行电子签章。</w:t>
      </w:r>
    </w:p>
    <w:p>
      <w:pPr>
        <w:pStyle w:val="null3"/>
      </w:pPr>
      <w:r>
        <w:rPr/>
        <w:t>9、控股、关联关系承诺书：单位负责人为同一人或者存在控股、管理关系的不同单位不得同时参加；供应商需在项目电子化交易系统中按要求上传相应证明文件并进行电子签章。</w:t>
      </w:r>
    </w:p>
    <w:p>
      <w:pPr>
        <w:pStyle w:val="null3"/>
      </w:pPr>
      <w:r>
        <w:rPr/>
        <w:t>10、本项目不允许联合体磋商：本项目不允许联合体磋商。供应商需在项目电子化交易系统中按要求上传相应证明文件并进行电子签章。</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西安铁路职业技术学院</w:t>
      </w:r>
    </w:p>
    <w:p>
      <w:pPr>
        <w:pStyle w:val="null3"/>
      </w:pPr>
      <w:r>
        <w:rPr/>
        <w:t xml:space="preserve"> 地址： </w:t>
      </w:r>
      <w:r>
        <w:rPr/>
        <w:t>西安市国际港务区港务大道396号</w:t>
      </w:r>
    </w:p>
    <w:p>
      <w:pPr>
        <w:pStyle w:val="null3"/>
      </w:pPr>
      <w:r>
        <w:rPr/>
        <w:t xml:space="preserve"> 邮编： </w:t>
      </w:r>
      <w:r>
        <w:rPr/>
        <w:t>710026</w:t>
      </w:r>
    </w:p>
    <w:p>
      <w:pPr>
        <w:pStyle w:val="null3"/>
      </w:pPr>
      <w:r>
        <w:rPr/>
        <w:t xml:space="preserve"> 联系人： </w:t>
      </w:r>
      <w:r>
        <w:rPr/>
        <w:t>惠敬文</w:t>
      </w:r>
    </w:p>
    <w:p>
      <w:pPr>
        <w:pStyle w:val="null3"/>
      </w:pPr>
      <w:r>
        <w:rPr/>
        <w:t xml:space="preserve"> 联系电话： </w:t>
      </w:r>
      <w:r>
        <w:rPr/>
        <w:t>029-88092128</w:t>
      </w:r>
    </w:p>
    <w:p>
      <w:pPr>
        <w:pStyle w:val="null3"/>
        <w:outlineLvl w:val="3"/>
      </w:pPr>
      <w:r>
        <w:rPr>
          <w:b/>
          <w:sz w:val="24"/>
        </w:rPr>
        <w:t>代理机构：</w:t>
      </w:r>
      <w:r>
        <w:rPr>
          <w:b/>
          <w:sz w:val="24"/>
        </w:rPr>
        <w:t>中昊项目管理有限公司</w:t>
      </w:r>
    </w:p>
    <w:p>
      <w:pPr>
        <w:pStyle w:val="null3"/>
      </w:pPr>
      <w:r>
        <w:rPr/>
        <w:t xml:space="preserve"> 地址： </w:t>
      </w:r>
      <w:r>
        <w:rPr/>
        <w:t>西安市高新区丈八街办团结南路35号高新新天地2号楼2402室</w:t>
      </w:r>
    </w:p>
    <w:p>
      <w:pPr>
        <w:pStyle w:val="null3"/>
      </w:pPr>
      <w:r>
        <w:rPr/>
        <w:t xml:space="preserve"> 邮编： </w:t>
      </w:r>
      <w:r>
        <w:rPr/>
        <w:t>710075</w:t>
      </w:r>
    </w:p>
    <w:p>
      <w:pPr>
        <w:pStyle w:val="null3"/>
      </w:pPr>
      <w:r>
        <w:rPr/>
        <w:t xml:space="preserve"> 联系人： </w:t>
      </w:r>
      <w:r>
        <w:rPr/>
        <w:t>郭工</w:t>
      </w:r>
    </w:p>
    <w:p>
      <w:pPr>
        <w:pStyle w:val="null3"/>
      </w:pPr>
      <w:r>
        <w:rPr/>
        <w:t xml:space="preserve"> 联系电话： </w:t>
      </w:r>
      <w:r>
        <w:rPr/>
        <w:t>029-87309596</w:t>
      </w:r>
    </w:p>
    <w:p>
      <w:pPr>
        <w:pStyle w:val="null3"/>
        <w:outlineLvl w:val="3"/>
      </w:pPr>
      <w:r>
        <w:rPr>
          <w:b/>
          <w:sz w:val="24"/>
        </w:rPr>
        <w:t>采购监督机构：</w:t>
      </w:r>
      <w:r>
        <w:rPr>
          <w:b/>
          <w:sz w:val="24"/>
        </w:rPr>
        <w:t>西安市财政局政府采购管理处</w:t>
      </w:r>
    </w:p>
    <w:p>
      <w:pPr>
        <w:pStyle w:val="null3"/>
        <w:ind w:firstLine="480"/>
      </w:pPr>
      <w:r>
        <w:rPr/>
        <w:t>联系人：</w:t>
      </w:r>
      <w:r>
        <w:rPr/>
        <w:t>王鹏</w:t>
      </w:r>
    </w:p>
    <w:p>
      <w:pPr>
        <w:pStyle w:val="null3"/>
        <w:ind w:firstLine="480"/>
      </w:pPr>
      <w:r>
        <w:rPr/>
        <w:t>联系电话：</w:t>
      </w:r>
      <w:r>
        <w:rPr/>
        <w:t>029-89821848</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说明：卖方应在领取成交通知书后5个工作日内将履约保证金交至买方账户，其数额为合同金额的5%（即大写：人民币 元整，小写：￥ ），卖方可通过支票、本票、汇票、网上银行支付等非现金形式交纳。项目验收合格后，30日内向供应商无息退还。 注：履约保证金转账信息 名称：西安铁路职业技术学院 纳税人识别号：12610100437202545W 地址、电话：西安国际港务区港务大道396号 029-88092203 开户行及账号：建行西安经济技术开发区支行 61001930041052515973</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代理服务费收费标准：成交供应商在领取《成交通知书》之前，应向采购代理机构一次性缴纳代理服务费。 代理服务费参照原国家计委关于印发《招标代理服务收费管理暂行办法的通知》（计价格【2002】1980号）和国家发改委办公厅颁发的《关于招标代理服务收费有关问题的通知》（发改办价格【2003】857号）文件规定标准下浮20%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西安铁路职业技术学院</w:t>
      </w:r>
      <w:r>
        <w:rPr/>
        <w:t>和</w:t>
      </w:r>
      <w:r>
        <w:rPr/>
        <w:t>中昊项目管理有限公司</w:t>
      </w:r>
      <w:r>
        <w:rPr/>
        <w:t>享有。对磋商文件中供应商参加本次政府采购活动应当具备的条件，磋商项目技术、服务、商务及其他要求，评审细则及标准由</w:t>
      </w:r>
      <w:r>
        <w:rPr/>
        <w:t>西安铁路职业技术学院</w:t>
      </w:r>
      <w:r>
        <w:rPr/>
        <w:t>负责解释。除上述磋商文件内容，其他内容由</w:t>
      </w:r>
      <w:r>
        <w:rPr/>
        <w:t>中昊项目管理有限公司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西安铁路职业技术学院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中昊项目管理有限公司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符合国家相关标准和磋商文件及磋商响应文件承诺的相关内容。</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中昊项目管理有限公司</w:t>
      </w:r>
      <w:r>
        <w:rPr/>
        <w:t xml:space="preserve"> 负责答复；供应商对除采购需求外的采购文件的询问、质疑由</w:t>
      </w:r>
      <w:r>
        <w:rPr/>
        <w:t>中昊项目管理有限公司</w:t>
      </w:r>
      <w:r>
        <w:rPr/>
        <w:t xml:space="preserve"> 负责答复；供应商对采购过程、采购结果的询问、质疑由 </w:t>
      </w:r>
      <w:r>
        <w:rPr/>
        <w:t>中昊项目管理有限公司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联系人：郭工</w:t>
      </w:r>
    </w:p>
    <w:p>
      <w:pPr>
        <w:pStyle w:val="null3"/>
      </w:pPr>
      <w:r>
        <w:rPr/>
        <w:t>联系电话：029-87309596</w:t>
      </w:r>
    </w:p>
    <w:p>
      <w:pPr>
        <w:pStyle w:val="null3"/>
      </w:pPr>
      <w:r>
        <w:rPr/>
        <w:t>地址：西安市高新区丈八街办团结南路35号高新新天地2号楼2402室</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本项目主要内容为：1.微信公众号运维；2.常态化宣传；3.业务培训与指导。</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300,000.00</w:t>
      </w:r>
    </w:p>
    <w:p>
      <w:pPr>
        <w:pStyle w:val="null3"/>
      </w:pPr>
      <w:r>
        <w:rPr/>
        <w:t>采购包最高限价（元）: 300,000.00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媒体宣传及视频拍摄制作与校园文化建设服务采购项目</w:t>
            </w:r>
          </w:p>
        </w:tc>
        <w:tc>
          <w:tcPr>
            <w:tcW w:type="dxa" w:w="831"/>
          </w:tcPr>
          <w:p>
            <w:pPr>
              <w:pStyle w:val="null3"/>
              <w:jc w:val="right"/>
            </w:pPr>
            <w:r>
              <w:rPr/>
              <w:t>1.00</w:t>
            </w:r>
          </w:p>
        </w:tc>
        <w:tc>
          <w:tcPr>
            <w:tcW w:type="dxa" w:w="831"/>
          </w:tcPr>
          <w:p>
            <w:pPr>
              <w:pStyle w:val="null3"/>
              <w:jc w:val="right"/>
            </w:pPr>
            <w:r>
              <w:rPr/>
              <w:t>300,000.00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标的名称：媒体宣传及视频拍摄制作与校园文化建设服务采购项目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536"/>
              <w:jc w:val="left"/>
            </w:pPr>
            <w:r>
              <w:rPr>
                <w:rFonts w:ascii="宋体" w:hAnsi="宋体" w:cs="宋体" w:eastAsia="宋体"/>
                <w:color w:val="000000"/>
                <w:sz w:val="24"/>
              </w:rPr>
              <w:t>一、项目概况</w:t>
            </w:r>
          </w:p>
          <w:p>
            <w:pPr>
              <w:pStyle w:val="null3"/>
              <w:ind w:firstLine="536"/>
              <w:jc w:val="left"/>
            </w:pPr>
            <w:r>
              <w:rPr>
                <w:rFonts w:ascii="宋体" w:hAnsi="宋体" w:cs="宋体" w:eastAsia="宋体"/>
                <w:color w:val="000000"/>
                <w:sz w:val="24"/>
              </w:rPr>
              <w:t>为向国内外同行及社会大众全面、及时、准确反映学校办学成就、教育教学改革创新、社会主义精神文明创建和校园文化建设等方面的成果，提升西安铁路职业技术学院的行业知名度和社会影响力，特制定对外宣传外包项目进行社会采购。</w:t>
            </w:r>
          </w:p>
          <w:p>
            <w:pPr>
              <w:pStyle w:val="null3"/>
              <w:ind w:firstLine="536"/>
              <w:jc w:val="left"/>
            </w:pPr>
            <w:r>
              <w:rPr>
                <w:rFonts w:ascii="宋体" w:hAnsi="宋体" w:cs="宋体" w:eastAsia="宋体"/>
                <w:color w:val="000000"/>
                <w:sz w:val="24"/>
              </w:rPr>
              <w:t>二</w:t>
            </w:r>
            <w:r>
              <w:rPr>
                <w:rFonts w:ascii="宋体" w:hAnsi="宋体" w:cs="宋体" w:eastAsia="宋体"/>
                <w:color w:val="000000"/>
                <w:sz w:val="24"/>
              </w:rPr>
              <w:t>、项目</w:t>
            </w:r>
            <w:r>
              <w:rPr>
                <w:rFonts w:ascii="宋体" w:hAnsi="宋体" w:cs="宋体" w:eastAsia="宋体"/>
                <w:color w:val="000000"/>
                <w:sz w:val="24"/>
              </w:rPr>
              <w:t>内容</w:t>
            </w:r>
          </w:p>
          <w:p>
            <w:pPr>
              <w:pStyle w:val="null3"/>
              <w:ind w:firstLine="536"/>
              <w:jc w:val="left"/>
            </w:pPr>
            <w:r>
              <w:rPr>
                <w:rFonts w:ascii="宋体" w:hAnsi="宋体" w:cs="宋体" w:eastAsia="宋体"/>
                <w:color w:val="000000"/>
                <w:sz w:val="24"/>
              </w:rPr>
              <w:t>（一）微信公众号运维</w:t>
            </w:r>
          </w:p>
          <w:p>
            <w:pPr>
              <w:pStyle w:val="null3"/>
              <w:ind w:firstLine="536"/>
              <w:jc w:val="left"/>
            </w:pPr>
            <w:r>
              <w:rPr>
                <w:rFonts w:ascii="宋体" w:hAnsi="宋体" w:cs="宋体" w:eastAsia="宋体"/>
                <w:color w:val="000000"/>
                <w:sz w:val="24"/>
              </w:rPr>
              <w:t>1.内容发布。全年发稿总次数</w:t>
            </w:r>
            <w:r>
              <w:rPr>
                <w:rFonts w:ascii="宋体" w:hAnsi="宋体" w:cs="宋体" w:eastAsia="宋体"/>
                <w:color w:val="000000"/>
                <w:sz w:val="24"/>
              </w:rPr>
              <w:t>不少于</w:t>
            </w:r>
            <w:r>
              <w:rPr>
                <w:rFonts w:ascii="宋体" w:hAnsi="宋体" w:cs="宋体" w:eastAsia="宋体"/>
                <w:color w:val="000000"/>
                <w:sz w:val="24"/>
              </w:rPr>
              <w:t>80次，总条数</w:t>
            </w:r>
            <w:r>
              <w:rPr>
                <w:rFonts w:ascii="宋体" w:hAnsi="宋体" w:cs="宋体" w:eastAsia="宋体"/>
                <w:color w:val="000000"/>
                <w:sz w:val="24"/>
              </w:rPr>
              <w:t>不少于</w:t>
            </w:r>
            <w:r>
              <w:rPr>
                <w:rFonts w:ascii="宋体" w:hAnsi="宋体" w:cs="宋体" w:eastAsia="宋体"/>
                <w:color w:val="000000"/>
                <w:sz w:val="24"/>
              </w:rPr>
              <w:t>160条，基础图文发布以整合稿件及转发内容为主。其中：</w:t>
            </w:r>
          </w:p>
          <w:p>
            <w:pPr>
              <w:pStyle w:val="null3"/>
              <w:ind w:firstLine="536"/>
              <w:jc w:val="left"/>
            </w:pPr>
            <w:r>
              <w:rPr>
                <w:rFonts w:ascii="宋体" w:hAnsi="宋体" w:cs="宋体" w:eastAsia="宋体"/>
                <w:color w:val="000000"/>
                <w:sz w:val="24"/>
              </w:rPr>
              <w:t>（</w:t>
            </w:r>
            <w:r>
              <w:rPr>
                <w:rFonts w:ascii="宋体" w:hAnsi="宋体" w:cs="宋体" w:eastAsia="宋体"/>
                <w:color w:val="000000"/>
                <w:sz w:val="24"/>
              </w:rPr>
              <w:t>1）采访报道。基于学院重点工作部署，或重大新闻事件，进行采编报道工作，全年稿件</w:t>
            </w:r>
            <w:r>
              <w:rPr>
                <w:rFonts w:ascii="宋体" w:hAnsi="宋体" w:cs="宋体" w:eastAsia="宋体"/>
                <w:color w:val="000000"/>
                <w:sz w:val="24"/>
              </w:rPr>
              <w:t>不少于</w:t>
            </w:r>
            <w:r>
              <w:rPr>
                <w:rFonts w:ascii="宋体" w:hAnsi="宋体" w:cs="宋体" w:eastAsia="宋体"/>
                <w:color w:val="000000"/>
                <w:sz w:val="24"/>
              </w:rPr>
              <w:t>20条。</w:t>
            </w:r>
          </w:p>
          <w:p>
            <w:pPr>
              <w:pStyle w:val="null3"/>
              <w:ind w:firstLine="536"/>
              <w:jc w:val="left"/>
            </w:pPr>
            <w:r>
              <w:rPr>
                <w:rFonts w:ascii="宋体" w:hAnsi="宋体" w:cs="宋体" w:eastAsia="宋体"/>
                <w:color w:val="000000"/>
                <w:sz w:val="24"/>
              </w:rPr>
              <w:t>（</w:t>
            </w:r>
            <w:r>
              <w:rPr>
                <w:rFonts w:ascii="宋体" w:hAnsi="宋体" w:cs="宋体" w:eastAsia="宋体"/>
                <w:color w:val="000000"/>
                <w:sz w:val="24"/>
              </w:rPr>
              <w:t>2）</w:t>
            </w:r>
            <w:r>
              <w:rPr>
                <w:rFonts w:ascii="宋体" w:hAnsi="宋体" w:cs="宋体" w:eastAsia="宋体"/>
                <w:color w:val="000000"/>
                <w:sz w:val="24"/>
              </w:rPr>
              <w:t>图文编辑。经学院宣传部审核确定稿件及照片（视频），进行版式编辑并审核后发布</w:t>
            </w:r>
            <w:r>
              <w:rPr>
                <w:rFonts w:ascii="宋体" w:hAnsi="宋体" w:cs="宋体" w:eastAsia="宋体"/>
                <w:color w:val="000000"/>
                <w:sz w:val="24"/>
              </w:rPr>
              <w:t>不少于</w:t>
            </w:r>
            <w:r>
              <w:rPr>
                <w:rFonts w:ascii="宋体" w:hAnsi="宋体" w:cs="宋体" w:eastAsia="宋体"/>
                <w:color w:val="000000"/>
                <w:sz w:val="24"/>
              </w:rPr>
              <w:t>140条。</w:t>
            </w:r>
          </w:p>
          <w:p>
            <w:pPr>
              <w:pStyle w:val="null3"/>
              <w:ind w:firstLine="536"/>
              <w:jc w:val="left"/>
            </w:pPr>
            <w:r>
              <w:rPr>
                <w:rFonts w:ascii="宋体" w:hAnsi="宋体" w:cs="宋体" w:eastAsia="宋体"/>
                <w:color w:val="000000"/>
                <w:sz w:val="24"/>
              </w:rPr>
              <w:t>（</w:t>
            </w:r>
            <w:r>
              <w:rPr>
                <w:rFonts w:ascii="宋体" w:hAnsi="宋体" w:cs="宋体" w:eastAsia="宋体"/>
                <w:color w:val="000000"/>
                <w:sz w:val="24"/>
              </w:rPr>
              <w:t>3）海报</w:t>
            </w:r>
            <w:r>
              <w:rPr>
                <w:rFonts w:ascii="宋体" w:hAnsi="宋体" w:cs="宋体" w:eastAsia="宋体"/>
                <w:color w:val="000000"/>
                <w:sz w:val="24"/>
              </w:rPr>
              <w:t>制作</w:t>
            </w:r>
            <w:r>
              <w:rPr>
                <w:rFonts w:ascii="宋体" w:hAnsi="宋体" w:cs="宋体" w:eastAsia="宋体"/>
                <w:color w:val="000000"/>
                <w:sz w:val="24"/>
              </w:rPr>
              <w:t>。根据学校工作需求，海报制作</w:t>
            </w:r>
            <w:r>
              <w:rPr>
                <w:rFonts w:ascii="宋体" w:hAnsi="宋体" w:cs="宋体" w:eastAsia="宋体"/>
                <w:color w:val="000000"/>
                <w:sz w:val="24"/>
              </w:rPr>
              <w:t>不少于</w:t>
            </w:r>
            <w:r>
              <w:rPr>
                <w:rFonts w:ascii="宋体" w:hAnsi="宋体" w:cs="宋体" w:eastAsia="宋体"/>
                <w:color w:val="000000"/>
                <w:sz w:val="24"/>
              </w:rPr>
              <w:t>30张。</w:t>
            </w:r>
          </w:p>
          <w:p>
            <w:pPr>
              <w:pStyle w:val="null3"/>
              <w:ind w:firstLine="536"/>
              <w:jc w:val="left"/>
            </w:pPr>
            <w:r>
              <w:rPr>
                <w:rFonts w:ascii="宋体" w:hAnsi="宋体" w:cs="宋体" w:eastAsia="宋体"/>
                <w:color w:val="000000"/>
                <w:sz w:val="24"/>
              </w:rPr>
              <w:t>（</w:t>
            </w:r>
            <w:r>
              <w:rPr>
                <w:rFonts w:ascii="宋体" w:hAnsi="宋体" w:cs="宋体" w:eastAsia="宋体"/>
                <w:color w:val="000000"/>
                <w:sz w:val="24"/>
              </w:rPr>
              <w:t>4）大型活动。现场录制和网络直播（三机位）共计</w:t>
            </w:r>
            <w:r>
              <w:rPr>
                <w:rFonts w:ascii="宋体" w:hAnsi="宋体" w:cs="宋体" w:eastAsia="宋体"/>
                <w:color w:val="000000"/>
                <w:sz w:val="24"/>
              </w:rPr>
              <w:t>不少于</w:t>
            </w:r>
            <w:r>
              <w:rPr>
                <w:rFonts w:ascii="宋体" w:hAnsi="宋体" w:cs="宋体" w:eastAsia="宋体"/>
                <w:color w:val="000000"/>
                <w:sz w:val="24"/>
              </w:rPr>
              <w:t>2次。</w:t>
            </w:r>
          </w:p>
          <w:p>
            <w:pPr>
              <w:pStyle w:val="null3"/>
              <w:ind w:firstLine="536"/>
              <w:jc w:val="left"/>
            </w:pPr>
            <w:r>
              <w:rPr>
                <w:rFonts w:ascii="宋体" w:hAnsi="宋体" w:cs="宋体" w:eastAsia="宋体"/>
                <w:color w:val="000000"/>
                <w:sz w:val="24"/>
              </w:rPr>
              <w:t>2.公众号管理。</w:t>
            </w:r>
          </w:p>
          <w:p>
            <w:pPr>
              <w:pStyle w:val="null3"/>
              <w:ind w:firstLine="536"/>
              <w:jc w:val="left"/>
            </w:pPr>
            <w:r>
              <w:rPr>
                <w:rFonts w:ascii="宋体" w:hAnsi="宋体" w:cs="宋体" w:eastAsia="宋体"/>
                <w:color w:val="000000"/>
                <w:sz w:val="24"/>
              </w:rPr>
              <w:t>（</w:t>
            </w:r>
            <w:r>
              <w:rPr>
                <w:rFonts w:ascii="宋体" w:hAnsi="宋体" w:cs="宋体" w:eastAsia="宋体"/>
                <w:color w:val="000000"/>
                <w:sz w:val="24"/>
              </w:rPr>
              <w:t>1）负责账号的年审工作及其他软件服务资源的购买。</w:t>
            </w:r>
          </w:p>
          <w:p>
            <w:pPr>
              <w:pStyle w:val="null3"/>
              <w:ind w:firstLine="536"/>
              <w:jc w:val="left"/>
            </w:pPr>
            <w:r>
              <w:rPr>
                <w:rFonts w:ascii="宋体" w:hAnsi="宋体" w:cs="宋体" w:eastAsia="宋体"/>
                <w:color w:val="000000"/>
                <w:sz w:val="24"/>
              </w:rPr>
              <w:t>（</w:t>
            </w:r>
            <w:r>
              <w:rPr>
                <w:rFonts w:ascii="宋体" w:hAnsi="宋体" w:cs="宋体" w:eastAsia="宋体"/>
                <w:color w:val="000000"/>
                <w:sz w:val="24"/>
              </w:rPr>
              <w:t>2）增强与用户的互动交流。对用户留言和私信，及时互动，保证平台与粉丝有效链接，服务期内确保粉丝增长量不少于1万。</w:t>
            </w:r>
          </w:p>
          <w:p>
            <w:pPr>
              <w:pStyle w:val="null3"/>
              <w:ind w:firstLine="536"/>
              <w:jc w:val="left"/>
            </w:pPr>
            <w:r>
              <w:rPr>
                <w:rFonts w:ascii="宋体" w:hAnsi="宋体" w:cs="宋体" w:eastAsia="宋体"/>
                <w:color w:val="000000"/>
                <w:sz w:val="24"/>
              </w:rPr>
              <w:t>（</w:t>
            </w:r>
            <w:r>
              <w:rPr>
                <w:rFonts w:ascii="宋体" w:hAnsi="宋体" w:cs="宋体" w:eastAsia="宋体"/>
                <w:color w:val="000000"/>
                <w:sz w:val="24"/>
              </w:rPr>
              <w:t>3）负责后台数据统计、分析和评价服务。服务期内</w:t>
            </w:r>
            <w:r>
              <w:rPr>
                <w:rFonts w:ascii="宋体" w:hAnsi="宋体" w:cs="宋体" w:eastAsia="宋体"/>
                <w:color w:val="000000"/>
                <w:sz w:val="24"/>
              </w:rPr>
              <w:t>发布的头条图文平均阅读量应不低于</w:t>
            </w:r>
            <w:r>
              <w:rPr>
                <w:rFonts w:ascii="宋体" w:hAnsi="宋体" w:cs="宋体" w:eastAsia="宋体"/>
                <w:color w:val="000000"/>
                <w:sz w:val="24"/>
              </w:rPr>
              <w:t>2000</w:t>
            </w:r>
            <w:r>
              <w:rPr>
                <w:rFonts w:ascii="宋体" w:hAnsi="宋体" w:cs="宋体" w:eastAsia="宋体"/>
                <w:color w:val="000000"/>
                <w:sz w:val="24"/>
              </w:rPr>
              <w:t>，重大精品稿件平均阅读量不低于</w:t>
            </w:r>
            <w:r>
              <w:rPr>
                <w:rFonts w:ascii="宋体" w:hAnsi="宋体" w:cs="宋体" w:eastAsia="宋体"/>
                <w:color w:val="000000"/>
                <w:sz w:val="24"/>
              </w:rPr>
              <w:t>8</w:t>
            </w:r>
            <w:r>
              <w:rPr>
                <w:rFonts w:ascii="宋体" w:hAnsi="宋体" w:cs="宋体" w:eastAsia="宋体"/>
                <w:color w:val="000000"/>
                <w:sz w:val="24"/>
              </w:rPr>
              <w:t>00</w:t>
            </w:r>
            <w:r>
              <w:rPr>
                <w:rFonts w:ascii="宋体" w:hAnsi="宋体" w:cs="宋体" w:eastAsia="宋体"/>
                <w:color w:val="000000"/>
                <w:sz w:val="24"/>
              </w:rPr>
              <w:t>0。</w:t>
            </w:r>
          </w:p>
          <w:p>
            <w:pPr>
              <w:pStyle w:val="null3"/>
              <w:ind w:firstLine="536"/>
              <w:jc w:val="left"/>
            </w:pPr>
            <w:r>
              <w:rPr>
                <w:rFonts w:ascii="宋体" w:hAnsi="宋体" w:cs="宋体" w:eastAsia="宋体"/>
                <w:color w:val="000000"/>
                <w:sz w:val="24"/>
              </w:rPr>
              <w:t>3.公众号运营工作流程。</w:t>
            </w:r>
          </w:p>
          <w:p>
            <w:pPr>
              <w:pStyle w:val="null3"/>
              <w:ind w:firstLine="536"/>
              <w:jc w:val="left"/>
            </w:pPr>
            <w:r>
              <w:rPr>
                <w:rFonts w:ascii="宋体" w:hAnsi="宋体" w:cs="宋体" w:eastAsia="宋体"/>
                <w:color w:val="000000"/>
                <w:sz w:val="24"/>
              </w:rPr>
              <w:t>制定学院新媒体管理办法，</w:t>
            </w:r>
            <w:r>
              <w:rPr>
                <w:rFonts w:ascii="宋体" w:hAnsi="宋体" w:cs="宋体" w:eastAsia="宋体"/>
                <w:color w:val="000000"/>
                <w:sz w:val="24"/>
              </w:rPr>
              <w:t>建立健全新媒体内容审核发布制度，规范信息发布流程。</w:t>
            </w:r>
          </w:p>
          <w:p>
            <w:pPr>
              <w:pStyle w:val="null3"/>
              <w:ind w:firstLine="536"/>
              <w:jc w:val="left"/>
            </w:pPr>
            <w:r>
              <w:rPr>
                <w:rFonts w:ascii="宋体" w:hAnsi="宋体" w:cs="宋体" w:eastAsia="宋体"/>
                <w:color w:val="000000"/>
                <w:sz w:val="24"/>
              </w:rPr>
              <w:t>4.组建服务团队。</w:t>
            </w:r>
          </w:p>
          <w:p>
            <w:pPr>
              <w:pStyle w:val="null3"/>
              <w:ind w:firstLine="536"/>
              <w:jc w:val="left"/>
            </w:pPr>
            <w:r>
              <w:rPr>
                <w:rFonts w:ascii="宋体" w:hAnsi="宋体" w:cs="宋体" w:eastAsia="宋体"/>
                <w:color w:val="000000"/>
                <w:sz w:val="24"/>
              </w:rPr>
              <w:t>具备良好政务新媒体代运维经验，提供</w:t>
            </w:r>
            <w:r>
              <w:rPr>
                <w:rFonts w:ascii="宋体" w:hAnsi="宋体" w:cs="宋体" w:eastAsia="宋体"/>
                <w:color w:val="000000"/>
                <w:sz w:val="24"/>
              </w:rPr>
              <w:t>2名具有3年以上新媒体采编经验，并具备新闻采编资质人员负责与学校的日常工作对接。</w:t>
            </w:r>
          </w:p>
          <w:p>
            <w:pPr>
              <w:pStyle w:val="null3"/>
              <w:ind w:firstLine="536"/>
              <w:jc w:val="left"/>
            </w:pPr>
            <w:r>
              <w:rPr>
                <w:rFonts w:ascii="宋体" w:hAnsi="宋体" w:cs="宋体" w:eastAsia="宋体"/>
                <w:color w:val="000000"/>
                <w:sz w:val="24"/>
              </w:rPr>
              <w:t>（二）常态化宣传</w:t>
            </w:r>
          </w:p>
          <w:p>
            <w:pPr>
              <w:pStyle w:val="null3"/>
              <w:ind w:firstLine="536"/>
              <w:jc w:val="left"/>
            </w:pPr>
            <w:r>
              <w:rPr>
                <w:rFonts w:ascii="宋体" w:hAnsi="宋体" w:cs="宋体" w:eastAsia="宋体"/>
                <w:color w:val="000000"/>
                <w:sz w:val="24"/>
              </w:rPr>
              <w:t>在全国各级媒体进行常态化宣传、重要活动宣传，全年刊发不少于</w:t>
            </w:r>
            <w:r>
              <w:rPr>
                <w:rFonts w:ascii="宋体" w:hAnsi="宋体" w:cs="宋体" w:eastAsia="宋体"/>
                <w:color w:val="000000"/>
                <w:sz w:val="24"/>
              </w:rPr>
              <w:t>20次，其中：</w:t>
            </w:r>
          </w:p>
          <w:p>
            <w:pPr>
              <w:pStyle w:val="null3"/>
              <w:ind w:firstLine="536"/>
              <w:jc w:val="left"/>
            </w:pPr>
            <w:r>
              <w:rPr>
                <w:rFonts w:ascii="宋体" w:hAnsi="宋体" w:cs="宋体" w:eastAsia="宋体"/>
                <w:color w:val="000000"/>
                <w:sz w:val="24"/>
              </w:rPr>
              <w:t>1.全年在央级专业媒体（纸媒或电视）宣传不少于2次。</w:t>
            </w:r>
          </w:p>
          <w:p>
            <w:pPr>
              <w:pStyle w:val="null3"/>
              <w:ind w:firstLine="536"/>
              <w:jc w:val="left"/>
            </w:pPr>
            <w:r>
              <w:rPr>
                <w:rFonts w:ascii="宋体" w:hAnsi="宋体" w:cs="宋体" w:eastAsia="宋体"/>
                <w:color w:val="000000"/>
                <w:sz w:val="24"/>
              </w:rPr>
              <w:t>2.全年在省市媒体（含报纸、电视台及门户网站）宣传推广不少于6次。</w:t>
            </w:r>
          </w:p>
          <w:p>
            <w:pPr>
              <w:pStyle w:val="null3"/>
              <w:ind w:firstLine="536"/>
              <w:jc w:val="left"/>
            </w:pPr>
            <w:r>
              <w:rPr>
                <w:rFonts w:ascii="宋体" w:hAnsi="宋体" w:cs="宋体" w:eastAsia="宋体"/>
                <w:color w:val="000000"/>
                <w:sz w:val="24"/>
              </w:rPr>
              <w:t>3.做好西安市教育政务平台推广宣传，全年不少于12次。</w:t>
            </w:r>
          </w:p>
          <w:p>
            <w:pPr>
              <w:pStyle w:val="null3"/>
              <w:ind w:firstLine="536"/>
              <w:jc w:val="left"/>
            </w:pPr>
            <w:r>
              <w:rPr>
                <w:rFonts w:ascii="宋体" w:hAnsi="宋体" w:cs="宋体" w:eastAsia="宋体"/>
                <w:color w:val="000000"/>
                <w:sz w:val="24"/>
              </w:rPr>
              <w:t>（三）业务培训与指导</w:t>
            </w:r>
          </w:p>
          <w:p>
            <w:pPr>
              <w:pStyle w:val="null3"/>
              <w:ind w:firstLine="536"/>
              <w:jc w:val="left"/>
            </w:pPr>
            <w:r>
              <w:rPr>
                <w:rFonts w:ascii="宋体" w:hAnsi="宋体" w:cs="宋体" w:eastAsia="宋体"/>
                <w:color w:val="000000"/>
                <w:sz w:val="24"/>
              </w:rPr>
              <w:t>1.组织专业老师对学院融媒体中心人员进行活动策划、视频拍摄与制作等方面的业务培训与指导，全年不少于2次，不低于50人次。</w:t>
            </w:r>
          </w:p>
          <w:p>
            <w:pPr>
              <w:pStyle w:val="null3"/>
              <w:ind w:firstLine="536"/>
              <w:jc w:val="left"/>
            </w:pPr>
            <w:r>
              <w:rPr>
                <w:rFonts w:ascii="宋体" w:hAnsi="宋体" w:cs="宋体" w:eastAsia="宋体"/>
                <w:color w:val="000000"/>
                <w:sz w:val="24"/>
              </w:rPr>
              <w:t>2.邀请专业人员对学生参赛类视频作品制作进行指导，全年不少于2次，不低于10件作品。</w:t>
            </w:r>
          </w:p>
          <w:p>
            <w:pPr>
              <w:pStyle w:val="null3"/>
              <w:ind w:firstLine="536"/>
              <w:jc w:val="left"/>
            </w:pPr>
            <w:r>
              <w:rPr>
                <w:rFonts w:ascii="宋体" w:hAnsi="宋体" w:cs="宋体" w:eastAsia="宋体"/>
                <w:color w:val="000000"/>
                <w:sz w:val="24"/>
              </w:rPr>
              <w:t>三</w:t>
            </w:r>
            <w:r>
              <w:rPr>
                <w:rFonts w:ascii="宋体" w:hAnsi="宋体" w:cs="宋体" w:eastAsia="宋体"/>
                <w:color w:val="000000"/>
                <w:sz w:val="24"/>
              </w:rPr>
              <w:t>、</w:t>
            </w:r>
            <w:r>
              <w:rPr>
                <w:rFonts w:ascii="宋体" w:hAnsi="宋体" w:cs="宋体" w:eastAsia="宋体"/>
                <w:color w:val="000000"/>
                <w:sz w:val="24"/>
              </w:rPr>
              <w:t>项目技术要求</w:t>
            </w:r>
          </w:p>
          <w:p>
            <w:pPr>
              <w:pStyle w:val="null3"/>
              <w:ind w:firstLine="536"/>
              <w:jc w:val="left"/>
            </w:pPr>
            <w:r>
              <w:rPr>
                <w:rFonts w:ascii="宋体" w:hAnsi="宋体" w:cs="宋体" w:eastAsia="宋体"/>
                <w:color w:val="000000"/>
                <w:sz w:val="24"/>
              </w:rPr>
              <w:t>（一）公众号运维技术要求</w:t>
            </w:r>
          </w:p>
          <w:p>
            <w:pPr>
              <w:pStyle w:val="null3"/>
              <w:ind w:firstLine="536"/>
              <w:jc w:val="left"/>
            </w:pPr>
            <w:r>
              <w:rPr>
                <w:rFonts w:ascii="宋体" w:hAnsi="宋体" w:cs="宋体" w:eastAsia="宋体"/>
                <w:color w:val="000000"/>
                <w:sz w:val="24"/>
              </w:rPr>
              <w:t>1.微信后台管理及年审认证：妥善管理账号和密码，不得私自将账号分享给他人；对后台留言和私信进行管理，及时互动，保证平台与粉丝有效链接；在微信公众号需要年审时，筹备认证材料，及时完成年审工作。</w:t>
            </w:r>
          </w:p>
          <w:p>
            <w:pPr>
              <w:pStyle w:val="null3"/>
              <w:ind w:firstLine="536"/>
              <w:jc w:val="left"/>
            </w:pPr>
            <w:r>
              <w:rPr>
                <w:rFonts w:ascii="宋体" w:hAnsi="宋体" w:cs="宋体" w:eastAsia="宋体"/>
                <w:color w:val="000000"/>
                <w:sz w:val="24"/>
              </w:rPr>
              <w:t>2.开展图文策划编辑：专人负责公众号内容素材的编辑工作，内容要求严格审核，准确无误；确保图文、视频的原创性，不发布违反知识产权及其他相关法律法规的内容；所有素材一律经审核确认后才能够正式发布。</w:t>
            </w:r>
          </w:p>
          <w:p>
            <w:pPr>
              <w:pStyle w:val="null3"/>
              <w:ind w:firstLine="536"/>
              <w:jc w:val="left"/>
            </w:pPr>
            <w:r>
              <w:rPr>
                <w:rFonts w:ascii="宋体" w:hAnsi="宋体" w:cs="宋体" w:eastAsia="宋体"/>
                <w:color w:val="000000"/>
                <w:sz w:val="24"/>
              </w:rPr>
              <w:t>（二）视频制作类技术</w:t>
            </w:r>
          </w:p>
          <w:p>
            <w:pPr>
              <w:pStyle w:val="null3"/>
              <w:ind w:firstLine="536"/>
              <w:jc w:val="left"/>
            </w:pPr>
            <w:r>
              <w:rPr>
                <w:rFonts w:ascii="宋体" w:hAnsi="宋体" w:cs="宋体" w:eastAsia="宋体"/>
                <w:color w:val="000000"/>
                <w:sz w:val="24"/>
              </w:rPr>
              <w:t>1.视频成片规格</w:t>
            </w:r>
          </w:p>
          <w:p>
            <w:pPr>
              <w:pStyle w:val="null3"/>
              <w:ind w:firstLine="536"/>
              <w:jc w:val="left"/>
            </w:pPr>
            <w:r>
              <w:rPr>
                <w:rFonts w:ascii="宋体" w:hAnsi="宋体" w:cs="宋体" w:eastAsia="宋体"/>
                <w:color w:val="000000"/>
                <w:sz w:val="24"/>
              </w:rPr>
              <w:t>制作视频的分辨率不低于高清</w:t>
            </w:r>
            <w:r>
              <w:rPr>
                <w:rFonts w:ascii="宋体" w:hAnsi="宋体" w:cs="宋体" w:eastAsia="宋体"/>
                <w:color w:val="000000"/>
                <w:sz w:val="24"/>
              </w:rPr>
              <w:t>1920*1080的</w:t>
            </w:r>
            <w:r>
              <w:rPr>
                <w:rFonts w:ascii="宋体" w:hAnsi="宋体" w:cs="宋体" w:eastAsia="宋体"/>
                <w:color w:val="000000"/>
                <w:sz w:val="24"/>
              </w:rPr>
              <w:t>MP4、AVI</w:t>
            </w:r>
            <w:r>
              <w:rPr>
                <w:rFonts w:ascii="宋体" w:hAnsi="宋体" w:cs="宋体" w:eastAsia="宋体"/>
                <w:color w:val="000000"/>
                <w:sz w:val="24"/>
              </w:rPr>
              <w:t>、</w:t>
            </w:r>
            <w:r>
              <w:rPr>
                <w:rFonts w:ascii="宋体" w:hAnsi="宋体" w:cs="宋体" w:eastAsia="宋体"/>
                <w:color w:val="000000"/>
                <w:sz w:val="24"/>
              </w:rPr>
              <w:t>MOV</w:t>
            </w:r>
            <w:r>
              <w:rPr>
                <w:rFonts w:ascii="宋体" w:hAnsi="宋体" w:cs="宋体" w:eastAsia="宋体"/>
                <w:color w:val="000000"/>
                <w:sz w:val="24"/>
              </w:rPr>
              <w:t>等</w:t>
            </w:r>
            <w:r>
              <w:rPr>
                <w:rFonts w:ascii="宋体" w:hAnsi="宋体" w:cs="宋体" w:eastAsia="宋体"/>
                <w:color w:val="000000"/>
                <w:sz w:val="24"/>
              </w:rPr>
              <w:t>文件格式</w:t>
            </w:r>
            <w:r>
              <w:rPr>
                <w:rFonts w:ascii="宋体" w:hAnsi="宋体" w:cs="宋体" w:eastAsia="宋体"/>
                <w:color w:val="000000"/>
                <w:sz w:val="24"/>
              </w:rPr>
              <w:t>，</w:t>
            </w:r>
            <w:r>
              <w:rPr>
                <w:rFonts w:ascii="宋体" w:hAnsi="宋体" w:cs="宋体" w:eastAsia="宋体"/>
                <w:color w:val="000000"/>
                <w:sz w:val="24"/>
              </w:rPr>
              <w:t>最终作品达到广电行业播出标准，无技术瑕疵。能够满足</w:t>
            </w:r>
            <w:r>
              <w:rPr>
                <w:rFonts w:ascii="宋体" w:hAnsi="宋体" w:cs="宋体" w:eastAsia="宋体"/>
                <w:color w:val="000000"/>
                <w:sz w:val="24"/>
              </w:rPr>
              <w:t>自媒体（学校电子屏、微信公众号）、网络（学校网站、各大门户网站）、电视台等多平台播放。</w:t>
            </w:r>
          </w:p>
          <w:p>
            <w:pPr>
              <w:pStyle w:val="null3"/>
              <w:ind w:firstLine="536"/>
              <w:jc w:val="left"/>
            </w:pPr>
            <w:r>
              <w:rPr>
                <w:rFonts w:ascii="宋体" w:hAnsi="宋体" w:cs="宋体" w:eastAsia="宋体"/>
                <w:color w:val="000000"/>
                <w:sz w:val="24"/>
              </w:rPr>
              <w:t>网络直播活动要求画面稳定、声音清晰、网络流畅，播出视频分辨率质量不低于</w:t>
            </w:r>
            <w:r>
              <w:rPr>
                <w:rFonts w:ascii="宋体" w:hAnsi="宋体" w:cs="宋体" w:eastAsia="宋体"/>
                <w:color w:val="000000"/>
                <w:sz w:val="24"/>
              </w:rPr>
              <w:t>1280*720。</w:t>
            </w:r>
          </w:p>
          <w:p>
            <w:pPr>
              <w:pStyle w:val="null3"/>
              <w:ind w:firstLine="536"/>
              <w:jc w:val="left"/>
            </w:pPr>
            <w:r>
              <w:rPr>
                <w:rFonts w:ascii="宋体" w:hAnsi="宋体" w:cs="宋体" w:eastAsia="宋体"/>
                <w:color w:val="000000"/>
                <w:sz w:val="24"/>
              </w:rPr>
              <w:t>2.视频时长</w:t>
            </w:r>
          </w:p>
          <w:p>
            <w:pPr>
              <w:pStyle w:val="null3"/>
              <w:ind w:firstLine="536"/>
              <w:jc w:val="left"/>
            </w:pPr>
            <w:r>
              <w:rPr>
                <w:rFonts w:ascii="宋体" w:hAnsi="宋体" w:cs="宋体" w:eastAsia="宋体"/>
                <w:color w:val="000000"/>
                <w:sz w:val="24"/>
              </w:rPr>
              <w:t>短视频制作根据实际需求，一般在</w:t>
            </w:r>
            <w:r>
              <w:rPr>
                <w:rFonts w:ascii="宋体" w:hAnsi="宋体" w:cs="宋体" w:eastAsia="宋体"/>
                <w:color w:val="000000"/>
                <w:sz w:val="24"/>
              </w:rPr>
              <w:t>3分钟以内，不作固定时长要求。</w:t>
            </w:r>
          </w:p>
          <w:p>
            <w:pPr>
              <w:pStyle w:val="null3"/>
              <w:ind w:firstLine="536"/>
              <w:jc w:val="left"/>
            </w:pPr>
            <w:r>
              <w:rPr>
                <w:rFonts w:ascii="宋体" w:hAnsi="宋体" w:cs="宋体" w:eastAsia="宋体"/>
                <w:color w:val="000000"/>
                <w:sz w:val="24"/>
              </w:rPr>
              <w:t>大型活动的录制和直播时长根据实际活动需求，不作固定时长要求。</w:t>
            </w:r>
          </w:p>
          <w:p>
            <w:pPr>
              <w:pStyle w:val="null3"/>
              <w:ind w:firstLine="536"/>
              <w:jc w:val="left"/>
            </w:pPr>
            <w:r>
              <w:rPr>
                <w:rFonts w:ascii="宋体" w:hAnsi="宋体" w:cs="宋体" w:eastAsia="宋体"/>
                <w:color w:val="000000"/>
                <w:sz w:val="24"/>
              </w:rPr>
              <w:t>3.拍摄方式</w:t>
            </w:r>
          </w:p>
          <w:p>
            <w:pPr>
              <w:pStyle w:val="null3"/>
              <w:ind w:firstLine="536"/>
              <w:jc w:val="left"/>
            </w:pPr>
            <w:r>
              <w:rPr>
                <w:rFonts w:ascii="宋体" w:hAnsi="宋体" w:cs="宋体" w:eastAsia="宋体"/>
                <w:color w:val="000000"/>
                <w:sz w:val="24"/>
              </w:rPr>
              <w:t>包含航拍、延时、升格等专业拍摄方法，动静结合，新颖独特。</w:t>
            </w:r>
          </w:p>
          <w:p>
            <w:pPr>
              <w:pStyle w:val="null3"/>
              <w:ind w:firstLine="536"/>
              <w:jc w:val="left"/>
            </w:pPr>
            <w:r>
              <w:rPr>
                <w:rFonts w:ascii="宋体" w:hAnsi="宋体" w:cs="宋体" w:eastAsia="宋体"/>
                <w:color w:val="000000"/>
                <w:sz w:val="24"/>
              </w:rPr>
              <w:t>4.制作方式</w:t>
            </w:r>
          </w:p>
          <w:p>
            <w:pPr>
              <w:pStyle w:val="null3"/>
              <w:ind w:firstLine="536"/>
              <w:jc w:val="left"/>
            </w:pPr>
            <w:r>
              <w:rPr>
                <w:rFonts w:ascii="宋体" w:hAnsi="宋体" w:cs="宋体" w:eastAsia="宋体"/>
                <w:color w:val="000000"/>
                <w:sz w:val="24"/>
              </w:rPr>
              <w:t>制作方式为声画结合，解说词与画面相辅相成，画面与音乐互为烘托。</w:t>
            </w:r>
          </w:p>
          <w:p>
            <w:pPr>
              <w:pStyle w:val="null3"/>
              <w:ind w:firstLine="536"/>
              <w:jc w:val="left"/>
            </w:pPr>
            <w:r>
              <w:rPr>
                <w:rFonts w:ascii="宋体" w:hAnsi="宋体" w:cs="宋体" w:eastAsia="宋体"/>
                <w:color w:val="000000"/>
                <w:sz w:val="24"/>
              </w:rPr>
              <w:t>5.知识产权</w:t>
            </w:r>
          </w:p>
          <w:p>
            <w:pPr>
              <w:pStyle w:val="null3"/>
              <w:ind w:firstLine="536"/>
              <w:jc w:val="left"/>
            </w:pPr>
            <w:r>
              <w:rPr>
                <w:rFonts w:ascii="宋体" w:hAnsi="宋体" w:cs="宋体" w:eastAsia="宋体"/>
                <w:color w:val="000000"/>
                <w:sz w:val="24"/>
              </w:rPr>
              <w:t>视频中的动画效果、音乐、镜头无知识产权和网络传播权争议。</w:t>
            </w:r>
          </w:p>
          <w:p>
            <w:pPr>
              <w:pStyle w:val="null3"/>
              <w:ind w:firstLine="536"/>
              <w:jc w:val="left"/>
            </w:pPr>
            <w:r>
              <w:rPr>
                <w:rFonts w:ascii="宋体" w:hAnsi="宋体" w:cs="宋体" w:eastAsia="宋体"/>
                <w:color w:val="000000"/>
                <w:sz w:val="24"/>
              </w:rPr>
              <w:t>四</w:t>
            </w:r>
            <w:r>
              <w:rPr>
                <w:rFonts w:ascii="宋体" w:hAnsi="宋体" w:cs="宋体" w:eastAsia="宋体"/>
                <w:color w:val="000000"/>
                <w:sz w:val="24"/>
              </w:rPr>
              <w:t>、</w:t>
            </w:r>
            <w:r>
              <w:rPr>
                <w:rFonts w:ascii="宋体" w:hAnsi="宋体" w:cs="宋体" w:eastAsia="宋体"/>
                <w:color w:val="000000"/>
                <w:sz w:val="24"/>
              </w:rPr>
              <w:t>商务要求</w:t>
            </w:r>
          </w:p>
          <w:p>
            <w:pPr>
              <w:pStyle w:val="null3"/>
              <w:ind w:firstLine="536"/>
              <w:jc w:val="left"/>
            </w:pPr>
            <w:r>
              <w:rPr>
                <w:rFonts w:ascii="宋体" w:hAnsi="宋体" w:cs="宋体" w:eastAsia="宋体"/>
                <w:color w:val="000000"/>
                <w:sz w:val="24"/>
              </w:rPr>
              <w:t>（一）服</w:t>
            </w:r>
            <w:r>
              <w:rPr>
                <w:rFonts w:ascii="宋体" w:hAnsi="宋体" w:cs="宋体" w:eastAsia="宋体"/>
                <w:color w:val="000000"/>
                <w:sz w:val="24"/>
              </w:rPr>
              <w:t>务期限</w:t>
            </w:r>
          </w:p>
          <w:p>
            <w:pPr>
              <w:pStyle w:val="null3"/>
              <w:ind w:firstLine="536"/>
              <w:jc w:val="left"/>
            </w:pPr>
            <w:r>
              <w:rPr>
                <w:rFonts w:ascii="宋体" w:hAnsi="宋体" w:cs="宋体" w:eastAsia="宋体"/>
                <w:color w:val="000000"/>
                <w:sz w:val="24"/>
              </w:rPr>
              <w:t>服务期限为</w:t>
            </w:r>
            <w:r>
              <w:rPr>
                <w:rFonts w:ascii="宋体" w:hAnsi="宋体" w:cs="宋体" w:eastAsia="宋体"/>
                <w:color w:val="000000"/>
                <w:sz w:val="24"/>
              </w:rPr>
              <w:t>自合同签订之日起</w:t>
            </w:r>
            <w:r>
              <w:rPr>
                <w:rFonts w:ascii="宋体" w:hAnsi="宋体" w:cs="宋体" w:eastAsia="宋体"/>
                <w:color w:val="000000"/>
                <w:sz w:val="24"/>
              </w:rPr>
              <w:t>365</w:t>
            </w:r>
            <w:r>
              <w:rPr>
                <w:rFonts w:ascii="宋体" w:hAnsi="宋体" w:cs="宋体" w:eastAsia="宋体"/>
                <w:color w:val="000000"/>
                <w:sz w:val="24"/>
              </w:rPr>
              <w:t>日历天</w:t>
            </w:r>
            <w:r>
              <w:rPr>
                <w:rFonts w:ascii="宋体" w:hAnsi="宋体" w:cs="宋体" w:eastAsia="宋体"/>
                <w:color w:val="000000"/>
                <w:sz w:val="24"/>
              </w:rPr>
              <w:t>。</w:t>
            </w:r>
          </w:p>
          <w:p>
            <w:pPr>
              <w:pStyle w:val="null3"/>
              <w:ind w:firstLine="536"/>
              <w:jc w:val="left"/>
            </w:pPr>
            <w:r>
              <w:rPr>
                <w:rFonts w:ascii="宋体" w:hAnsi="宋体" w:cs="宋体" w:eastAsia="宋体"/>
                <w:color w:val="000000"/>
                <w:sz w:val="24"/>
              </w:rPr>
              <w:t>（二）款项结算</w:t>
            </w:r>
          </w:p>
          <w:p>
            <w:pPr>
              <w:pStyle w:val="null3"/>
              <w:ind w:firstLine="536"/>
              <w:jc w:val="left"/>
            </w:pPr>
            <w:r>
              <w:rPr>
                <w:rFonts w:ascii="宋体" w:hAnsi="宋体" w:cs="宋体" w:eastAsia="宋体"/>
                <w:color w:val="000000"/>
                <w:sz w:val="24"/>
              </w:rPr>
              <w:t>合同签订后</w:t>
            </w:r>
            <w:r>
              <w:rPr>
                <w:rFonts w:ascii="宋体" w:hAnsi="宋体" w:cs="宋体" w:eastAsia="宋体"/>
                <w:color w:val="000000"/>
                <w:sz w:val="24"/>
              </w:rPr>
              <w:t>15</w:t>
            </w:r>
            <w:r>
              <w:rPr>
                <w:rFonts w:ascii="宋体" w:hAnsi="宋体" w:cs="宋体" w:eastAsia="宋体"/>
                <w:color w:val="000000"/>
                <w:sz w:val="24"/>
              </w:rPr>
              <w:t>个工作日内支付合同总价款的</w:t>
            </w:r>
            <w:r>
              <w:rPr>
                <w:rFonts w:ascii="宋体" w:hAnsi="宋体" w:cs="宋体" w:eastAsia="宋体"/>
                <w:color w:val="000000"/>
                <w:sz w:val="24"/>
              </w:rPr>
              <w:t>50%</w:t>
            </w:r>
            <w:r>
              <w:rPr>
                <w:rFonts w:ascii="宋体" w:hAnsi="宋体" w:cs="宋体" w:eastAsia="宋体"/>
                <w:color w:val="000000"/>
                <w:sz w:val="24"/>
              </w:rPr>
              <w:t>（</w:t>
            </w:r>
            <w:r>
              <w:rPr>
                <w:rFonts w:ascii="宋体" w:hAnsi="宋体" w:cs="宋体" w:eastAsia="宋体"/>
                <w:color w:val="000000"/>
                <w:sz w:val="24"/>
                <w:u w:val="single"/>
              </w:rPr>
              <w:t>即</w:t>
            </w:r>
            <w:r>
              <w:rPr>
                <w:rFonts w:ascii="宋体" w:hAnsi="宋体" w:cs="宋体" w:eastAsia="宋体"/>
                <w:color w:val="000000"/>
                <w:sz w:val="24"/>
                <w:u w:val="single"/>
              </w:rPr>
              <w:t>大写：</w:t>
            </w:r>
            <w:r>
              <w:rPr>
                <w:rFonts w:ascii="宋体" w:hAnsi="宋体" w:cs="宋体" w:eastAsia="宋体"/>
                <w:color w:val="000000"/>
                <w:sz w:val="24"/>
                <w:u w:val="single"/>
              </w:rPr>
              <w:t>人民币</w:t>
            </w:r>
            <w:r>
              <w:rPr>
                <w:rFonts w:ascii="宋体" w:hAnsi="宋体" w:cs="宋体" w:eastAsia="宋体"/>
                <w:color w:val="000000"/>
                <w:sz w:val="19"/>
                <w:u w:val="single"/>
              </w:rPr>
              <w:t xml:space="preserve">    </w:t>
            </w:r>
            <w:r>
              <w:rPr>
                <w:rFonts w:ascii="宋体" w:hAnsi="宋体" w:cs="宋体" w:eastAsia="宋体"/>
                <w:color w:val="000000"/>
                <w:sz w:val="24"/>
                <w:u w:val="single"/>
              </w:rPr>
              <w:t xml:space="preserve"> </w:t>
            </w:r>
            <w:r>
              <w:rPr>
                <w:rFonts w:ascii="宋体" w:hAnsi="宋体" w:cs="宋体" w:eastAsia="宋体"/>
                <w:color w:val="000000"/>
                <w:sz w:val="24"/>
                <w:u w:val="single"/>
              </w:rPr>
              <w:t>元整，</w:t>
            </w:r>
            <w:r>
              <w:rPr>
                <w:rFonts w:ascii="宋体" w:hAnsi="宋体" w:cs="宋体" w:eastAsia="宋体"/>
                <w:color w:val="000000"/>
                <w:sz w:val="24"/>
                <w:u w:val="single"/>
              </w:rPr>
              <w:t>小写：</w:t>
            </w:r>
            <w:r>
              <w:rPr>
                <w:rFonts w:ascii="宋体" w:hAnsi="宋体" w:cs="宋体" w:eastAsia="宋体"/>
                <w:color w:val="000000"/>
                <w:sz w:val="24"/>
                <w:u w:val="single"/>
              </w:rPr>
              <w:t>￥</w:t>
            </w:r>
            <w:r>
              <w:rPr>
                <w:rFonts w:ascii="宋体" w:hAnsi="宋体" w:cs="宋体" w:eastAsia="宋体"/>
                <w:color w:val="000000"/>
                <w:sz w:val="19"/>
                <w:u w:val="single"/>
              </w:rPr>
              <w:t xml:space="preserve">       </w:t>
            </w:r>
            <w:r>
              <w:rPr>
                <w:rFonts w:ascii="宋体" w:hAnsi="宋体" w:cs="宋体" w:eastAsia="宋体"/>
                <w:color w:val="000000"/>
                <w:sz w:val="24"/>
              </w:rPr>
              <w:t>）</w:t>
            </w:r>
            <w:r>
              <w:rPr>
                <w:rFonts w:ascii="宋体" w:hAnsi="宋体" w:cs="宋体" w:eastAsia="宋体"/>
                <w:color w:val="000000"/>
                <w:sz w:val="24"/>
              </w:rPr>
              <w:t>，合同签订满</w:t>
            </w:r>
            <w:r>
              <w:rPr>
                <w:rFonts w:ascii="宋体" w:hAnsi="宋体" w:cs="宋体" w:eastAsia="宋体"/>
                <w:color w:val="000000"/>
                <w:sz w:val="24"/>
              </w:rPr>
              <w:t>180天</w:t>
            </w:r>
            <w:r>
              <w:rPr>
                <w:rFonts w:ascii="宋体" w:hAnsi="宋体" w:cs="宋体" w:eastAsia="宋体"/>
                <w:color w:val="000000"/>
                <w:sz w:val="24"/>
              </w:rPr>
              <w:t>后的</w:t>
            </w:r>
            <w:r>
              <w:rPr>
                <w:rFonts w:ascii="宋体" w:hAnsi="宋体" w:cs="宋体" w:eastAsia="宋体"/>
                <w:color w:val="000000"/>
                <w:sz w:val="24"/>
              </w:rPr>
              <w:t>15</w:t>
            </w:r>
            <w:r>
              <w:rPr>
                <w:rFonts w:ascii="宋体" w:hAnsi="宋体" w:cs="宋体" w:eastAsia="宋体"/>
                <w:color w:val="000000"/>
                <w:sz w:val="24"/>
              </w:rPr>
              <w:t>个工作日内支付合同总价款的</w:t>
            </w:r>
            <w:r>
              <w:rPr>
                <w:rFonts w:ascii="宋体" w:hAnsi="宋体" w:cs="宋体" w:eastAsia="宋体"/>
                <w:color w:val="000000"/>
                <w:sz w:val="24"/>
              </w:rPr>
              <w:t>50%</w:t>
            </w:r>
            <w:r>
              <w:rPr>
                <w:rFonts w:ascii="宋体" w:hAnsi="宋体" w:cs="宋体" w:eastAsia="宋体"/>
                <w:color w:val="000000"/>
                <w:sz w:val="24"/>
              </w:rPr>
              <w:t>（</w:t>
            </w:r>
            <w:r>
              <w:rPr>
                <w:rFonts w:ascii="宋体" w:hAnsi="宋体" w:cs="宋体" w:eastAsia="宋体"/>
                <w:color w:val="000000"/>
                <w:sz w:val="24"/>
                <w:u w:val="single"/>
              </w:rPr>
              <w:t>即</w:t>
            </w:r>
            <w:r>
              <w:rPr>
                <w:rFonts w:ascii="宋体" w:hAnsi="宋体" w:cs="宋体" w:eastAsia="宋体"/>
                <w:color w:val="000000"/>
                <w:sz w:val="24"/>
                <w:u w:val="single"/>
              </w:rPr>
              <w:t>大写：</w:t>
            </w:r>
            <w:r>
              <w:rPr>
                <w:rFonts w:ascii="宋体" w:hAnsi="宋体" w:cs="宋体" w:eastAsia="宋体"/>
                <w:color w:val="000000"/>
                <w:sz w:val="24"/>
                <w:u w:val="single"/>
              </w:rPr>
              <w:t>人民币</w:t>
            </w:r>
            <w:r>
              <w:rPr>
                <w:rFonts w:ascii="宋体" w:hAnsi="宋体" w:cs="宋体" w:eastAsia="宋体"/>
                <w:color w:val="000000"/>
                <w:sz w:val="19"/>
                <w:u w:val="single"/>
              </w:rPr>
              <w:t xml:space="preserve">    </w:t>
            </w:r>
            <w:r>
              <w:rPr>
                <w:rFonts w:ascii="宋体" w:hAnsi="宋体" w:cs="宋体" w:eastAsia="宋体"/>
                <w:color w:val="000000"/>
                <w:sz w:val="24"/>
                <w:u w:val="single"/>
              </w:rPr>
              <w:t xml:space="preserve"> </w:t>
            </w:r>
            <w:r>
              <w:rPr>
                <w:rFonts w:ascii="宋体" w:hAnsi="宋体" w:cs="宋体" w:eastAsia="宋体"/>
                <w:color w:val="000000"/>
                <w:sz w:val="24"/>
                <w:u w:val="single"/>
              </w:rPr>
              <w:t>元整，</w:t>
            </w:r>
            <w:r>
              <w:rPr>
                <w:rFonts w:ascii="宋体" w:hAnsi="宋体" w:cs="宋体" w:eastAsia="宋体"/>
                <w:color w:val="000000"/>
                <w:sz w:val="24"/>
                <w:u w:val="single"/>
              </w:rPr>
              <w:t>小写：</w:t>
            </w:r>
            <w:r>
              <w:rPr>
                <w:rFonts w:ascii="宋体" w:hAnsi="宋体" w:cs="宋体" w:eastAsia="宋体"/>
                <w:color w:val="000000"/>
                <w:sz w:val="24"/>
                <w:u w:val="single"/>
              </w:rPr>
              <w:t>￥</w:t>
            </w:r>
            <w:r>
              <w:rPr>
                <w:rFonts w:ascii="宋体" w:hAnsi="宋体" w:cs="宋体" w:eastAsia="宋体"/>
                <w:color w:val="000000"/>
                <w:sz w:val="19"/>
                <w:u w:val="single"/>
              </w:rPr>
              <w:t xml:space="preserve">       </w:t>
            </w:r>
            <w:r>
              <w:rPr>
                <w:rFonts w:ascii="宋体" w:hAnsi="宋体" w:cs="宋体" w:eastAsia="宋体"/>
                <w:color w:val="000000"/>
                <w:sz w:val="24"/>
              </w:rPr>
              <w:t>）</w:t>
            </w:r>
            <w:r>
              <w:rPr>
                <w:rFonts w:ascii="宋体" w:hAnsi="宋体" w:cs="宋体" w:eastAsia="宋体"/>
                <w:color w:val="000000"/>
                <w:sz w:val="24"/>
              </w:rPr>
              <w:t>。</w:t>
            </w:r>
          </w:p>
          <w:p>
            <w:pPr>
              <w:pStyle w:val="null3"/>
              <w:ind w:firstLine="536"/>
              <w:jc w:val="left"/>
            </w:pPr>
            <w:r>
              <w:rPr>
                <w:rFonts w:ascii="宋体" w:hAnsi="宋体" w:cs="宋体" w:eastAsia="宋体"/>
                <w:color w:val="000000"/>
                <w:sz w:val="24"/>
              </w:rPr>
              <w:t>五</w:t>
            </w:r>
            <w:r>
              <w:rPr>
                <w:rFonts w:ascii="宋体" w:hAnsi="宋体" w:cs="宋体" w:eastAsia="宋体"/>
                <w:color w:val="000000"/>
                <w:sz w:val="24"/>
              </w:rPr>
              <w:t>、报价须知</w:t>
            </w:r>
          </w:p>
          <w:p>
            <w:pPr>
              <w:pStyle w:val="null3"/>
              <w:ind w:firstLine="536"/>
              <w:jc w:val="left"/>
            </w:pPr>
            <w:r>
              <w:rPr>
                <w:rFonts w:ascii="宋体" w:hAnsi="宋体" w:cs="宋体" w:eastAsia="宋体"/>
                <w:color w:val="000000"/>
                <w:sz w:val="24"/>
              </w:rPr>
              <w:t>（一）投标人应提交证明其实施服务的合格性符合招标文件规定的文件，并作为其投标文件的一部分。它可以是文字资料、图纸和数据，实施服务包括：项目启动、实施方案、实施流程、相关成果的提交及培训等，以及技术支持的描述。</w:t>
            </w:r>
          </w:p>
          <w:p>
            <w:pPr>
              <w:pStyle w:val="null3"/>
              <w:ind w:firstLine="536"/>
              <w:jc w:val="left"/>
            </w:pPr>
            <w:r>
              <w:rPr>
                <w:rFonts w:ascii="宋体" w:hAnsi="宋体" w:cs="宋体" w:eastAsia="宋体"/>
                <w:color w:val="000000"/>
                <w:sz w:val="24"/>
              </w:rPr>
              <w:t>（二）本项目最高限价</w:t>
            </w:r>
            <w:r>
              <w:rPr>
                <w:rFonts w:ascii="宋体" w:hAnsi="宋体" w:cs="宋体" w:eastAsia="宋体"/>
                <w:color w:val="000000"/>
                <w:sz w:val="24"/>
              </w:rPr>
              <w:t>30</w:t>
            </w:r>
            <w:r>
              <w:rPr>
                <w:rFonts w:ascii="宋体" w:hAnsi="宋体" w:cs="宋体" w:eastAsia="宋体"/>
                <w:color w:val="000000"/>
                <w:sz w:val="24"/>
              </w:rPr>
              <w:t>万元。投标人应按招标文件中规定的报价表对本次招标范围内实施服务、维护与支持进行报价。该报价为完成本项目提供合格服务所需要的全部费用，包括前期调研、取材、交通、拍摄（包含食宿行）、后期制作、宣传投放播出、光盘烧录、包装制作、服务费、设计费、验收、税费、合同实施过程中的应预见和不可预见等所产生的费用，投标人应填写报价表和各种分项报价表。若单价和总价有差异，则以单价为准，并对总价进行修正；若小写和大写表示的金额之间有差异，则以大写金额为准，并对小写金额作相应的修正。采购人将不予支付除招标文件及承包合同约定的由投标人承担的风险因素之外的任何补偿。</w:t>
            </w:r>
          </w:p>
          <w:p>
            <w:pPr>
              <w:pStyle w:val="null3"/>
              <w:ind w:firstLine="536"/>
              <w:jc w:val="left"/>
            </w:pPr>
            <w:r>
              <w:rPr>
                <w:rFonts w:ascii="宋体" w:hAnsi="宋体" w:cs="宋体" w:eastAsia="宋体"/>
                <w:color w:val="000000"/>
                <w:sz w:val="24"/>
              </w:rPr>
              <w:t>（三）本项目报价为固定价格报价，投标人应充分考虑服务实施期间各类市场价格和政策性价格调整因素，确定价格风险计入总报价，今后不作调整。按可调整价格报价的应答文件将被拒绝。</w:t>
            </w:r>
          </w:p>
          <w:p>
            <w:pPr>
              <w:pStyle w:val="null3"/>
              <w:jc w:val="left"/>
            </w:pPr>
            <w:r>
              <w:rPr>
                <w:rFonts w:ascii="宋体" w:hAnsi="宋体" w:cs="宋体" w:eastAsia="宋体"/>
                <w:color w:val="000000"/>
                <w:sz w:val="24"/>
              </w:rPr>
              <w:t>（四）投标人应遵照国家有关规定，对本招标文件的内容进行报价。本项目所发生的一切费用均以人民币结算及支付；投标人应按规定向政府有关纳税</w:t>
            </w:r>
            <w:r>
              <w:rPr>
                <w:rFonts w:ascii="宋体" w:hAnsi="宋体" w:cs="宋体" w:eastAsia="宋体"/>
                <w:color w:val="000000"/>
                <w:sz w:val="24"/>
              </w:rPr>
              <w:t>机构</w:t>
            </w:r>
            <w:r>
              <w:rPr>
                <w:rFonts w:ascii="宋体" w:hAnsi="宋体" w:cs="宋体" w:eastAsia="宋体"/>
                <w:color w:val="000000"/>
                <w:sz w:val="24"/>
              </w:rPr>
              <w:t>交纳本合同中所涉及的税费。</w:t>
            </w:r>
          </w:p>
        </w:tc>
      </w:tr>
    </w:tbl>
    <w:p>
      <w:pPr>
        <w:pStyle w:val="null3"/>
        <w:outlineLvl w:val="2"/>
      </w:pPr>
      <w:r>
        <w:rPr>
          <w:b/>
          <w:sz w:val="28"/>
        </w:rPr>
        <w:t>3.2.3人员配置要求</w:t>
      </w:r>
    </w:p>
    <w:p>
      <w:pPr>
        <w:pStyle w:val="null3"/>
      </w:pPr>
      <w:r>
        <w:rPr/>
        <w:t>采购包1：</w:t>
      </w:r>
    </w:p>
    <w:p>
      <w:pPr>
        <w:pStyle w:val="null3"/>
      </w:pPr>
      <w:r>
        <w:rPr/>
        <w:t>具备成熟的制作团队，人员具备《新闻记者职业资格考试成绩合格证明》，演、编导、摄像、后期包装以及灯光、录音、场务等，前期摄制组以及后期制作组的人员安排合理，分工明确。</w:t>
      </w:r>
    </w:p>
    <w:p>
      <w:pPr>
        <w:pStyle w:val="null3"/>
        <w:outlineLvl w:val="2"/>
      </w:pPr>
      <w:r>
        <w:rPr>
          <w:b/>
          <w:sz w:val="28"/>
        </w:rPr>
        <w:t>3.2.4设施设备要求</w:t>
      </w:r>
    </w:p>
    <w:p>
      <w:pPr>
        <w:pStyle w:val="null3"/>
      </w:pPr>
      <w:r>
        <w:rPr/>
        <w:t>采购包1：</w:t>
      </w:r>
    </w:p>
    <w:p>
      <w:pPr>
        <w:pStyle w:val="null3"/>
      </w:pPr>
      <w:r>
        <w:rPr/>
        <w:t>设备配置齐全，拟投入本项目的摄像机、录音设备、照相机、监视器、后期编辑设备以及其他自行配装高性能的辅助设备等，能够支持整个项目的完成实施。</w:t>
      </w:r>
    </w:p>
    <w:p>
      <w:pPr>
        <w:pStyle w:val="null3"/>
        <w:outlineLvl w:val="2"/>
      </w:pPr>
      <w:r>
        <w:rPr>
          <w:b/>
          <w:sz w:val="28"/>
        </w:rPr>
        <w:t>3.2.5其他要求</w:t>
      </w:r>
    </w:p>
    <w:p>
      <w:pPr>
        <w:pStyle w:val="null3"/>
      </w:pPr>
      <w:r>
        <w:rPr/>
        <w:t>采购包1：</w:t>
      </w:r>
    </w:p>
    <w:p>
      <w:pPr>
        <w:pStyle w:val="null3"/>
      </w:pPr>
      <w:r>
        <w:rPr/>
        <w:t>无</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自合同签订之日起365日历天</w:t>
      </w:r>
    </w:p>
    <w:p>
      <w:pPr>
        <w:pStyle w:val="null3"/>
        <w:outlineLvl w:val="3"/>
      </w:pPr>
      <w:r>
        <w:rPr>
          <w:b/>
          <w:sz w:val="24"/>
        </w:rPr>
        <w:t>3.3.2服务地点</w:t>
      </w:r>
    </w:p>
    <w:p>
      <w:pPr>
        <w:pStyle w:val="null3"/>
      </w:pPr>
      <w:r>
        <w:rPr/>
        <w:t>采购包1：</w:t>
      </w:r>
    </w:p>
    <w:p>
      <w:pPr>
        <w:pStyle w:val="null3"/>
      </w:pPr>
      <w:r>
        <w:rPr/>
        <w:t>采购人指定地点</w:t>
      </w:r>
    </w:p>
    <w:p>
      <w:pPr>
        <w:pStyle w:val="null3"/>
        <w:outlineLvl w:val="3"/>
      </w:pPr>
      <w:r>
        <w:rPr>
          <w:b/>
          <w:sz w:val="24"/>
        </w:rPr>
        <w:t>3.3.3考核（验收）标准和方法</w:t>
      </w:r>
    </w:p>
    <w:p>
      <w:pPr>
        <w:pStyle w:val="null3"/>
      </w:pPr>
      <w:r>
        <w:rPr/>
        <w:t>采购包1：</w:t>
      </w:r>
    </w:p>
    <w:p>
      <w:pPr>
        <w:pStyle w:val="null3"/>
      </w:pPr>
      <w:r>
        <w:rPr/>
        <w:t>根据现行的国家标准或国家行政部门颁布的法律法规、规章制度等，是项目验收的另一个重要依据。没有国家标准的，可以参考行业标准。</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合同签订后</w:t>
      </w:r>
      <w:r>
        <w:rPr/>
        <w:t xml:space="preserve"> ，达到付款条件起 </w:t>
      </w:r>
      <w:r>
        <w:rPr/>
        <w:t>15</w:t>
      </w:r>
      <w:r>
        <w:rPr/>
        <w:t xml:space="preserve"> 日内，支付合同总金额的 </w:t>
      </w:r>
      <w:r>
        <w:rPr/>
        <w:t>50.00</w:t>
      </w:r>
      <w:r>
        <w:rPr/>
        <w:t>%。</w:t>
      </w:r>
    </w:p>
    <w:p>
      <w:pPr>
        <w:pStyle w:val="null3"/>
      </w:pPr>
      <w:r>
        <w:rPr/>
        <w:t>采购包1：</w:t>
      </w:r>
      <w:r>
        <w:rPr/>
        <w:t xml:space="preserve"> 付款条件说明： </w:t>
      </w:r>
      <w:r>
        <w:rPr/>
        <w:t>合同签订满180天后</w:t>
      </w:r>
      <w:r>
        <w:rPr/>
        <w:t xml:space="preserve"> ，达到付款条件起 </w:t>
      </w:r>
      <w:r>
        <w:rPr/>
        <w:t>15</w:t>
      </w:r>
      <w:r>
        <w:rPr/>
        <w:t xml:space="preserve"> 日内，支付合同总金额的 </w:t>
      </w:r>
      <w:r>
        <w:rPr/>
        <w:t>50.00</w:t>
      </w:r>
      <w:r>
        <w:rPr/>
        <w:t>%。</w:t>
      </w:r>
    </w:p>
    <w:p>
      <w:pPr>
        <w:pStyle w:val="null3"/>
        <w:outlineLvl w:val="3"/>
      </w:pPr>
      <w:r>
        <w:rPr>
          <w:b/>
          <w:sz w:val="24"/>
        </w:rPr>
        <w:t>3.3.6违约责任及解决争议的方法</w:t>
      </w:r>
    </w:p>
    <w:p>
      <w:pPr>
        <w:pStyle w:val="null3"/>
      </w:pPr>
      <w:r>
        <w:rPr/>
        <w:t>采购包1：</w:t>
      </w:r>
    </w:p>
    <w:p>
      <w:pPr>
        <w:pStyle w:val="null3"/>
      </w:pPr>
      <w:r>
        <w:rPr/>
        <w:t>合同执行中发生争议的，当事人双方应协商解决，协商达不成一致时，双方同意向西安市仲裁委员会申请仲裁。未按合同或磋商文件要求提供产品或供应的产品质量不能满足采购人技术要求，采购人有权终止合同，甚至对供应商违约行为进行追究。</w:t>
      </w:r>
    </w:p>
    <w:p>
      <w:pPr>
        <w:pStyle w:val="null3"/>
        <w:outlineLvl w:val="2"/>
      </w:pPr>
      <w:r>
        <w:rPr>
          <w:b/>
          <w:sz w:val="28"/>
        </w:rPr>
        <w:t>3.4其他要求</w:t>
      </w:r>
    </w:p>
    <w:p>
      <w:pPr>
        <w:pStyle w:val="null3"/>
      </w:pPr>
      <w:r>
        <w:rPr/>
        <w:t>无</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资格证明材料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资格证明材料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是否专门面向中小企业采购</w:t>
            </w:r>
          </w:p>
        </w:tc>
        <w:tc>
          <w:tcPr>
            <w:tcW w:type="dxa" w:w="3322"/>
          </w:tcPr>
          <w:p>
            <w:pPr>
              <w:pStyle w:val="null3"/>
            </w:pPr>
            <w:r>
              <w:rPr/>
              <w:t>不专门面向中小企业采购</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营业执照或身份证明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2</w:t>
            </w:r>
          </w:p>
        </w:tc>
        <w:tc>
          <w:tcPr>
            <w:tcW w:type="dxa" w:w="2492"/>
          </w:tcPr>
          <w:p>
            <w:pPr>
              <w:pStyle w:val="null3"/>
            </w:pPr>
            <w:r>
              <w:rPr/>
              <w:t>法定代表人身份证明或法定代表人身份证明</w:t>
            </w:r>
          </w:p>
        </w:tc>
        <w:tc>
          <w:tcPr>
            <w:tcW w:type="dxa" w:w="3322"/>
          </w:tcPr>
          <w:p>
            <w:pPr>
              <w:pStyle w:val="null3"/>
            </w:pPr>
            <w:r>
              <w:rPr/>
              <w:t>法定代表人直接参加磋商的，需提供法定代表人身份证明（含法人身份证复印件），法定代表人委托代理人参加磋商的，需提供法定代表人授权委托书（含法定代表人及代理人身份证复印件）及代理人近半年在本单位缴纳的社保证明；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财务状况</w:t>
            </w:r>
          </w:p>
        </w:tc>
        <w:tc>
          <w:tcPr>
            <w:tcW w:type="dxa" w:w="3322"/>
          </w:tcPr>
          <w:p>
            <w:pPr>
              <w:pStyle w:val="null3"/>
            </w:pPr>
            <w:r>
              <w:rPr/>
              <w:t>财务状况报告：具有良好的商业信誉和健全的财务会计制度，提供2022年或2023年经审计的财务报告（成立时间至开标时间不足一年的可提供成立后任意时段的资产负债表）或磋商前六个月内其基本账户银行出具的资信证明（附开户许可证或基本账户证明）；供应商需在项目电子化交易系统中按要求上传相应证明文件并进行电子签章。</w:t>
            </w:r>
          </w:p>
        </w:tc>
        <w:tc>
          <w:tcPr>
            <w:tcW w:type="dxa" w:w="1661"/>
          </w:tcPr>
          <w:p>
            <w:pPr>
              <w:pStyle w:val="null3"/>
            </w:pPr>
            <w:r>
              <w:rPr/>
              <w:t>资格证明材料 响应函</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税收缴纳证明：具有依法缴纳税收的良好记录，提供磋商截止时间前6个月内任意一个月的纳税证明或完税证明，（依法免税的供应商应提供相关文件证明）；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社会保障资金缴纳证明：具有依法缴纳社会保障资金的良好记录，提供磋商截止时间前6个月内任意一个月的社保缴费凭据或社保机构开具的社会保险参保缴费情况证明（依法不需要缴纳社会保障资金的供应商应提供相关证明）；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6</w:t>
            </w:r>
          </w:p>
        </w:tc>
        <w:tc>
          <w:tcPr>
            <w:tcW w:type="dxa" w:w="2492"/>
          </w:tcPr>
          <w:p>
            <w:pPr>
              <w:pStyle w:val="null3"/>
            </w:pPr>
            <w:r>
              <w:rPr/>
              <w:t>具有履行本合同所必需的设备和专业技术能力的书面说明</w:t>
            </w:r>
          </w:p>
        </w:tc>
        <w:tc>
          <w:tcPr>
            <w:tcW w:type="dxa" w:w="3322"/>
          </w:tcPr>
          <w:p>
            <w:pPr>
              <w:pStyle w:val="null3"/>
            </w:pPr>
            <w:r>
              <w:rPr/>
              <w:t>提供具有履行本合同所必需的设备和专业技术能力的书面说明；供应商需在项目电子化交易系统中按要求上传相应证明文件并进行电子签章。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7</w:t>
            </w:r>
          </w:p>
        </w:tc>
        <w:tc>
          <w:tcPr>
            <w:tcW w:type="dxa" w:w="2492"/>
          </w:tcPr>
          <w:p>
            <w:pPr>
              <w:pStyle w:val="null3"/>
            </w:pPr>
            <w:r>
              <w:rPr/>
              <w:t>无重大违法记录的书面声明</w:t>
            </w:r>
          </w:p>
        </w:tc>
        <w:tc>
          <w:tcPr>
            <w:tcW w:type="dxa" w:w="3322"/>
          </w:tcPr>
          <w:p>
            <w:pPr>
              <w:pStyle w:val="null3"/>
            </w:pPr>
            <w:r>
              <w:rPr/>
              <w:t>提供参加政府采购活动前三年内在经营活动中没有重大违法记录的书面声明；供应商需在项目电子化交易系统中按要求上传相应证明文件并进行电子签章。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8</w:t>
            </w:r>
          </w:p>
        </w:tc>
        <w:tc>
          <w:tcPr>
            <w:tcW w:type="dxa" w:w="2492"/>
          </w:tcPr>
          <w:p>
            <w:pPr>
              <w:pStyle w:val="null3"/>
            </w:pPr>
            <w:r>
              <w:rPr/>
              <w:t>信誉截图</w:t>
            </w:r>
          </w:p>
        </w:tc>
        <w:tc>
          <w:tcPr>
            <w:tcW w:type="dxa" w:w="3322"/>
          </w:tcPr>
          <w:p>
            <w:pPr>
              <w:pStyle w:val="null3"/>
            </w:pPr>
            <w:r>
              <w:rPr/>
              <w:t>供应商不得为“信用中国”网站（www.creditchina.gov.cn）中列入失信被执行人和重大税收违 法失信主体的供应商，不得为中国政府采购网（www.ccgp.gov.cn）政府采购严重违法失信行为记录名单中被财政部门禁止参加政府采购活动的供应商；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9</w:t>
            </w:r>
          </w:p>
        </w:tc>
        <w:tc>
          <w:tcPr>
            <w:tcW w:type="dxa" w:w="2492"/>
          </w:tcPr>
          <w:p>
            <w:pPr>
              <w:pStyle w:val="null3"/>
            </w:pPr>
            <w:r>
              <w:rPr/>
              <w:t>控股、关联关系承诺书</w:t>
            </w:r>
          </w:p>
        </w:tc>
        <w:tc>
          <w:tcPr>
            <w:tcW w:type="dxa" w:w="3322"/>
          </w:tcPr>
          <w:p>
            <w:pPr>
              <w:pStyle w:val="null3"/>
            </w:pPr>
            <w:r>
              <w:rPr/>
              <w:t>单位负责人为同一人或者存在控股、管理关系的不同单位不得同时参加；供应商需在项目电子化交易系统中按要求上传相应证明文件并进行电子签章。</w:t>
            </w:r>
          </w:p>
        </w:tc>
        <w:tc>
          <w:tcPr>
            <w:tcW w:type="dxa" w:w="1661"/>
          </w:tcPr>
          <w:p>
            <w:pPr>
              <w:pStyle w:val="null3"/>
            </w:pPr>
            <w:r>
              <w:rPr/>
              <w:t>资格证明材料 响应函</w:t>
            </w:r>
          </w:p>
        </w:tc>
      </w:tr>
      <w:tr>
        <w:tc>
          <w:tcPr>
            <w:tcW w:type="dxa" w:w="831"/>
          </w:tcPr>
          <w:p>
            <w:pPr>
              <w:pStyle w:val="null3"/>
            </w:pPr>
            <w:r>
              <w:rPr/>
              <w:t>10</w:t>
            </w:r>
          </w:p>
        </w:tc>
        <w:tc>
          <w:tcPr>
            <w:tcW w:type="dxa" w:w="2492"/>
          </w:tcPr>
          <w:p>
            <w:pPr>
              <w:pStyle w:val="null3"/>
            </w:pPr>
            <w:r>
              <w:rPr/>
              <w:t>本项目不允许联合体磋商</w:t>
            </w:r>
          </w:p>
        </w:tc>
        <w:tc>
          <w:tcPr>
            <w:tcW w:type="dxa" w:w="3322"/>
          </w:tcPr>
          <w:p>
            <w:pPr>
              <w:pStyle w:val="null3"/>
            </w:pPr>
            <w:r>
              <w:rPr/>
              <w:t>本项目不允许联合体磋商。供应商需在项目电子化交易系统中按要求上传相应证明文件并进行电子签章。</w:t>
            </w:r>
          </w:p>
        </w:tc>
        <w:tc>
          <w:tcPr>
            <w:tcW w:type="dxa" w:w="1661"/>
          </w:tcPr>
          <w:p>
            <w:pPr>
              <w:pStyle w:val="null3"/>
            </w:pPr>
            <w:r>
              <w:rPr/>
              <w:t>资格证明材料</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响应文件的签署盖章</w:t>
            </w:r>
          </w:p>
        </w:tc>
        <w:tc>
          <w:tcPr>
            <w:tcW w:type="dxa" w:w="3322"/>
          </w:tcPr>
          <w:p>
            <w:pPr>
              <w:pStyle w:val="null3"/>
            </w:pPr>
            <w:r>
              <w:rPr/>
              <w:t>响应文件上法定代表人或委托代理人的签字、盖章齐全</w:t>
            </w:r>
          </w:p>
        </w:tc>
        <w:tc>
          <w:tcPr>
            <w:tcW w:type="dxa" w:w="1661"/>
          </w:tcPr>
          <w:p>
            <w:pPr>
              <w:pStyle w:val="null3"/>
            </w:pPr>
            <w:r>
              <w:rPr/>
              <w:t>响应文件封面 服务内容及服务邀请应答表 中小企业声明函 残疾人福利性单位声明函 商务应答表 资格证明材料 服务方案 标的清单 报价表 响应函 监狱企业的证明文件</w:t>
            </w:r>
          </w:p>
        </w:tc>
      </w:tr>
      <w:tr>
        <w:tc>
          <w:tcPr>
            <w:tcW w:type="dxa" w:w="831"/>
          </w:tcPr>
          <w:p>
            <w:pPr>
              <w:pStyle w:val="null3"/>
            </w:pPr>
            <w:r>
              <w:rPr/>
              <w:t>3</w:t>
            </w:r>
          </w:p>
        </w:tc>
        <w:tc>
          <w:tcPr>
            <w:tcW w:type="dxa" w:w="2492"/>
          </w:tcPr>
          <w:p>
            <w:pPr>
              <w:pStyle w:val="null3"/>
            </w:pPr>
            <w:r>
              <w:rPr/>
              <w:t>响应文件格式、语言、计量单位、报价货币</w:t>
            </w:r>
          </w:p>
        </w:tc>
        <w:tc>
          <w:tcPr>
            <w:tcW w:type="dxa" w:w="3322"/>
          </w:tcPr>
          <w:p>
            <w:pPr>
              <w:pStyle w:val="null3"/>
            </w:pPr>
            <w:r>
              <w:rPr/>
              <w:t>符合“响应文件格式”和响应文件要求</w:t>
            </w:r>
          </w:p>
        </w:tc>
        <w:tc>
          <w:tcPr>
            <w:tcW w:type="dxa" w:w="1661"/>
          </w:tcPr>
          <w:p>
            <w:pPr>
              <w:pStyle w:val="null3"/>
            </w:pPr>
            <w:r>
              <w:rPr/>
              <w:t>响应文件封面 服务内容及服务邀请应答表 中小企业声明函 残疾人福利性单位声明函 商务应答表 资格证明材料 服务方案 标的清单 报价表 响应函 监狱企业的证明文件</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只能有一个有效报价，不得提交选择性报价，且报价不超过采购预算（最高限价）金额</w:t>
            </w:r>
          </w:p>
        </w:tc>
        <w:tc>
          <w:tcPr>
            <w:tcW w:type="dxa" w:w="1661"/>
          </w:tcPr>
          <w:p>
            <w:pPr>
              <w:pStyle w:val="null3"/>
            </w:pPr>
            <w:r>
              <w:rPr/>
              <w:t>标的清单 报价表</w:t>
            </w:r>
          </w:p>
        </w:tc>
      </w:tr>
      <w:tr>
        <w:tc>
          <w:tcPr>
            <w:tcW w:type="dxa" w:w="831"/>
          </w:tcPr>
          <w:p>
            <w:pPr>
              <w:pStyle w:val="null3"/>
            </w:pPr>
            <w:r>
              <w:rPr/>
              <w:t>5</w:t>
            </w:r>
          </w:p>
        </w:tc>
        <w:tc>
          <w:tcPr>
            <w:tcW w:type="dxa" w:w="2492"/>
          </w:tcPr>
          <w:p>
            <w:pPr>
              <w:pStyle w:val="null3"/>
            </w:pPr>
            <w:r>
              <w:rPr/>
              <w:t>响应文件内容</w:t>
            </w:r>
          </w:p>
        </w:tc>
        <w:tc>
          <w:tcPr>
            <w:tcW w:type="dxa" w:w="3322"/>
          </w:tcPr>
          <w:p>
            <w:pPr>
              <w:pStyle w:val="null3"/>
            </w:pPr>
            <w:r>
              <w:rPr/>
              <w:t>响应文件内容齐全、无遗漏</w:t>
            </w:r>
          </w:p>
        </w:tc>
        <w:tc>
          <w:tcPr>
            <w:tcW w:type="dxa" w:w="1661"/>
          </w:tcPr>
          <w:p>
            <w:pPr>
              <w:pStyle w:val="null3"/>
            </w:pPr>
            <w:r>
              <w:rPr/>
              <w:t>响应文件封面 服务内容及服务邀请应答表 中小企业声明函 残疾人福利性单位声明函 商务应答表 资格证明材料 服务方案 标的清单 报价表 响应函 监狱企业的证明文件</w:t>
            </w:r>
          </w:p>
        </w:tc>
      </w:tr>
      <w:tr>
        <w:tc>
          <w:tcPr>
            <w:tcW w:type="dxa" w:w="831"/>
          </w:tcPr>
          <w:p>
            <w:pPr>
              <w:pStyle w:val="null3"/>
            </w:pPr>
            <w:r>
              <w:rPr/>
              <w:t>6</w:t>
            </w:r>
          </w:p>
        </w:tc>
        <w:tc>
          <w:tcPr>
            <w:tcW w:type="dxa" w:w="2492"/>
          </w:tcPr>
          <w:p>
            <w:pPr>
              <w:pStyle w:val="null3"/>
            </w:pPr>
            <w:r>
              <w:rPr/>
              <w:t>服务期限</w:t>
            </w:r>
          </w:p>
        </w:tc>
        <w:tc>
          <w:tcPr>
            <w:tcW w:type="dxa" w:w="3322"/>
          </w:tcPr>
          <w:p>
            <w:pPr>
              <w:pStyle w:val="null3"/>
            </w:pPr>
            <w:r>
              <w:rPr/>
              <w:t>应满足磋商文件中的规定</w:t>
            </w:r>
          </w:p>
        </w:tc>
        <w:tc>
          <w:tcPr>
            <w:tcW w:type="dxa" w:w="1661"/>
          </w:tcPr>
          <w:p>
            <w:pPr>
              <w:pStyle w:val="null3"/>
            </w:pPr>
            <w:r>
              <w:rPr/>
              <w:t>服务内容及服务邀请应答表 商务应答表 标的清单 报价表</w:t>
            </w:r>
          </w:p>
        </w:tc>
      </w:tr>
      <w:tr>
        <w:tc>
          <w:tcPr>
            <w:tcW w:type="dxa" w:w="831"/>
          </w:tcPr>
          <w:p>
            <w:pPr>
              <w:pStyle w:val="null3"/>
            </w:pPr>
            <w:r>
              <w:rPr/>
              <w:t>7</w:t>
            </w:r>
          </w:p>
        </w:tc>
        <w:tc>
          <w:tcPr>
            <w:tcW w:type="dxa" w:w="2492"/>
          </w:tcPr>
          <w:p>
            <w:pPr>
              <w:pStyle w:val="null3"/>
            </w:pPr>
            <w:r>
              <w:rPr/>
              <w:t>服务要求</w:t>
            </w:r>
          </w:p>
        </w:tc>
        <w:tc>
          <w:tcPr>
            <w:tcW w:type="dxa" w:w="3322"/>
          </w:tcPr>
          <w:p>
            <w:pPr>
              <w:pStyle w:val="null3"/>
            </w:pPr>
            <w:r>
              <w:rPr/>
              <w:t>应满足磋商文件中的规定</w:t>
            </w:r>
          </w:p>
        </w:tc>
        <w:tc>
          <w:tcPr>
            <w:tcW w:type="dxa" w:w="1661"/>
          </w:tcPr>
          <w:p>
            <w:pPr>
              <w:pStyle w:val="null3"/>
            </w:pPr>
            <w:r>
              <w:rPr/>
              <w:t>服务内容及服务邀请应答表 商务应答表 标的清单 报价表</w:t>
            </w:r>
          </w:p>
        </w:tc>
      </w:tr>
      <w:tr>
        <w:tc>
          <w:tcPr>
            <w:tcW w:type="dxa" w:w="831"/>
          </w:tcPr>
          <w:p>
            <w:pPr>
              <w:pStyle w:val="null3"/>
            </w:pPr>
            <w:r>
              <w:rPr/>
              <w:t>8</w:t>
            </w:r>
          </w:p>
        </w:tc>
        <w:tc>
          <w:tcPr>
            <w:tcW w:type="dxa" w:w="2492"/>
          </w:tcPr>
          <w:p>
            <w:pPr>
              <w:pStyle w:val="null3"/>
            </w:pPr>
            <w:r>
              <w:rPr/>
              <w:t>磋商有效期</w:t>
            </w:r>
          </w:p>
        </w:tc>
        <w:tc>
          <w:tcPr>
            <w:tcW w:type="dxa" w:w="3322"/>
          </w:tcPr>
          <w:p>
            <w:pPr>
              <w:pStyle w:val="null3"/>
            </w:pPr>
            <w:r>
              <w:rPr/>
              <w:t>应满足磋商文件中的规定</w:t>
            </w:r>
          </w:p>
        </w:tc>
        <w:tc>
          <w:tcPr>
            <w:tcW w:type="dxa" w:w="1661"/>
          </w:tcPr>
          <w:p>
            <w:pPr>
              <w:pStyle w:val="null3"/>
            </w:pPr>
            <w:r>
              <w:rPr/>
              <w:t>服务内容及服务邀请应答表 商务应答表 响应函</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对本项目需求理解</w:t>
            </w:r>
          </w:p>
        </w:tc>
        <w:tc>
          <w:tcPr>
            <w:tcW w:type="dxa" w:w="2492"/>
          </w:tcPr>
          <w:p>
            <w:pPr>
              <w:pStyle w:val="null3"/>
            </w:pPr>
            <w:r>
              <w:rPr/>
              <w:t>对本项目的实施背景、实施目的、实施意义等具备充分的认识。对本项目的总体认识定位准确，理解深刻，表述清晰，对项目实施的重点、难点把握精准得（8-12]分；对本项目的总体认识定位基本准确，基本理解项目，表述较清晰，对项目实施的重点、难点具有一定的认识得（4-8]分；对本项目的总体认识定位不准确，理解不深刻，表述不清晰，对项目实施的重点、难点把握较差得（0-4]分；缺项得0分。</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总体实施方案</w:t>
            </w:r>
          </w:p>
        </w:tc>
        <w:tc>
          <w:tcPr>
            <w:tcW w:type="dxa" w:w="2492"/>
          </w:tcPr>
          <w:p>
            <w:pPr>
              <w:pStyle w:val="null3"/>
            </w:pPr>
            <w:r>
              <w:rPr/>
              <w:t>针对本项目制定全面可行的总体实施方案。实施方案思路清晰，能全面、及时、准确反映学校办学成就、教育教学改革创新、社会主义精神文明创建和校园文化建设等方面的成果，提升西安铁路职业技术学院的行业知名度和社会影响力。方案安排合理，涵盖内容全面，符合项目要求得（8-12]分；方案内容专门针对本项目编制，基本符合本项目实际情况，基本合理、可行的得（4-8]分；方案简单笼统，针对性及可行性均较差的得（0-4]分；缺项得0分。</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商务应答表</w:t>
            </w:r>
          </w:p>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计划与进度安排方案</w:t>
            </w:r>
          </w:p>
        </w:tc>
        <w:tc>
          <w:tcPr>
            <w:tcW w:type="dxa" w:w="2492"/>
          </w:tcPr>
          <w:p>
            <w:pPr>
              <w:pStyle w:val="null3"/>
            </w:pPr>
            <w:r>
              <w:rPr/>
              <w:t>针对本项目制定详细可实施的计划与进度安排方案。方案内容专门针对本项目编制，符合本项目实际情况及实施要求，方案详尽，合理性和可行性强，能够保障项目顺利实施的得（6-9]分；方案内容专门针对本项目编制，基本符合本项目实际情况及实施要求，基本合理、可行的得（3-6]分；方案简单笼统，针对性及可行性均较差的得（0-3]分；缺项得0分。</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商务应答表</w:t>
            </w:r>
          </w:p>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安全保障方案</w:t>
            </w:r>
          </w:p>
        </w:tc>
        <w:tc>
          <w:tcPr>
            <w:tcW w:type="dxa" w:w="2492"/>
          </w:tcPr>
          <w:p>
            <w:pPr>
              <w:pStyle w:val="null3"/>
            </w:pPr>
            <w:r>
              <w:rPr/>
              <w:t>供应商有户外拍摄、工作人员的安全保障方案，提供能够处理各类紧急事项。方案内容专门针对本项目编制，符合本项目实际情况及实施要求，方案详尽，合理性和可行性强，能够保障项目顺利实施的得（4-6]分；方案内容专门针对本项目编制，基本符合本项目实际情况及实施要求，基本合理、可行的得（2-4]分；方案简单笼统，针对性及可行性均较差的得（0-2]分；缺项得0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质量保证</w:t>
            </w:r>
          </w:p>
        </w:tc>
        <w:tc>
          <w:tcPr>
            <w:tcW w:type="dxa" w:w="2492"/>
          </w:tcPr>
          <w:p>
            <w:pPr>
              <w:pStyle w:val="null3"/>
            </w:pPr>
            <w:r>
              <w:rPr/>
              <w:t>针对本项目及采购人实际需求提供质量保证承诺，公众号运维满足采购人需求，视频制作最终作品达到广电行业播出标准，无技术瑕疵，能熟练在全国各级媒体、央级专业媒体、省市媒体等进行宣传。提供质量保证承诺书，能有效保障服务质量，承诺考量全面、计划详细得（6-9]分；承诺考量较为全面、有较为明确的计划得（3-6]分；承诺欠缺周全得（0-3]分；缺项得0分。</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项目负责人</w:t>
            </w:r>
          </w:p>
        </w:tc>
        <w:tc>
          <w:tcPr>
            <w:tcW w:type="dxa" w:w="2492"/>
          </w:tcPr>
          <w:p>
            <w:pPr>
              <w:pStyle w:val="null3"/>
            </w:pPr>
            <w:r>
              <w:rPr/>
              <w:t>项目负责人：有丰富的相关领域工作经验,曾担任过同类项目负责人。提供近三年的同类项目业绩（证明材料需体现项目负责人姓名）（以合同签订时间为准），一个业绩计2.5分，最高5分；缺项得0分。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商务应答表</w:t>
            </w:r>
          </w:p>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具备成熟的制作团队，人员具备《新闻记者职业资格考试成绩合格证明》，每提供一人得0.5分，最多3分。 导演、编导、摄像、后期包装以及灯光、录音、场务等，前期摄制组以及后期制作组的人员安排合理，分工明确得（6-9]分； 人员配备基本合理得（3-6]分；人员配备差，分工不明确得（0-3]分；缺项得0分。</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商务应答表</w:t>
            </w:r>
          </w:p>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设备配备</w:t>
            </w:r>
          </w:p>
        </w:tc>
        <w:tc>
          <w:tcPr>
            <w:tcW w:type="dxa" w:w="2492"/>
          </w:tcPr>
          <w:p>
            <w:pPr>
              <w:pStyle w:val="null3"/>
            </w:pPr>
            <w:r>
              <w:rPr/>
              <w:t>设备配置齐全，拟投入本项目的摄像机、录音设备、照相机、监视器、后期编辑设备以及其他自行配装高性能的辅助设备等，能够支持整个项目的完成实施，设备配备齐全得（8-12]分；设备基本满足项目需求得（4-8]分；设备配备不足得（0-4]分；缺项得0分。</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商务应答表</w:t>
            </w:r>
          </w:p>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合理化建议</w:t>
            </w:r>
          </w:p>
        </w:tc>
        <w:tc>
          <w:tcPr>
            <w:tcW w:type="dxa" w:w="2492"/>
          </w:tcPr>
          <w:p>
            <w:pPr>
              <w:pStyle w:val="null3"/>
            </w:pPr>
            <w:r>
              <w:rPr/>
              <w:t>针对本项目提出有利于采购人降低成本、提高服务质量的合理化建议。建议切实可行，针对性强，操作性强，能够满足采购人需求，得（2-3]分；建议基本可行合理，针对性一般，操作性一般得（1-2]分；建议不合理，可执行性差得（0-1]分；缺项得0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商务应答表</w:t>
            </w:r>
          </w:p>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企业实力</w:t>
            </w:r>
          </w:p>
        </w:tc>
        <w:tc>
          <w:tcPr>
            <w:tcW w:type="dxa" w:w="2492"/>
          </w:tcPr>
          <w:p>
            <w:pPr>
              <w:pStyle w:val="null3"/>
            </w:pPr>
            <w:r>
              <w:rPr/>
              <w:t>供应商具备新媒体运维和专业视频制作能力，能熟练在全国各级媒体进行宣传，并有企事业单位公众号运营服务经验，满足采购人要求提供相关材料得2分；提供在高校、机关单位微信公众号运营的材料得2分；提供在市级官方媒体宣传材料得2分；提供在省级官方媒体宣传材料得2分；提供在央级官方媒体宣传材料得2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商务应答表</w:t>
            </w:r>
          </w:p>
          <w:p>
            <w:pPr>
              <w:pStyle w:val="null3"/>
            </w:pPr>
            <w:r>
              <w:rPr/>
              <w:t>服务内容及服务邀请应答表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按照财政部《关于加强政府采购货物和服务项目价格评审管理的通知》（财库[2007]2 号）的有关规定：价格分采用低价优先法计算，即满足磋商文件要求且磋商报价最低的磋商报价为评审基准价，其价格分为满分。其他供应商的价格分统一按照下列公式计算： 磋商报价得分=（评审基准价/磋商报价）×价格权值10%×100 注：评标委员会二分之一以上专家认为某磋商报价有低于成本价嫌疑的，且供应商无法证明其价格合理性的，为无效报价。</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响应函</w:t>
            </w:r>
          </w:p>
          <w:p>
            <w:pPr>
              <w:pStyle w:val="null3"/>
            </w:pPr>
            <w:r>
              <w:rPr/>
              <w:t>服务内容及服务邀请应答表</w:t>
            </w:r>
          </w:p>
          <w:p>
            <w:pPr>
              <w:pStyle w:val="null3"/>
            </w:pPr>
            <w:r>
              <w:rPr/>
              <w:t>商务应答表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资格证明材料 标的清单 报价表 响应函 监狱企业的证明文件</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详见附件：服务方案</w:t>
      </w:r>
    </w:p>
    <w:p>
      <w:pPr>
        <w:pStyle w:val="null3"/>
        <w:ind w:firstLine="960"/>
      </w:pPr>
      <w:r>
        <w:rPr/>
        <w:t>详见附件：中小企业声明函</w:t>
      </w:r>
    </w:p>
    <w:p>
      <w:pPr>
        <w:pStyle w:val="null3"/>
        <w:ind w:firstLine="960"/>
      </w:pPr>
      <w:r>
        <w:rPr/>
        <w:t>详见附件：监狱企业的证明文件</w:t>
      </w:r>
    </w:p>
    <w:p>
      <w:pPr>
        <w:pStyle w:val="null3"/>
        <w:ind w:firstLine="960"/>
      </w:pPr>
      <w:r>
        <w:rPr/>
        <w:t>详见附件：残疾人福利性单位声明函</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详见附件：24708-合同.docx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