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abs>
          <w:tab w:val="center" w:pos="4535"/>
          <w:tab w:val="left" w:pos="6521"/>
        </w:tabs>
        <w:kinsoku/>
        <w:autoSpaceDE w:val="0"/>
        <w:autoSpaceDN w:val="0"/>
        <w:adjustRightInd w:val="0"/>
        <w:snapToGrid w:val="0"/>
        <w:spacing w:line="360" w:lineRule="auto"/>
        <w:jc w:val="center"/>
        <w:textAlignment w:val="auto"/>
        <w:outlineLvl w:val="1"/>
        <w:rPr>
          <w:rFonts w:hint="eastAsia" w:asciiTheme="minorEastAsia" w:hAnsiTheme="minorEastAsia" w:eastAsiaTheme="minorEastAsia" w:cstheme="minorEastAsia"/>
          <w:b/>
          <w:bCs/>
          <w:snapToGrid/>
          <w:color w:val="000000"/>
          <w:kern w:val="2"/>
          <w:sz w:val="40"/>
          <w:szCs w:val="40"/>
          <w:lang w:val="zh-CN" w:eastAsia="zh-CN"/>
        </w:rPr>
      </w:pPr>
      <w:r>
        <w:rPr>
          <w:rFonts w:hint="eastAsia" w:asciiTheme="minorEastAsia" w:hAnsiTheme="minorEastAsia" w:eastAsiaTheme="minorEastAsia" w:cstheme="minorEastAsia"/>
          <w:b/>
          <w:bCs/>
          <w:snapToGrid/>
          <w:color w:val="000000"/>
          <w:kern w:val="2"/>
          <w:sz w:val="40"/>
          <w:szCs w:val="40"/>
          <w:lang w:val="en-US" w:eastAsia="zh-CN"/>
        </w:rPr>
        <w:t>首次磋商报价</w:t>
      </w:r>
      <w:r>
        <w:rPr>
          <w:rFonts w:hint="eastAsia" w:asciiTheme="minorEastAsia" w:hAnsiTheme="minorEastAsia" w:eastAsiaTheme="minorEastAsia" w:cstheme="minorEastAsia"/>
          <w:b/>
          <w:bCs/>
          <w:snapToGrid/>
          <w:color w:val="000000"/>
          <w:kern w:val="2"/>
          <w:sz w:val="40"/>
          <w:szCs w:val="40"/>
          <w:lang w:val="zh-CN" w:eastAsia="zh-CN"/>
        </w:rPr>
        <w:t>表</w:t>
      </w:r>
    </w:p>
    <w:tbl>
      <w:tblPr>
        <w:tblStyle w:val="4"/>
        <w:tblW w:w="93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7"/>
        <w:gridCol w:w="6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2647" w:type="dxa"/>
            <w:vAlign w:val="center"/>
          </w:tcPr>
          <w:p>
            <w:pPr>
              <w:keepNext w:val="0"/>
              <w:keepLines w:val="0"/>
              <w:suppressLineNumbers w:val="0"/>
              <w:snapToGrid w:val="0"/>
              <w:spacing w:before="0" w:beforeAutospacing="0" w:after="0" w:afterAutospacing="0"/>
              <w:ind w:left="0" w:right="0"/>
              <w:jc w:val="center"/>
              <w:rPr>
                <w:rFonts w:hint="eastAsia" w:ascii="仿宋_GB2312" w:eastAsia="仿宋_GB2312"/>
                <w:sz w:val="28"/>
                <w:szCs w:val="28"/>
              </w:rPr>
            </w:pPr>
            <w:r>
              <w:rPr>
                <w:rFonts w:hint="eastAsia" w:ascii="仿宋_GB2312" w:eastAsia="仿宋_GB2312"/>
                <w:sz w:val="28"/>
                <w:szCs w:val="28"/>
              </w:rPr>
              <w:t>项目名称</w:t>
            </w:r>
          </w:p>
        </w:tc>
        <w:tc>
          <w:tcPr>
            <w:tcW w:w="6735" w:type="dxa"/>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jc w:val="center"/>
              <w:textAlignment w:val="auto"/>
              <w:rPr>
                <w:rFonts w:hint="eastAsia" w:ascii="仿宋_GB2312" w:eastAsia="仿宋_GB2312"/>
                <w:sz w:val="28"/>
                <w:szCs w:val="28"/>
                <w:lang w:eastAsia="zh-CN"/>
              </w:rPr>
            </w:pPr>
            <w:r>
              <w:rPr>
                <w:rFonts w:hint="eastAsia" w:ascii="仿宋_GB2312" w:hAnsi="仿宋_GB2312" w:eastAsia="仿宋_GB2312" w:cs="仿宋_GB2312"/>
                <w:snapToGrid/>
                <w:kern w:val="2"/>
                <w:sz w:val="28"/>
                <w:szCs w:val="28"/>
                <w:highlight w:val="none"/>
                <w:lang w:val="en-US" w:eastAsia="zh-CN"/>
              </w:rPr>
              <w:t>西安教育大数据运行维护项目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2647" w:type="dxa"/>
            <w:vAlign w:val="center"/>
          </w:tcPr>
          <w:p>
            <w:pPr>
              <w:keepNext w:val="0"/>
              <w:keepLines w:val="0"/>
              <w:suppressLineNumbers w:val="0"/>
              <w:spacing w:before="0" w:beforeAutospacing="0" w:after="0" w:afterAutospacing="0"/>
              <w:ind w:left="0" w:right="0"/>
              <w:jc w:val="center"/>
              <w:rPr>
                <w:rFonts w:hint="eastAsia" w:ascii="仿宋_GB2312" w:hAnsi="宋体" w:eastAsia="仿宋_GB2312"/>
                <w:sz w:val="28"/>
                <w:szCs w:val="28"/>
              </w:rPr>
            </w:pPr>
            <w:r>
              <w:rPr>
                <w:rFonts w:hint="eastAsia" w:ascii="仿宋_GB2312" w:hAnsi="宋体" w:eastAsia="仿宋_GB2312"/>
                <w:sz w:val="28"/>
                <w:szCs w:val="28"/>
              </w:rPr>
              <w:t>项目编号</w:t>
            </w:r>
          </w:p>
        </w:tc>
        <w:tc>
          <w:tcPr>
            <w:tcW w:w="6735" w:type="dxa"/>
            <w:vAlign w:val="center"/>
          </w:tcPr>
          <w:p>
            <w:pPr>
              <w:keepNext w:val="0"/>
              <w:keepLines w:val="0"/>
              <w:widowControl w:val="0"/>
              <w:suppressLineNumbers w:val="0"/>
              <w:kinsoku/>
              <w:autoSpaceDE/>
              <w:autoSpaceDN/>
              <w:adjustRightInd/>
              <w:snapToGrid/>
              <w:spacing w:before="0" w:beforeAutospacing="0" w:after="0" w:afterAutospacing="0" w:line="240" w:lineRule="auto"/>
              <w:ind w:left="0" w:leftChars="0" w:right="0" w:rightChars="0"/>
              <w:jc w:val="center"/>
              <w:textAlignment w:val="auto"/>
              <w:rPr>
                <w:rFonts w:hint="default" w:ascii="仿宋_GB2312" w:eastAsia="仿宋_GB2312"/>
                <w:color w:val="FF0000"/>
                <w:sz w:val="28"/>
                <w:szCs w:val="28"/>
                <w:lang w:val="en-US" w:eastAsia="zh-CN"/>
              </w:rPr>
            </w:pPr>
            <w:r>
              <w:rPr>
                <w:rFonts w:hint="eastAsia" w:ascii="仿宋_GB2312" w:hAnsi="仿宋_GB2312" w:eastAsia="仿宋_GB2312" w:cs="仿宋_GB2312"/>
                <w:snapToGrid/>
                <w:kern w:val="2"/>
                <w:sz w:val="28"/>
                <w:szCs w:val="28"/>
                <w:highlight w:val="none"/>
                <w:lang w:eastAsia="zh-CN"/>
              </w:rPr>
              <w:t>SXHC202</w:t>
            </w:r>
            <w:r>
              <w:rPr>
                <w:rFonts w:hint="eastAsia" w:ascii="仿宋_GB2312" w:hAnsi="仿宋_GB2312" w:eastAsia="仿宋_GB2312" w:cs="仿宋_GB2312"/>
                <w:snapToGrid/>
                <w:kern w:val="2"/>
                <w:sz w:val="28"/>
                <w:szCs w:val="28"/>
                <w:highlight w:val="none"/>
                <w:lang w:val="en-US" w:eastAsia="zh-CN"/>
              </w:rPr>
              <w:t>4</w:t>
            </w:r>
            <w:r>
              <w:rPr>
                <w:rFonts w:hint="eastAsia" w:ascii="仿宋_GB2312" w:hAnsi="仿宋_GB2312" w:eastAsia="仿宋_GB2312" w:cs="仿宋_GB2312"/>
                <w:snapToGrid/>
                <w:kern w:val="2"/>
                <w:sz w:val="28"/>
                <w:szCs w:val="28"/>
                <w:highlight w:val="none"/>
                <w:lang w:eastAsia="zh-CN"/>
              </w:rPr>
              <w:t>-</w:t>
            </w:r>
            <w:r>
              <w:rPr>
                <w:rFonts w:hint="eastAsia" w:ascii="仿宋_GB2312" w:hAnsi="仿宋_GB2312" w:eastAsia="仿宋_GB2312" w:cs="仿宋_GB2312"/>
                <w:snapToGrid/>
                <w:kern w:val="2"/>
                <w:sz w:val="28"/>
                <w:szCs w:val="28"/>
                <w:highlight w:val="none"/>
                <w:lang w:val="en-US" w:eastAsia="zh-CN"/>
              </w:rPr>
              <w:t>070</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2647"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磋商报价</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仿宋_GB2312" w:eastAsia="仿宋_GB2312"/>
                <w:kern w:val="0"/>
                <w:sz w:val="28"/>
                <w:szCs w:val="28"/>
                <w:lang w:val="en-US" w:eastAsia="zh-CN"/>
              </w:rPr>
            </w:pPr>
            <w:r>
              <w:rPr>
                <w:rFonts w:hint="eastAsia" w:ascii="仿宋_GB2312" w:eastAsia="仿宋_GB2312"/>
                <w:kern w:val="0"/>
                <w:sz w:val="28"/>
                <w:szCs w:val="28"/>
                <w:lang w:val="en-US" w:eastAsia="zh-CN"/>
              </w:rPr>
              <w:t>（元）</w:t>
            </w:r>
          </w:p>
        </w:tc>
        <w:tc>
          <w:tcPr>
            <w:tcW w:w="673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eastAsia" w:ascii="仿宋_GB2312" w:hAnsi="仿宋_GB2312" w:eastAsia="仿宋_GB2312" w:cs="仿宋_GB2312"/>
                <w:snapToGrid/>
                <w:color w:val="000000"/>
                <w:kern w:val="0"/>
                <w:sz w:val="28"/>
                <w:szCs w:val="28"/>
                <w:lang w:val="en-US" w:eastAsia="zh-CN"/>
              </w:rPr>
            </w:pPr>
            <w:r>
              <w:rPr>
                <w:rFonts w:hint="eastAsia" w:ascii="仿宋_GB2312" w:hAnsi="仿宋_GB2312" w:eastAsia="仿宋_GB2312" w:cs="仿宋_GB2312"/>
                <w:snapToGrid/>
                <w:color w:val="000000"/>
                <w:kern w:val="0"/>
                <w:sz w:val="28"/>
                <w:szCs w:val="28"/>
                <w:lang w:val="en-US" w:eastAsia="zh-CN"/>
              </w:rPr>
              <w:t>大写：</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both"/>
              <w:textAlignment w:val="auto"/>
              <w:rPr>
                <w:rFonts w:hint="eastAsia" w:ascii="仿宋_GB2312" w:eastAsia="仿宋_GB2312"/>
                <w:kern w:val="0"/>
                <w:sz w:val="28"/>
                <w:szCs w:val="28"/>
                <w:u w:val="single"/>
                <w:lang w:val="en-US" w:eastAsia="zh-CN"/>
              </w:rPr>
            </w:pPr>
            <w:r>
              <w:rPr>
                <w:rFonts w:hint="eastAsia" w:ascii="仿宋_GB2312" w:hAnsi="仿宋_GB2312" w:eastAsia="仿宋_GB2312" w:cs="仿宋_GB2312"/>
                <w:snapToGrid/>
                <w:color w:val="000000"/>
                <w:kern w:val="0"/>
                <w:sz w:val="28"/>
                <w:szCs w:val="28"/>
                <w:lang w:val="en-US" w:eastAsia="zh-CN"/>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2647" w:type="dxa"/>
            <w:vAlign w:val="center"/>
          </w:tcPr>
          <w:p>
            <w:pPr>
              <w:keepNext w:val="0"/>
              <w:keepLines w:val="0"/>
              <w:widowControl/>
              <w:suppressLineNumbers w:val="0"/>
              <w:spacing w:before="0" w:beforeAutospacing="0" w:after="0" w:afterAutospacing="0"/>
              <w:ind w:left="0" w:right="0"/>
              <w:jc w:val="center"/>
              <w:rPr>
                <w:rFonts w:hint="default" w:ascii="仿宋_GB2312" w:eastAsia="仿宋_GB2312"/>
                <w:kern w:val="0"/>
                <w:sz w:val="28"/>
                <w:szCs w:val="28"/>
                <w:lang w:val="en-US"/>
              </w:rPr>
            </w:pPr>
            <w:r>
              <w:rPr>
                <w:rFonts w:hint="eastAsia" w:ascii="仿宋_GB2312" w:eastAsia="仿宋_GB2312"/>
                <w:kern w:val="0"/>
                <w:sz w:val="28"/>
                <w:szCs w:val="28"/>
                <w:lang w:val="en-US" w:eastAsia="zh-CN"/>
              </w:rPr>
              <w:t>服务期</w:t>
            </w:r>
          </w:p>
        </w:tc>
        <w:tc>
          <w:tcPr>
            <w:tcW w:w="6735" w:type="dxa"/>
            <w:vAlign w:val="center"/>
          </w:tcPr>
          <w:p>
            <w:pPr>
              <w:keepNext w:val="0"/>
              <w:keepLines w:val="0"/>
              <w:widowControl/>
              <w:suppressLineNumbers w:val="0"/>
              <w:spacing w:before="0" w:beforeAutospacing="0" w:after="0" w:afterAutospacing="0"/>
              <w:ind w:left="0" w:right="0"/>
              <w:jc w:val="left"/>
              <w:rPr>
                <w:rFonts w:hint="eastAsia" w:ascii="仿宋_GB2312" w:eastAsia="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jc w:val="center"/>
        </w:trPr>
        <w:tc>
          <w:tcPr>
            <w:tcW w:w="9382" w:type="dxa"/>
            <w:gridSpan w:val="2"/>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60" w:lineRule="auto"/>
              <w:ind w:right="0" w:firstLine="560" w:firstLineChars="200"/>
              <w:textAlignment w:val="auto"/>
              <w:rPr>
                <w:rFonts w:hint="eastAsia" w:ascii="仿宋_GB2312" w:eastAsia="仿宋_GB2312"/>
                <w:bCs/>
                <w:kern w:val="0"/>
                <w:sz w:val="28"/>
                <w:szCs w:val="28"/>
              </w:rPr>
            </w:pPr>
            <w:r>
              <w:rPr>
                <w:rFonts w:hint="eastAsia" w:ascii="仿宋_GB2312" w:eastAsia="仿宋_GB2312"/>
                <w:bCs/>
                <w:kern w:val="0"/>
                <w:sz w:val="28"/>
                <w:szCs w:val="28"/>
              </w:rPr>
              <w:t>说明：</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1.报价报价以元为单位，大小写不一致时，以大写为准。</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2.除可填报项目外对本首次磋商报价表的任何修改将被视为非实质性响应从而导致该投标被拒绝。</w:t>
            </w:r>
          </w:p>
        </w:tc>
      </w:tr>
    </w:tbl>
    <w:p>
      <w:pPr>
        <w:widowControl/>
        <w:spacing w:line="360" w:lineRule="auto"/>
        <w:ind w:firstLine="640" w:firstLineChars="200"/>
        <w:rPr>
          <w:rFonts w:hint="eastAsia" w:ascii="仿宋_GB2312" w:eastAsia="仿宋_GB2312"/>
          <w:bCs/>
          <w:kern w:val="0"/>
          <w:sz w:val="32"/>
          <w:szCs w:val="32"/>
        </w:rPr>
      </w:pPr>
    </w:p>
    <w:p>
      <w:pPr>
        <w:spacing w:line="360" w:lineRule="auto"/>
        <w:ind w:firstLine="2560" w:firstLineChars="800"/>
        <w:rPr>
          <w:rFonts w:hint="eastAsia" w:ascii="仿宋_GB2312" w:hAnsi="宋体" w:eastAsia="仿宋_GB2312"/>
          <w:sz w:val="32"/>
        </w:rPr>
      </w:pPr>
    </w:p>
    <w:p>
      <w:pPr>
        <w:spacing w:line="240" w:lineRule="auto"/>
        <w:ind w:firstLine="1960" w:firstLineChars="700"/>
        <w:rPr>
          <w:rFonts w:hint="default" w:ascii="仿宋_GB2312" w:hAnsi="宋体" w:eastAsia="仿宋_GB2312"/>
          <w:sz w:val="28"/>
          <w:szCs w:val="28"/>
          <w:lang w:val="en-US" w:eastAsia="zh-CN"/>
        </w:rPr>
      </w:pPr>
      <w:r>
        <w:rPr>
          <w:rFonts w:hint="eastAsia" w:ascii="仿宋_GB2312" w:hAnsi="宋体" w:eastAsia="仿宋_GB2312"/>
          <w:sz w:val="28"/>
          <w:szCs w:val="28"/>
        </w:rPr>
        <w:t>供应商</w:t>
      </w:r>
      <w:r>
        <w:rPr>
          <w:rFonts w:hint="eastAsia" w:ascii="仿宋_GB2312" w:hAnsi="宋体" w:eastAsia="仿宋_GB2312"/>
          <w:sz w:val="28"/>
          <w:szCs w:val="28"/>
          <w:lang w:val="en-US" w:eastAsia="zh-CN"/>
        </w:rPr>
        <w:t>名称</w:t>
      </w:r>
      <w:r>
        <w:rPr>
          <w:rFonts w:hint="eastAsia" w:ascii="仿宋_GB2312" w:hAnsi="宋体" w:eastAsia="仿宋_GB2312"/>
          <w:sz w:val="28"/>
          <w:szCs w:val="28"/>
        </w:rPr>
        <w:t>（</w:t>
      </w:r>
      <w:r>
        <w:rPr>
          <w:rFonts w:hint="eastAsia" w:ascii="仿宋_GB2312" w:hAnsi="宋体" w:eastAsia="仿宋_GB2312"/>
          <w:sz w:val="28"/>
          <w:szCs w:val="28"/>
          <w:lang w:val="en-US" w:eastAsia="zh-CN"/>
        </w:rPr>
        <w:t>盖</w:t>
      </w:r>
      <w:r>
        <w:rPr>
          <w:rFonts w:hint="eastAsia" w:ascii="仿宋_GB2312" w:hAnsi="宋体" w:eastAsia="仿宋_GB2312"/>
          <w:sz w:val="28"/>
          <w:szCs w:val="28"/>
        </w:rPr>
        <w:t>章）：</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p>
    <w:p>
      <w:pPr>
        <w:adjustRightInd w:val="0"/>
        <w:snapToGrid w:val="0"/>
        <w:spacing w:line="240" w:lineRule="auto"/>
        <w:ind w:firstLine="1960" w:firstLineChars="700"/>
        <w:rPr>
          <w:rFonts w:ascii="仿宋_GB2312" w:hAnsi="宋体" w:eastAsia="仿宋_GB2312"/>
          <w:sz w:val="28"/>
          <w:szCs w:val="28"/>
          <w:u w:val="single"/>
        </w:rPr>
      </w:pPr>
      <w:r>
        <w:rPr>
          <w:rFonts w:hint="eastAsia" w:ascii="仿宋_GB2312" w:hAnsi="宋体" w:eastAsia="仿宋_GB2312"/>
          <w:sz w:val="28"/>
          <w:szCs w:val="28"/>
        </w:rPr>
        <w:t>法定代表人或授权代表（签字</w:t>
      </w:r>
      <w:r>
        <w:rPr>
          <w:rFonts w:hint="eastAsia" w:ascii="仿宋_GB2312" w:hAnsi="宋体" w:eastAsia="仿宋_GB2312"/>
          <w:sz w:val="28"/>
          <w:szCs w:val="28"/>
          <w:lang w:val="en-US" w:eastAsia="zh-CN"/>
        </w:rPr>
        <w:t>或盖章</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p>
    <w:p>
      <w:pPr>
        <w:pStyle w:val="2"/>
        <w:spacing w:line="240" w:lineRule="auto"/>
        <w:ind w:firstLine="1960" w:firstLineChars="700"/>
        <w:rPr>
          <w:rFonts w:hint="eastAsia" w:ascii="仿宋_GB2312" w:hAnsi="宋体" w:eastAsia="仿宋_GB2312"/>
          <w:sz w:val="28"/>
          <w:szCs w:val="28"/>
          <w:u w:val="single"/>
          <w:lang w:val="en-US" w:eastAsia="zh-CN"/>
        </w:rPr>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p>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00000000"/>
    <w:rsid w:val="0A7A210C"/>
    <w:rsid w:val="0D345962"/>
    <w:rsid w:val="356C6864"/>
    <w:rsid w:val="46F85CAE"/>
    <w:rsid w:val="5B884195"/>
    <w:rsid w:val="66DB1D5F"/>
    <w:rsid w:val="6C21524C"/>
    <w:rsid w:val="70620732"/>
    <w:rsid w:val="753779A8"/>
    <w:rsid w:val="78FB319A"/>
    <w:rsid w:val="7F0B5EE0"/>
    <w:rsid w:val="7F455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pPr>
      <w:jc w:val="left"/>
    </w:pPr>
    <w:rPr>
      <w:kern w:val="0"/>
    </w:rPr>
  </w:style>
  <w:style w:type="paragraph" w:styleId="3">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2023-09-17T13:07:00Z</dcterms:created>
  <dc:creator>mac</dc:creator>
  <cp:lastModifiedBy>R 13</cp:lastModifiedBy>
  <dcterms:modified xsi:type="dcterms:W3CDTF">2024-04-30T05:49:48Z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85577DA8D0E347C5AF9CEB10223691D2_12</vt:lpwstr>
  </property>
</Properties>
</file>