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采购包2</w:t>
      </w:r>
    </w:p>
    <w:p>
      <w:pPr>
        <w:pStyle w:val="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）★其他要求</w:t>
      </w:r>
    </w:p>
    <w:p>
      <w:pPr>
        <w:pStyle w:val="4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必须满足一院多区使用，两院区数据互通共享，两院区医护操作需满足同质化；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 xml:space="preserve"> 必须在</w:t>
      </w:r>
      <w:r>
        <w:rPr>
          <w:rFonts w:hint="eastAsia"/>
          <w:lang w:val="en-US" w:eastAsia="zh-CN"/>
        </w:rPr>
        <w:t>无条件</w:t>
      </w:r>
      <w:r>
        <w:rPr>
          <w:rFonts w:hint="eastAsia"/>
        </w:rPr>
        <w:t>配合医院电子病历5级评审，互联互通5乙的对标建设及改造工作；必须对照以上两个国家标准建设，使项目符合电子病历5级及互联互通5乙的要求；包含不限于对接智慧服务、智慧管理、公立医院绩效考核等国家相关规范要求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 xml:space="preserve"> 必须满足医院因工作需要的现场二次开发任务；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完成本项目涉及与院内现有系统（包含不限与HIS、集成平台、CDR、EMR，CA等）的对接，且所含的所有接口费均包含在本项目之内；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质保期内与新增设备</w:t>
      </w:r>
      <w:r>
        <w:rPr>
          <w:rFonts w:hint="eastAsia"/>
          <w:lang w:val="en-US" w:eastAsia="zh-CN"/>
        </w:rPr>
        <w:t>无条件</w:t>
      </w:r>
      <w:r>
        <w:rPr>
          <w:rFonts w:hint="eastAsia"/>
        </w:rPr>
        <w:t>对接，接入数量不少于100台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rPr>
          <w:rFonts w:hint="eastAsia"/>
          <w:lang w:eastAsia="zh-CN"/>
        </w:rPr>
      </w:pPr>
      <w:r>
        <w:rPr>
          <w:rFonts w:hint="eastAsia"/>
        </w:rPr>
        <w:t>（2）供应商需保证所投软件无版权纠纷（需</w:t>
      </w:r>
      <w:bookmarkStart w:id="0" w:name="_GoBack"/>
      <w:bookmarkEnd w:id="0"/>
      <w:r>
        <w:rPr>
          <w:rFonts w:hint="eastAsia"/>
        </w:rPr>
        <w:t>提供承诺书，并加盖公章）</w:t>
      </w:r>
      <w:r>
        <w:rPr>
          <w:rFonts w:hint="eastAsia"/>
          <w:lang w:eastAsia="zh-CN"/>
        </w:rPr>
        <w:t>。</w:t>
      </w:r>
    </w:p>
    <w:p>
      <w:pPr>
        <w:pStyle w:val="4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45A3769"/>
    <w:rsid w:val="4B3C276A"/>
    <w:rsid w:val="650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简</cp:lastModifiedBy>
  <dcterms:modified xsi:type="dcterms:W3CDTF">2024-04-07T06:14:00Z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BAF6E95B8F664B629C76D1D7B2967816_12</vt:lpwstr>
  </property>
</Properties>
</file>