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ind w:leftChars="0"/>
        <w:jc w:val="center"/>
        <w:rPr>
          <w:rFonts w:hint="eastAsia" w:ascii="方正大标宋简体" w:hAnsi="方正大标宋简体" w:eastAsia="方正大标宋简体" w:cs="方正大标宋简体"/>
          <w:sz w:val="44"/>
          <w:szCs w:val="44"/>
        </w:rPr>
      </w:pPr>
      <w:bookmarkStart w:id="0" w:name="_Toc50656399"/>
      <w:bookmarkStart w:id="1" w:name="_Toc133244830"/>
      <w:r>
        <w:rPr>
          <w:rFonts w:hint="eastAsia" w:ascii="方正大标宋简体" w:hAnsi="方正大标宋简体" w:eastAsia="方正大标宋简体" w:cs="方正大标宋简体"/>
          <w:sz w:val="44"/>
          <w:szCs w:val="44"/>
        </w:rPr>
        <w:t>西安教育统计基础数据库平台三级等保、</w:t>
      </w:r>
    </w:p>
    <w:p>
      <w:pPr>
        <w:numPr>
          <w:ilvl w:val="0"/>
          <w:numId w:val="0"/>
        </w:numPr>
        <w:bidi w:val="0"/>
        <w:ind w:leftChars="0"/>
        <w:jc w:val="center"/>
        <w:rPr>
          <w:rFonts w:hint="eastAsia" w:ascii="方正大标宋简体" w:hAnsi="方正大标宋简体" w:eastAsia="方正大标宋简体" w:cs="方正大标宋简体"/>
          <w:b/>
          <w:bCs/>
          <w:sz w:val="44"/>
          <w:szCs w:val="44"/>
          <w:lang w:eastAsia="zh-CN"/>
        </w:rPr>
      </w:pPr>
      <w:r>
        <w:rPr>
          <w:rFonts w:hint="eastAsia" w:ascii="方正大标宋简体" w:hAnsi="方正大标宋简体" w:eastAsia="方正大标宋简体" w:cs="方正大标宋简体"/>
          <w:sz w:val="44"/>
          <w:szCs w:val="44"/>
        </w:rPr>
        <w:t>密码评估及改造项目</w:t>
      </w:r>
      <w:r>
        <w:rPr>
          <w:rFonts w:hint="eastAsia" w:ascii="方正大标宋简体" w:hAnsi="方正大标宋简体" w:eastAsia="方正大标宋简体" w:cs="方正大标宋简体"/>
          <w:b w:val="0"/>
          <w:bCs w:val="0"/>
          <w:sz w:val="44"/>
          <w:szCs w:val="44"/>
        </w:rPr>
        <w:t>采购</w:t>
      </w:r>
      <w:bookmarkEnd w:id="0"/>
      <w:bookmarkEnd w:id="1"/>
      <w:r>
        <w:rPr>
          <w:rFonts w:hint="eastAsia" w:ascii="方正大标宋简体" w:hAnsi="方正大标宋简体" w:eastAsia="方正大标宋简体" w:cs="方正大标宋简体"/>
          <w:b w:val="0"/>
          <w:bCs w:val="0"/>
          <w:sz w:val="44"/>
          <w:szCs w:val="44"/>
          <w:lang w:val="en-US" w:eastAsia="zh-CN"/>
        </w:rPr>
        <w:t>需求</w:t>
      </w:r>
    </w:p>
    <w:p>
      <w:pPr>
        <w:pStyle w:val="2"/>
        <w:bidi w:val="0"/>
        <w:rPr>
          <w:rFonts w:hint="eastAsia" w:ascii="仿宋" w:hAnsi="仿宋" w:eastAsia="仿宋" w:cs="仿宋"/>
          <w:sz w:val="32"/>
          <w:szCs w:val="32"/>
        </w:rPr>
      </w:pPr>
      <w:r>
        <w:rPr>
          <w:rFonts w:hint="eastAsia" w:ascii="仿宋" w:hAnsi="仿宋" w:eastAsia="仿宋" w:cs="仿宋"/>
          <w:sz w:val="32"/>
          <w:szCs w:val="32"/>
          <w:lang w:val="en-US" w:eastAsia="zh-CN"/>
        </w:rPr>
        <w:t>项目概况</w:t>
      </w:r>
    </w:p>
    <w:tbl>
      <w:tblPr>
        <w:tblStyle w:val="18"/>
        <w:tblpPr w:leftFromText="180" w:rightFromText="180" w:vertAnchor="text" w:horzAnchor="page" w:tblpX="1899" w:tblpY="66"/>
        <w:tblOverlap w:val="never"/>
        <w:tblW w:w="8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3047"/>
        <w:gridCol w:w="936"/>
        <w:gridCol w:w="114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99" w:type="dxa"/>
            <w:shd w:val="clear" w:color="000000" w:fill="D9D9D9"/>
            <w:vAlign w:val="center"/>
          </w:tcPr>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项目名称</w:t>
            </w:r>
          </w:p>
        </w:tc>
        <w:tc>
          <w:tcPr>
            <w:tcW w:w="3047" w:type="dxa"/>
            <w:shd w:val="clear" w:color="000000" w:fill="D9D9D9"/>
            <w:vAlign w:val="center"/>
          </w:tcPr>
          <w:p>
            <w:pPr>
              <w:widowControl/>
              <w:spacing w:line="460" w:lineRule="exact"/>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val="en-US" w:eastAsia="zh-CN"/>
              </w:rPr>
              <w:t>项目内容</w:t>
            </w:r>
          </w:p>
        </w:tc>
        <w:tc>
          <w:tcPr>
            <w:tcW w:w="936" w:type="dxa"/>
            <w:shd w:val="clear" w:color="000000" w:fill="D9D9D9"/>
            <w:vAlign w:val="center"/>
          </w:tcPr>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数量</w:t>
            </w:r>
          </w:p>
        </w:tc>
        <w:tc>
          <w:tcPr>
            <w:tcW w:w="1140" w:type="dxa"/>
            <w:shd w:val="clear" w:color="000000" w:fill="D9D9D9"/>
            <w:vAlign w:val="center"/>
          </w:tcPr>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单价</w:t>
            </w:r>
          </w:p>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(万元)</w:t>
            </w:r>
          </w:p>
        </w:tc>
        <w:tc>
          <w:tcPr>
            <w:tcW w:w="1296" w:type="dxa"/>
            <w:shd w:val="clear" w:color="000000" w:fill="D9D9D9"/>
            <w:vAlign w:val="center"/>
          </w:tcPr>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总价</w:t>
            </w:r>
          </w:p>
          <w:p>
            <w:pPr>
              <w:widowControl/>
              <w:spacing w:line="46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799" w:type="dxa"/>
            <w:vAlign w:val="center"/>
          </w:tcPr>
          <w:p>
            <w:pPr>
              <w:widowControl/>
              <w:spacing w:line="460" w:lineRule="exact"/>
              <w:jc w:val="center"/>
              <w:rPr>
                <w:rFonts w:hint="eastAsia" w:ascii="仿宋" w:hAnsi="仿宋" w:eastAsia="仿宋" w:cs="仿宋"/>
                <w:kern w:val="0"/>
                <w:sz w:val="24"/>
                <w:szCs w:val="24"/>
              </w:rPr>
            </w:pPr>
            <w:r>
              <w:rPr>
                <w:rFonts w:hint="eastAsia" w:ascii="仿宋" w:hAnsi="仿宋" w:eastAsia="仿宋" w:cs="仿宋"/>
                <w:sz w:val="24"/>
                <w:szCs w:val="24"/>
              </w:rPr>
              <w:t>西安教育统计基础数据库平台三级等保、密码评估及改造项目</w:t>
            </w:r>
          </w:p>
        </w:tc>
        <w:tc>
          <w:tcPr>
            <w:tcW w:w="3047" w:type="dxa"/>
            <w:vAlign w:val="center"/>
          </w:tcPr>
          <w:p>
            <w:pPr>
              <w:widowControl/>
              <w:spacing w:line="460" w:lineRule="exact"/>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完成</w:t>
            </w:r>
            <w:r>
              <w:rPr>
                <w:rFonts w:hint="eastAsia" w:ascii="仿宋" w:hAnsi="仿宋" w:eastAsia="仿宋" w:cs="仿宋"/>
                <w:sz w:val="24"/>
                <w:szCs w:val="24"/>
              </w:rPr>
              <w:t>西安教育统计基础数据库平台三级等保、</w:t>
            </w:r>
            <w:r>
              <w:rPr>
                <w:rFonts w:hint="eastAsia" w:ascii="仿宋" w:hAnsi="仿宋" w:eastAsia="仿宋" w:cs="仿宋"/>
                <w:sz w:val="24"/>
                <w:szCs w:val="24"/>
                <w:lang w:val="en-US" w:eastAsia="zh-CN"/>
              </w:rPr>
              <w:t>商用密码评测所必须得</w:t>
            </w:r>
            <w:r>
              <w:rPr>
                <w:rFonts w:hint="eastAsia" w:ascii="仿宋" w:hAnsi="仿宋" w:eastAsia="仿宋" w:cs="仿宋"/>
                <w:b w:val="0"/>
                <w:bCs w:val="0"/>
                <w:sz w:val="24"/>
                <w:szCs w:val="24"/>
              </w:rPr>
              <w:t>平</w:t>
            </w:r>
            <w:r>
              <w:rPr>
                <w:rFonts w:hint="eastAsia" w:ascii="仿宋" w:hAnsi="仿宋" w:eastAsia="仿宋" w:cs="仿宋"/>
                <w:sz w:val="24"/>
                <w:szCs w:val="24"/>
                <w:lang w:val="en-US" w:eastAsia="zh-CN"/>
              </w:rPr>
              <w:t>台密码安全及网络安全系统改造、现有教育统计系统</w:t>
            </w:r>
            <w:r>
              <w:rPr>
                <w:rFonts w:hint="eastAsia" w:ascii="仿宋" w:hAnsi="仿宋" w:eastAsia="仿宋" w:cs="仿宋"/>
                <w:sz w:val="24"/>
                <w:szCs w:val="24"/>
              </w:rPr>
              <w:t>升级以及技术支持服务</w:t>
            </w:r>
          </w:p>
        </w:tc>
        <w:tc>
          <w:tcPr>
            <w:tcW w:w="936" w:type="dxa"/>
            <w:vAlign w:val="center"/>
          </w:tcPr>
          <w:p>
            <w:pPr>
              <w:widowControl/>
              <w:spacing w:line="46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项</w:t>
            </w:r>
          </w:p>
        </w:tc>
        <w:tc>
          <w:tcPr>
            <w:tcW w:w="1140" w:type="dxa"/>
            <w:vAlign w:val="center"/>
          </w:tcPr>
          <w:p>
            <w:pPr>
              <w:widowControl/>
              <w:spacing w:line="460" w:lineRule="exact"/>
              <w:ind w:firstLine="241" w:firstLineChars="100"/>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79.00</w:t>
            </w:r>
          </w:p>
        </w:tc>
        <w:tc>
          <w:tcPr>
            <w:tcW w:w="1296" w:type="dxa"/>
            <w:vAlign w:val="center"/>
          </w:tcPr>
          <w:p>
            <w:pPr>
              <w:widowControl/>
              <w:spacing w:line="460" w:lineRule="exact"/>
              <w:ind w:firstLine="241" w:firstLineChars="100"/>
              <w:textAlignment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79.00</w:t>
            </w:r>
          </w:p>
        </w:tc>
      </w:tr>
    </w:tbl>
    <w:p>
      <w:pPr>
        <w:pStyle w:val="26"/>
        <w:ind w:firstLine="480"/>
        <w:rPr>
          <w:rFonts w:hint="eastAsia" w:ascii="仿宋" w:hAnsi="仿宋" w:eastAsia="仿宋" w:cs="仿宋"/>
          <w:sz w:val="32"/>
          <w:szCs w:val="32"/>
        </w:rPr>
      </w:pPr>
      <w:r>
        <w:rPr>
          <w:rFonts w:hint="eastAsia" w:ascii="仿宋" w:hAnsi="仿宋" w:eastAsia="仿宋" w:cs="仿宋"/>
          <w:sz w:val="32"/>
          <w:szCs w:val="32"/>
        </w:rPr>
        <w:t>西安教育统计基础数据库平台的</w:t>
      </w:r>
      <w:r>
        <w:rPr>
          <w:rFonts w:hint="eastAsia" w:ascii="仿宋" w:hAnsi="仿宋" w:eastAsia="仿宋" w:cs="仿宋"/>
          <w:sz w:val="32"/>
          <w:szCs w:val="32"/>
          <w:lang w:val="en-US" w:eastAsia="zh-CN"/>
        </w:rPr>
        <w:t>网络</w:t>
      </w:r>
      <w:r>
        <w:rPr>
          <w:rFonts w:hint="eastAsia" w:ascii="仿宋" w:hAnsi="仿宋" w:eastAsia="仿宋" w:cs="仿宋"/>
          <w:sz w:val="32"/>
          <w:szCs w:val="32"/>
        </w:rPr>
        <w:t>安全等级保护确定为第三级，</w:t>
      </w:r>
      <w:r>
        <w:rPr>
          <w:rFonts w:hint="eastAsia" w:ascii="仿宋" w:hAnsi="仿宋" w:eastAsia="仿宋" w:cs="仿宋"/>
          <w:sz w:val="32"/>
          <w:szCs w:val="32"/>
          <w:lang w:val="en-US"/>
        </w:rPr>
        <w:t>并须通过商用密码应用安全性评估。目前</w:t>
      </w:r>
      <w:r>
        <w:rPr>
          <w:rFonts w:hint="eastAsia" w:ascii="仿宋" w:hAnsi="仿宋" w:eastAsia="仿宋" w:cs="仿宋"/>
          <w:sz w:val="32"/>
          <w:szCs w:val="32"/>
          <w:lang w:val="en-US" w:eastAsia="zh-CN"/>
        </w:rPr>
        <w:t>该系统硬件和</w:t>
      </w:r>
      <w:r>
        <w:rPr>
          <w:rFonts w:hint="eastAsia" w:ascii="仿宋" w:hAnsi="仿宋" w:eastAsia="仿宋" w:cs="仿宋"/>
          <w:sz w:val="32"/>
          <w:szCs w:val="32"/>
          <w:lang w:val="en-US"/>
        </w:rPr>
        <w:t>应用</w:t>
      </w:r>
      <w:r>
        <w:rPr>
          <w:rFonts w:hint="eastAsia" w:ascii="仿宋" w:hAnsi="仿宋" w:eastAsia="仿宋" w:cs="仿宋"/>
          <w:sz w:val="32"/>
          <w:szCs w:val="32"/>
          <w:lang w:val="en-US" w:eastAsia="zh-CN"/>
        </w:rPr>
        <w:t>软件均无法</w:t>
      </w:r>
      <w:r>
        <w:rPr>
          <w:rFonts w:hint="eastAsia" w:ascii="仿宋" w:hAnsi="仿宋" w:eastAsia="仿宋" w:cs="仿宋"/>
          <w:sz w:val="32"/>
          <w:szCs w:val="32"/>
          <w:lang w:val="en-US"/>
        </w:rPr>
        <w:t>满足商用密码评测及</w:t>
      </w:r>
      <w:r>
        <w:rPr>
          <w:rFonts w:hint="eastAsia" w:ascii="仿宋" w:hAnsi="仿宋" w:eastAsia="仿宋" w:cs="仿宋"/>
          <w:sz w:val="32"/>
          <w:szCs w:val="32"/>
        </w:rPr>
        <w:t>网络安全</w:t>
      </w:r>
      <w:r>
        <w:rPr>
          <w:rFonts w:hint="eastAsia" w:ascii="仿宋" w:hAnsi="仿宋" w:eastAsia="仿宋" w:cs="仿宋"/>
          <w:sz w:val="32"/>
          <w:szCs w:val="32"/>
          <w:lang w:val="en-US"/>
        </w:rPr>
        <w:t>三级等保</w:t>
      </w:r>
      <w:r>
        <w:rPr>
          <w:rFonts w:hint="eastAsia" w:ascii="仿宋" w:hAnsi="仿宋" w:eastAsia="仿宋" w:cs="仿宋"/>
          <w:sz w:val="32"/>
          <w:szCs w:val="32"/>
        </w:rPr>
        <w:t>要求</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需要根据</w:t>
      </w:r>
      <w:r>
        <w:rPr>
          <w:rFonts w:hint="eastAsia" w:ascii="仿宋" w:hAnsi="仿宋" w:eastAsia="仿宋" w:cs="仿宋"/>
          <w:sz w:val="32"/>
          <w:szCs w:val="32"/>
          <w:lang w:val="en-US"/>
        </w:rPr>
        <w:t>三级等保</w:t>
      </w:r>
      <w:r>
        <w:rPr>
          <w:rFonts w:hint="eastAsia" w:ascii="仿宋" w:hAnsi="仿宋" w:eastAsia="仿宋" w:cs="仿宋"/>
          <w:sz w:val="32"/>
          <w:szCs w:val="32"/>
          <w:lang w:val="en-US" w:eastAsia="zh-CN"/>
        </w:rPr>
        <w:t>和</w:t>
      </w:r>
      <w:r>
        <w:rPr>
          <w:rFonts w:hint="eastAsia" w:ascii="仿宋" w:hAnsi="仿宋" w:eastAsia="仿宋" w:cs="仿宋"/>
          <w:sz w:val="32"/>
          <w:szCs w:val="32"/>
          <w:lang w:val="en-US"/>
        </w:rPr>
        <w:t>商用密码评测要求</w:t>
      </w:r>
      <w:r>
        <w:rPr>
          <w:rFonts w:hint="eastAsia" w:ascii="仿宋" w:hAnsi="仿宋" w:eastAsia="仿宋" w:cs="仿宋"/>
          <w:sz w:val="32"/>
          <w:szCs w:val="32"/>
          <w:lang w:val="en-US" w:eastAsia="zh-CN"/>
        </w:rPr>
        <w:t>完成改造，以确保</w:t>
      </w:r>
      <w:r>
        <w:rPr>
          <w:rFonts w:hint="eastAsia" w:ascii="仿宋" w:hAnsi="仿宋" w:eastAsia="仿宋" w:cs="仿宋"/>
          <w:sz w:val="32"/>
          <w:szCs w:val="32"/>
        </w:rPr>
        <w:t>西安教育统计基础数据库平台</w:t>
      </w:r>
      <w:r>
        <w:rPr>
          <w:rFonts w:hint="eastAsia" w:ascii="仿宋" w:hAnsi="仿宋" w:eastAsia="仿宋" w:cs="仿宋"/>
          <w:sz w:val="32"/>
          <w:szCs w:val="32"/>
          <w:lang w:val="en-US"/>
        </w:rPr>
        <w:t>通过三级等保和商用密码评测。</w:t>
      </w:r>
    </w:p>
    <w:p>
      <w:pPr>
        <w:pStyle w:val="2"/>
        <w:bidi w:val="0"/>
        <w:rPr>
          <w:rFonts w:hint="eastAsia" w:ascii="仿宋" w:hAnsi="仿宋" w:eastAsia="仿宋" w:cs="仿宋"/>
          <w:sz w:val="32"/>
          <w:szCs w:val="32"/>
          <w:lang w:val="en-US" w:eastAsia="zh-CN"/>
        </w:rPr>
      </w:pPr>
      <w:bookmarkStart w:id="2" w:name="_Toc133244832"/>
      <w:bookmarkStart w:id="3" w:name="_Toc133244606"/>
      <w:r>
        <w:rPr>
          <w:rFonts w:hint="eastAsia" w:ascii="仿宋" w:hAnsi="仿宋" w:eastAsia="仿宋" w:cs="仿宋"/>
          <w:sz w:val="32"/>
          <w:szCs w:val="32"/>
          <w:lang w:val="en-US" w:eastAsia="zh-CN"/>
        </w:rPr>
        <w:t>采购内容</w:t>
      </w:r>
      <w:bookmarkEnd w:id="2"/>
      <w:bookmarkEnd w:id="3"/>
    </w:p>
    <w:p>
      <w:pPr>
        <w:pStyle w:val="3"/>
        <w:bidi w:val="0"/>
        <w:rPr>
          <w:rFonts w:hint="eastAsia" w:ascii="仿宋" w:hAnsi="仿宋" w:eastAsia="仿宋" w:cs="仿宋"/>
          <w:sz w:val="32"/>
          <w:szCs w:val="32"/>
          <w:lang w:val="en-US"/>
        </w:rPr>
      </w:pPr>
      <w:r>
        <w:rPr>
          <w:rFonts w:hint="eastAsia" w:ascii="仿宋" w:hAnsi="仿宋" w:eastAsia="仿宋" w:cs="仿宋"/>
          <w:sz w:val="32"/>
          <w:szCs w:val="32"/>
          <w:lang w:val="en-US" w:eastAsia="zh-CN"/>
        </w:rPr>
        <w:t>密码产品采购</w:t>
      </w:r>
    </w:p>
    <w:p>
      <w:pPr>
        <w:pStyle w:val="26"/>
        <w:ind w:firstLine="480"/>
        <w:rPr>
          <w:rFonts w:hint="eastAsia" w:ascii="仿宋" w:hAnsi="仿宋" w:eastAsia="仿宋" w:cs="仿宋"/>
          <w:sz w:val="32"/>
          <w:szCs w:val="32"/>
          <w:lang w:val="en-US"/>
        </w:rPr>
      </w:pPr>
      <w:r>
        <w:rPr>
          <w:rFonts w:hint="eastAsia" w:ascii="仿宋" w:hAnsi="仿宋" w:eastAsia="仿宋" w:cs="仿宋"/>
          <w:sz w:val="32"/>
          <w:szCs w:val="32"/>
          <w:lang w:val="en-US"/>
        </w:rPr>
        <w:t>根据三级等保及商用密码评测需要，</w:t>
      </w:r>
      <w:r>
        <w:rPr>
          <w:rFonts w:hint="eastAsia" w:ascii="仿宋" w:hAnsi="仿宋" w:eastAsia="仿宋" w:cs="仿宋"/>
          <w:sz w:val="32"/>
          <w:szCs w:val="32"/>
          <w:lang w:val="en-US" w:eastAsia="zh-CN"/>
        </w:rPr>
        <w:t>采购2台服务器密码机，对统计平台敏感信息进行加密</w:t>
      </w:r>
      <w:r>
        <w:rPr>
          <w:rFonts w:hint="eastAsia" w:ascii="仿宋" w:hAnsi="仿宋" w:eastAsia="仿宋" w:cs="仿宋"/>
          <w:sz w:val="32"/>
          <w:szCs w:val="32"/>
          <w:lang w:val="en-US"/>
        </w:rPr>
        <w:t>。</w:t>
      </w:r>
    </w:p>
    <w:p>
      <w:pPr>
        <w:pStyle w:val="3"/>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应用软件升级</w:t>
      </w:r>
    </w:p>
    <w:p>
      <w:pPr>
        <w:pStyle w:val="26"/>
        <w:ind w:firstLine="480"/>
        <w:rPr>
          <w:rFonts w:hint="eastAsia" w:ascii="仿宋" w:hAnsi="仿宋" w:eastAsia="仿宋" w:cs="仿宋"/>
          <w:sz w:val="32"/>
          <w:szCs w:val="32"/>
          <w:lang w:val="en-US"/>
        </w:rPr>
      </w:pPr>
      <w:r>
        <w:rPr>
          <w:rFonts w:hint="eastAsia" w:ascii="仿宋" w:hAnsi="仿宋" w:eastAsia="仿宋" w:cs="仿宋"/>
          <w:sz w:val="32"/>
          <w:szCs w:val="32"/>
          <w:lang w:val="en-US"/>
        </w:rPr>
        <w:t>采用国密算法机制对西安教育统计系统进行</w:t>
      </w:r>
      <w:r>
        <w:rPr>
          <w:rFonts w:hint="eastAsia" w:ascii="仿宋" w:hAnsi="仿宋" w:eastAsia="仿宋" w:cs="仿宋"/>
          <w:sz w:val="32"/>
          <w:szCs w:val="32"/>
          <w:lang w:val="en-US" w:eastAsia="zh-CN"/>
        </w:rPr>
        <w:t>升级改造</w:t>
      </w:r>
      <w:r>
        <w:rPr>
          <w:rFonts w:hint="eastAsia" w:ascii="仿宋" w:hAnsi="仿宋" w:eastAsia="仿宋" w:cs="仿宋"/>
          <w:sz w:val="32"/>
          <w:szCs w:val="32"/>
          <w:lang w:val="en-US"/>
        </w:rPr>
        <w:t>，对敏感数据进行机密性、完整性和可用性保护，提升信息安全水平。</w:t>
      </w:r>
    </w:p>
    <w:p>
      <w:pPr>
        <w:pStyle w:val="3"/>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安全网关</w:t>
      </w:r>
    </w:p>
    <w:p>
      <w:pPr>
        <w:pStyle w:val="26"/>
        <w:ind w:firstLine="480"/>
        <w:rPr>
          <w:rFonts w:hint="eastAsia" w:ascii="仿宋" w:hAnsi="仿宋" w:eastAsia="仿宋" w:cs="仿宋"/>
          <w:sz w:val="32"/>
          <w:szCs w:val="32"/>
          <w:lang w:val="en-US"/>
        </w:rPr>
      </w:pPr>
      <w:r>
        <w:rPr>
          <w:rFonts w:hint="eastAsia" w:ascii="仿宋" w:hAnsi="仿宋" w:eastAsia="仿宋" w:cs="仿宋"/>
          <w:sz w:val="32"/>
          <w:szCs w:val="32"/>
          <w:lang w:val="en-US"/>
        </w:rPr>
        <w:t>根据三级等保及商用密码评测需要，</w:t>
      </w:r>
      <w:r>
        <w:rPr>
          <w:rFonts w:hint="eastAsia" w:ascii="仿宋" w:hAnsi="仿宋" w:eastAsia="仿宋" w:cs="仿宋"/>
          <w:sz w:val="32"/>
          <w:szCs w:val="32"/>
          <w:lang w:val="en-US" w:eastAsia="zh-CN"/>
        </w:rPr>
        <w:t>采购1台安全网关</w:t>
      </w:r>
      <w:r>
        <w:rPr>
          <w:rFonts w:hint="eastAsia" w:ascii="仿宋" w:hAnsi="仿宋" w:eastAsia="仿宋" w:cs="仿宋"/>
          <w:sz w:val="32"/>
          <w:szCs w:val="32"/>
          <w:lang w:val="en-US"/>
        </w:rPr>
        <w:t>。</w:t>
      </w:r>
    </w:p>
    <w:p>
      <w:pPr>
        <w:pStyle w:val="3"/>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其他计算机网络安全产品</w:t>
      </w:r>
    </w:p>
    <w:p>
      <w:pPr>
        <w:pStyle w:val="26"/>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采购签名服务器、堡垒机各1台，国密数字证书40张，双算法SSL证书1张，智能密码钥匙40块，国密浏览器40套。</w:t>
      </w:r>
    </w:p>
    <w:p>
      <w:pPr>
        <w:pStyle w:val="3"/>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采购清单：</w:t>
      </w:r>
    </w:p>
    <w:tbl>
      <w:tblPr>
        <w:tblStyle w:val="18"/>
        <w:tblW w:w="717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9"/>
        <w:gridCol w:w="3043"/>
        <w:gridCol w:w="726"/>
        <w:gridCol w:w="75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679" w:type="dxa"/>
            <w:shd w:val="clear" w:color="auto" w:fill="auto"/>
            <w:noWrap/>
            <w:vAlign w:val="bottom"/>
          </w:tcPr>
          <w:p>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3043" w:type="dxa"/>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名称</w:t>
            </w:r>
          </w:p>
        </w:tc>
        <w:tc>
          <w:tcPr>
            <w:tcW w:w="726" w:type="dxa"/>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751" w:type="dxa"/>
            <w:shd w:val="clear" w:color="auto" w:fill="auto"/>
            <w:noWrap/>
            <w:vAlign w:val="bottom"/>
          </w:tcPr>
          <w:p>
            <w:pPr>
              <w:jc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数量</w:t>
            </w:r>
          </w:p>
        </w:tc>
        <w:tc>
          <w:tcPr>
            <w:tcW w:w="1979" w:type="dxa"/>
            <w:shd w:val="clear" w:color="auto" w:fill="auto"/>
            <w:noWrap/>
            <w:vAlign w:val="bottom"/>
          </w:tcPr>
          <w:p>
            <w:pP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一</w:t>
            </w:r>
          </w:p>
        </w:tc>
        <w:tc>
          <w:tcPr>
            <w:tcW w:w="6499" w:type="dxa"/>
            <w:gridSpan w:val="4"/>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密码产品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服务器密码机</w:t>
            </w:r>
          </w:p>
        </w:tc>
        <w:tc>
          <w:tcPr>
            <w:tcW w:w="72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9" w:type="dxa"/>
            <w:shd w:val="clear" w:color="auto" w:fill="auto"/>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p>
        </w:tc>
        <w:tc>
          <w:tcPr>
            <w:tcW w:w="6499" w:type="dxa"/>
            <w:gridSpan w:val="4"/>
            <w:shd w:val="clear" w:color="auto" w:fill="auto"/>
            <w:noWrap/>
            <w:vAlign w:val="center"/>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其他计算机网络安全产品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安全认证网关</w:t>
            </w:r>
          </w:p>
        </w:tc>
        <w:tc>
          <w:tcPr>
            <w:tcW w:w="72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9" w:type="dxa"/>
            <w:shd w:val="clear" w:color="auto" w:fill="auto"/>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w:t>
            </w:r>
          </w:p>
        </w:tc>
        <w:tc>
          <w:tcPr>
            <w:tcW w:w="6499" w:type="dxa"/>
            <w:gridSpan w:val="4"/>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其他计算机安全产品</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签名服务器</w:t>
            </w:r>
          </w:p>
        </w:tc>
        <w:tc>
          <w:tcPr>
            <w:tcW w:w="726" w:type="dxa"/>
            <w:shd w:val="clear" w:color="auto" w:fill="auto"/>
            <w:noWrap/>
            <w:vAlign w:val="bottom"/>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9" w:type="dxa"/>
            <w:shd w:val="clear" w:color="auto" w:fill="auto"/>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堡垒机</w:t>
            </w:r>
          </w:p>
        </w:tc>
        <w:tc>
          <w:tcPr>
            <w:tcW w:w="726" w:type="dxa"/>
            <w:shd w:val="clear" w:color="auto" w:fill="auto"/>
            <w:noWrap/>
            <w:vAlign w:val="bottom"/>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9" w:type="dxa"/>
            <w:shd w:val="clear" w:color="auto" w:fill="auto"/>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国密数字证书</w:t>
            </w:r>
          </w:p>
        </w:tc>
        <w:tc>
          <w:tcPr>
            <w:tcW w:w="726" w:type="dxa"/>
            <w:shd w:val="clear" w:color="auto" w:fill="auto"/>
            <w:noWrap/>
            <w:vAlign w:val="bottom"/>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79" w:type="dxa"/>
            <w:shd w:val="clear" w:color="auto" w:fill="auto"/>
            <w:noWrap/>
            <w:vAlign w:val="bottom"/>
          </w:tcPr>
          <w:p>
            <w:pPr>
              <w:keepNext w:val="0"/>
              <w:keepLines w:val="0"/>
              <w:widowControl/>
              <w:suppressLineNumbers w:val="0"/>
              <w:jc w:val="right"/>
              <w:textAlignment w:val="bottom"/>
              <w:rPr>
                <w:rFonts w:hint="eastAsia"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043"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双算法SSL证书</w:t>
            </w:r>
          </w:p>
        </w:tc>
        <w:tc>
          <w:tcPr>
            <w:tcW w:w="726"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751"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79"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3043"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智能密码钥匙</w:t>
            </w:r>
          </w:p>
        </w:tc>
        <w:tc>
          <w:tcPr>
            <w:tcW w:w="726"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751"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979"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043"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国密浏览器</w:t>
            </w:r>
          </w:p>
        </w:tc>
        <w:tc>
          <w:tcPr>
            <w:tcW w:w="726"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51"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979"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w:t>
            </w:r>
          </w:p>
        </w:tc>
        <w:tc>
          <w:tcPr>
            <w:tcW w:w="6499" w:type="dxa"/>
            <w:gridSpan w:val="4"/>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3043"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西安教育统计系统</w:t>
            </w:r>
            <w:r>
              <w:rPr>
                <w:rFonts w:hint="eastAsia" w:ascii="宋体" w:hAnsi="宋体" w:cs="宋体"/>
                <w:i w:val="0"/>
                <w:iCs w:val="0"/>
                <w:color w:val="000000"/>
                <w:kern w:val="0"/>
                <w:sz w:val="22"/>
                <w:szCs w:val="22"/>
                <w:u w:val="none"/>
                <w:lang w:val="en-US" w:eastAsia="zh-CN" w:bidi="ar"/>
              </w:rPr>
              <w:t>升级</w:t>
            </w:r>
          </w:p>
        </w:tc>
        <w:tc>
          <w:tcPr>
            <w:tcW w:w="726"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51" w:type="dxa"/>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979" w:type="dxa"/>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6"/>
        <w:ind w:firstLine="480"/>
        <w:rPr>
          <w:rFonts w:hint="default" w:asciiTheme="majorEastAsia" w:hAnsiTheme="majorEastAsia" w:eastAsiaTheme="majorEastAsia"/>
          <w:szCs w:val="21"/>
          <w:lang w:val="en-US" w:eastAsia="zh-CN"/>
        </w:rPr>
      </w:pPr>
    </w:p>
    <w:p>
      <w:pPr>
        <w:pStyle w:val="2"/>
        <w:bidi w:val="0"/>
        <w:rPr>
          <w:rFonts w:hint="eastAsia" w:ascii="仿宋" w:hAnsi="仿宋" w:eastAsia="仿宋" w:cs="仿宋"/>
          <w:sz w:val="32"/>
          <w:szCs w:val="32"/>
          <w:lang w:val="en-US"/>
        </w:rPr>
      </w:pPr>
      <w:bookmarkStart w:id="4" w:name="_Toc133244833"/>
      <w:bookmarkStart w:id="5" w:name="_Toc133244607"/>
      <w:r>
        <w:rPr>
          <w:rFonts w:hint="eastAsia" w:ascii="仿宋" w:hAnsi="仿宋" w:eastAsia="仿宋" w:cs="仿宋"/>
          <w:sz w:val="32"/>
          <w:szCs w:val="32"/>
          <w:lang w:val="en-US" w:eastAsia="zh-CN"/>
        </w:rPr>
        <w:t>产品技术要求</w:t>
      </w:r>
      <w:bookmarkEnd w:id="4"/>
      <w:bookmarkEnd w:id="5"/>
    </w:p>
    <w:p>
      <w:pPr>
        <w:pStyle w:val="26"/>
        <w:spacing w:line="460" w:lineRule="exact"/>
        <w:ind w:firstLine="480"/>
        <w:rPr>
          <w:rFonts w:hint="eastAsia" w:ascii="仿宋" w:hAnsi="仿宋" w:eastAsia="仿宋" w:cs="仿宋"/>
          <w:sz w:val="32"/>
          <w:szCs w:val="32"/>
          <w:lang w:val="en-US"/>
        </w:rPr>
      </w:pPr>
      <w:r>
        <w:rPr>
          <w:rFonts w:hint="eastAsia" w:ascii="仿宋" w:hAnsi="仿宋" w:eastAsia="仿宋" w:cs="仿宋"/>
          <w:sz w:val="32"/>
          <w:szCs w:val="32"/>
          <w:lang w:val="en-US" w:eastAsia="zh-CN"/>
        </w:rPr>
        <w:t>按照评测所需要求，</w:t>
      </w:r>
      <w:r>
        <w:rPr>
          <w:rFonts w:hint="eastAsia" w:ascii="仿宋" w:hAnsi="仿宋" w:eastAsia="仿宋" w:cs="仿宋"/>
          <w:sz w:val="32"/>
          <w:szCs w:val="32"/>
          <w:lang w:val="en-US"/>
        </w:rPr>
        <w:t>配置必要的</w:t>
      </w:r>
      <w:r>
        <w:rPr>
          <w:rFonts w:hint="eastAsia" w:ascii="仿宋" w:hAnsi="仿宋" w:eastAsia="仿宋" w:cs="仿宋"/>
          <w:sz w:val="32"/>
          <w:szCs w:val="32"/>
          <w:lang w:val="en-US" w:eastAsia="zh-CN"/>
        </w:rPr>
        <w:t>密码软</w:t>
      </w:r>
      <w:r>
        <w:rPr>
          <w:rFonts w:hint="eastAsia" w:ascii="仿宋" w:hAnsi="仿宋" w:eastAsia="仿宋" w:cs="仿宋"/>
          <w:sz w:val="32"/>
          <w:szCs w:val="32"/>
          <w:lang w:val="en-US"/>
        </w:rPr>
        <w:t>硬件系统，</w:t>
      </w:r>
      <w:r>
        <w:rPr>
          <w:rFonts w:hint="eastAsia" w:ascii="仿宋" w:hAnsi="仿宋" w:eastAsia="仿宋" w:cs="仿宋"/>
          <w:sz w:val="32"/>
          <w:szCs w:val="32"/>
          <w:lang w:val="en-US" w:eastAsia="zh-CN"/>
        </w:rPr>
        <w:t>完成</w:t>
      </w:r>
      <w:r>
        <w:rPr>
          <w:rFonts w:hint="eastAsia" w:ascii="仿宋" w:hAnsi="仿宋" w:eastAsia="仿宋" w:cs="仿宋"/>
          <w:sz w:val="32"/>
          <w:szCs w:val="32"/>
          <w:lang w:val="en-US"/>
        </w:rPr>
        <w:t>对平台进行系统</w:t>
      </w:r>
      <w:r>
        <w:rPr>
          <w:rFonts w:hint="eastAsia" w:ascii="仿宋" w:hAnsi="仿宋" w:eastAsia="仿宋" w:cs="仿宋"/>
          <w:sz w:val="32"/>
          <w:szCs w:val="32"/>
          <w:lang w:val="en-US" w:eastAsia="zh-CN"/>
        </w:rPr>
        <w:t>的</w:t>
      </w:r>
      <w:r>
        <w:rPr>
          <w:rFonts w:hint="eastAsia" w:ascii="仿宋" w:hAnsi="仿宋" w:eastAsia="仿宋" w:cs="仿宋"/>
          <w:sz w:val="32"/>
          <w:szCs w:val="32"/>
          <w:lang w:val="en-US"/>
        </w:rPr>
        <w:t>改造，满足三级等保和商用密码评测的要求。</w:t>
      </w:r>
    </w:p>
    <w:p>
      <w:pPr>
        <w:pStyle w:val="3"/>
        <w:bidi w:val="0"/>
        <w:rPr>
          <w:rFonts w:hint="eastAsia" w:ascii="仿宋" w:hAnsi="仿宋" w:eastAsia="仿宋" w:cs="仿宋"/>
          <w:sz w:val="32"/>
          <w:szCs w:val="32"/>
          <w:lang w:val="en-US"/>
        </w:rPr>
      </w:pPr>
      <w:r>
        <w:rPr>
          <w:rFonts w:hint="eastAsia" w:ascii="仿宋" w:hAnsi="仿宋" w:eastAsia="仿宋" w:cs="仿宋"/>
          <w:sz w:val="32"/>
          <w:szCs w:val="32"/>
          <w:lang w:val="en-US"/>
        </w:rPr>
        <w:t>服务器密码机：</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产品规格：设备高度≥2U，支持双电源，实现电路冗余（提供产品图片）。</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▲支持密钥安全产生、安装、存储、使用、销毁以及备份恢复全生命周期的管理。（提供第三方权威机构检测报告佐证，提供检测报告复印件）。</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▲支持基于RSA/SM2密码算法的数字信封功能，并支持由内部密钥保护到外部密钥保护的数字信封转换功能。（提供第三方权威机构检测报告佐证，提供检测报告复印件）。</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▲支持密钥安全存储,保证关键密钥在任何时候不以明文形式出现在设备外，密钥备份文件也受到备份密钥的加密保护。（提供第三方权威机构检测报告佐证，提供检测报告复印件）。</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消息鉴别码产生和验证：支持基于SM4 算法的 MAC 产生及验证。</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支持设备初始化配置包括密钥产生安装、生成管理员、按照安全机制对密钥安全存储和备份、系统配置、一键检测等功能，保证设备处于正常工作状态。</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▲支持访问控制，可通过管理界面设置管理员权限和密钥产生、安装、备份恢复以及日志查询等操作；（提供产品功能截图证明）。</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支持国产密码算法：SM2、SM3、SM4等。</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支持密钥分散功能。</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SM2密钥对产生≥1.3万对/秒 ；SM4加/解密≥700Mbps；SM2签名≥3.9万次/秒，验签≥1.8万次/秒。</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产品具备公安部产品检测报告。（提供检测报告复印件）</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产品制造厂商须具有该产品完全自主知识产权，提供服务器密码机系统软件著作登记证书。（提供证书证明材料）</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产品具备公安部颁发的《计算机信息系统安全专用产品销售许可证》（提供证书证明材料）</w:t>
      </w:r>
    </w:p>
    <w:p>
      <w:pPr>
        <w:pStyle w:val="26"/>
        <w:numPr>
          <w:ilvl w:val="0"/>
          <w:numId w:val="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▲具备国家密码局颁发的《商用密码产品认证证书》，满足密码模块二级要求；（提供证书证明材料）。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 xml:space="preserve">安全认证网关 </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产品规格：设备高度≥2U；网络接口：≥2个RJ-45 100/1000M电口。</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支持基于数字证书的服务器端与客户端的双向认证，多种形式的证书透传功能可以非常方便地在应用层实现基于数字证书的安全认证。</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支持国产密码算法：SM2、SM3、SM4等；支持ECC-SM4-SM3、ECDHE-SM4-SM3密钥套件。</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▲支持IPsec协议，需支持国密AH和ESP模式下IKE协议; （提供产品功能截图证明）。</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支持虚拟站点功能，单台设备要求支持不少于128个虚拟站点。</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▲支持安全防护：包括蜜罐、2-7层DDOS、SSL DDoS防御、单包授权、防SQL注入，跨站脚本攻击、WebShell检测。（提供产品功能截图证明）。</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访问控制要求：设备能够基于用户和组作细粒度的授权，不同的用户或用户组分配不同的访问权限。能够对3层到7层的访问方式进行控制。能够基于证书字段进行授权。</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审计要求：支持对用户日常访问业务系统的行为进行集中审计；支持根据不同条件精确定位相关审计信息；支持对管理员操作审计；支持流量日志采集。</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每秒新建连接数≥3,800，最大并发连接数≥275,000，吞吐率800Mbps；支持SSL加密隧道功能，默认含≥25个用户license，最大并发用户数≥500；</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▲具备国家密码局颁发的《商用密码产品认证证书》，满足密码模块二级要求（提供证书证明材料）。</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产品具备公安部颁发的《计算机信息系统安全专用产品销售许可证》（提供证书证明材料）。</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产品制造厂商须具有该产品完全自主知识产权，提供安全认证网关系统软件著作登记证书。（提供证书证明材料）</w:t>
      </w:r>
    </w:p>
    <w:p>
      <w:pPr>
        <w:pStyle w:val="26"/>
        <w:numPr>
          <w:ilvl w:val="0"/>
          <w:numId w:val="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▲提供所投安全认证网关与国内任意一家国密浏览器软件产品兼容性互认证明。</w:t>
      </w:r>
    </w:p>
    <w:p>
      <w:pPr>
        <w:pStyle w:val="3"/>
        <w:bidi w:val="0"/>
        <w:rPr>
          <w:rFonts w:hint="eastAsia" w:ascii="仿宋" w:hAnsi="仿宋" w:eastAsia="仿宋" w:cs="仿宋"/>
          <w:sz w:val="32"/>
          <w:szCs w:val="32"/>
        </w:rPr>
      </w:pPr>
      <w:r>
        <w:rPr>
          <w:rFonts w:hint="eastAsia" w:ascii="仿宋" w:hAnsi="仿宋" w:eastAsia="仿宋" w:cs="仿宋"/>
          <w:sz w:val="32"/>
          <w:szCs w:val="32"/>
        </w:rPr>
        <w:t>签名验签服务器：</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产品规格：机架式设备，设备高度≥2U，（提供产品图片）。</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▲支持管理员配置功能，管理员配置支持基于数字证书的方式配置“超级管理员模式”和“三权分立模式”（提供第三方权威机构检测报告佐证，提供检测报告复印件）。</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▲支持一键检测功能，包括服务接口检测和加密卡检测，保证设备处于正常工作状态（提供产品功能截图证明）。</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具备完善的身份鉴别机制，支持基于数字证书的身份认证，同时管理员通过管理界面可进行证书管理、应用管理、系统管理以及日志管理等管理操作（提供第三方权威机构检测报告佐证，提供检测报告复印件）。</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支持配置NTP同步功能，自动同步时间。</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支持多证书链配置，验证不同CA的用户证书，支持 CRL/OCSP 等多种方式的证书有效性验证。</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支持国密SM1、SM2、SM3、SM4算法。</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主要性能参数：SM2签名7000次/秒，SM2验签2700次/秒。</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产品制造厂商须具有该产品完全自主知识产权，提供签名验签服务系统软件著作登记证书。（提供证书证明材料）</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产品具备公安部颁发的《计算机信息系统安全专用产品销售许可证》（提供证书证明材料）</w:t>
      </w:r>
    </w:p>
    <w:p>
      <w:pPr>
        <w:pStyle w:val="26"/>
        <w:numPr>
          <w:ilvl w:val="0"/>
          <w:numId w:val="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▲产品具备国家密码管理局颁发的《商用密码产品认证证书》（提供证书证明材料）。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堡垒机</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基本规格：标准2U工控机，冗余电源，端口数量：≥2*USB；≥6千兆电口，支持接口扩展槽；内置≥DDR4-16G内存；内置≥4TB企业级硬盘。</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授权数量：最高支持图形连接并发≥50路，字符连接并发≥100路。</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资源管理：</w:t>
      </w:r>
    </w:p>
    <w:p>
      <w:pPr>
        <w:pStyle w:val="26"/>
        <w:numPr>
          <w:ilvl w:val="0"/>
          <w:numId w:val="7"/>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需支持对资源及登录账户进行管理功能，包括新增、查询、修改、批量导入、导出、删除、分组等操作；</w:t>
      </w:r>
      <w:r>
        <w:rPr>
          <w:rFonts w:hint="eastAsia" w:ascii="仿宋" w:hAnsi="仿宋" w:eastAsia="仿宋" w:cs="仿宋"/>
          <w:sz w:val="32"/>
          <w:szCs w:val="32"/>
          <w:lang w:val="en-US"/>
        </w:rPr>
        <w:tab/>
      </w:r>
    </w:p>
    <w:p>
      <w:pPr>
        <w:pStyle w:val="26"/>
        <w:numPr>
          <w:ilvl w:val="0"/>
          <w:numId w:val="7"/>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需支持批量导入阿里云、华为云、腾讯云、AWS、Azure和UCloud等平台云主机；（提供产品功能截图证明）；</w:t>
      </w:r>
    </w:p>
    <w:p>
      <w:pPr>
        <w:pStyle w:val="26"/>
        <w:numPr>
          <w:ilvl w:val="0"/>
          <w:numId w:val="7"/>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需支持主机资源通过IP地址和端口号进行自动发现功能；（提供产品功能截图证明）。</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用户管理：</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需支持本地账号、USBkey、手机令牌、手机短信和动态令牌等多因子认证功能；（提供产品功能截图证明）；</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需支持对用户的创建、删除、编辑、查询等操作功能；</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需支持对用户的批量导入功能，导入格式包括xls/xlsx/csv等；</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批量导入用户支持覆盖已有用户（提供产品功能截图证明）；</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需支持用户USBkey签发功能；（提供产品功能截图证明）；</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命令控制类和数据库控制类策略管理功能，命令控制策略内容包括执行动作、有效时间等；有效时间段需满足以周为单位，精确到小时级；执行动作包括断开连接、拒绝执行、动态授权、允许执行等（提供产品功能截图证明）；</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需支持对关键资源进行双人授权功能；（提供产品功能截图证明）；</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需支持操作命令和命令集管理功能，包括增加、删除、修改、查询、自定义添加等；</w:t>
      </w:r>
    </w:p>
    <w:p>
      <w:pPr>
        <w:pStyle w:val="26"/>
        <w:numPr>
          <w:ilvl w:val="0"/>
          <w:numId w:val="8"/>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可根据用户、用户组、部门、角色、资源、IP段、命令集、生效时间为核心要素设置详细的策略功能；需支持同时以用户、用户组、资源、资源组、账户、账户组为核心要素设置多对多的资源访问授权功能。</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运维管理：</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需提供类主机网盘存储功能，支持RDP、SSH、VNC协议类型主机的文件上传和下载，并进行审计；需支持邀请其他用户加入自己的会话进行协同操作功能（提供产品功能截图证明）；</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需支持对运维脚本管理功能，包括在线编辑、文件导入、修改、下载、查询等；</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需支持快速运维管理功能，包括命令运维、脚本运维、文件传输等内容（提供产品功能截图证明）；</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需支持同时访问多台设备以及同时对多台设备执行相同命令功能（提供产品功能截图证明）。</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需支持SSH、RDP、VNC、Telnet、FTP等协议，需支持通过Xshell、putty、MAC terminal等客户端和Remote Broswer（HTML5）访问目标资源；通过应用发布实现对IE、Chrome、FireFo等应用程序的扩展支持</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需支持用户向管理员主动申请资源的运维权限功能，内容上传下载、文件管理、运维时间、资源账号等。</w:t>
      </w:r>
    </w:p>
    <w:p>
      <w:pPr>
        <w:pStyle w:val="26"/>
        <w:numPr>
          <w:ilvl w:val="0"/>
          <w:numId w:val="9"/>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需支持对工单审批管理功能，包括批准、驳回、撤销等（提供产品功能截图证明）。</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审计管理：</w:t>
      </w:r>
    </w:p>
    <w:p>
      <w:pPr>
        <w:pStyle w:val="26"/>
        <w:numPr>
          <w:ilvl w:val="0"/>
          <w:numId w:val="10"/>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需支持实时会话审计管理功能，支持查看当前正在进行的会话详情、监控当前会话的操作、中断当前会话等。</w:t>
      </w:r>
    </w:p>
    <w:p>
      <w:pPr>
        <w:pStyle w:val="26"/>
        <w:numPr>
          <w:ilvl w:val="0"/>
          <w:numId w:val="10"/>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需支持可根据文本审计的内容为关键字进行图形搜索功能，搜索出来的结果可以直接定位到相关图形画面进行在线播放；（提供产品功能截图证明）。</w:t>
      </w:r>
    </w:p>
    <w:p>
      <w:pPr>
        <w:pStyle w:val="26"/>
        <w:numPr>
          <w:ilvl w:val="0"/>
          <w:numId w:val="10"/>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需满足运维报表类型包括运维时间分布、运维Top分析、资源访问次数、会话时长、会话协同、双人授权、传输文件等功能；</w:t>
      </w:r>
    </w:p>
    <w:p>
      <w:pPr>
        <w:pStyle w:val="26"/>
        <w:numPr>
          <w:ilvl w:val="0"/>
          <w:numId w:val="10"/>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需支持以PDF/DOC/XLS/HTML等多种格式以天、周、月为粒度自动发送运维报表功能；（提供产品功能截图证明）。</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审计安全：需支持审计日志的完整性保护，防止审计日志被恶意篡改。</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密评管理：需满足密评要求，支持国产化算法SM2,可通过支持SM2算法的证书认证登录。</w:t>
      </w:r>
    </w:p>
    <w:p>
      <w:pPr>
        <w:pStyle w:val="26"/>
        <w:numPr>
          <w:ilvl w:val="0"/>
          <w:numId w:val="6"/>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产品资质：</w:t>
      </w:r>
    </w:p>
    <w:p>
      <w:pPr>
        <w:pStyle w:val="26"/>
        <w:numPr>
          <w:ilvl w:val="0"/>
          <w:numId w:val="11"/>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需要具有中华人民共和国国家版权局颁发的软件著作权登记证书；并提供证明材料。</w:t>
      </w:r>
    </w:p>
    <w:p>
      <w:pPr>
        <w:pStyle w:val="26"/>
        <w:numPr>
          <w:ilvl w:val="0"/>
          <w:numId w:val="11"/>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需要具有公安部颁发的产品销售许可证；并提供证明材料。</w:t>
      </w:r>
    </w:p>
    <w:p>
      <w:pPr>
        <w:pStyle w:val="26"/>
        <w:numPr>
          <w:ilvl w:val="0"/>
          <w:numId w:val="11"/>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需要具有中国网络安全审查技术与认证中心颁发的IT产品信息安全认证证书；并提供证明材料。</w:t>
      </w:r>
    </w:p>
    <w:p>
      <w:pPr>
        <w:pStyle w:val="26"/>
        <w:numPr>
          <w:ilvl w:val="0"/>
          <w:numId w:val="11"/>
        </w:numPr>
        <w:spacing w:line="460" w:lineRule="exact"/>
        <w:ind w:left="106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需要具有国家保密科技测评中心颁发的涉密信息系统产品检测证书；并提供证明材料。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国密个人数字证书：</w:t>
      </w:r>
    </w:p>
    <w:p>
      <w:pPr>
        <w:pStyle w:val="26"/>
        <w:numPr>
          <w:ilvl w:val="0"/>
          <w:numId w:val="12"/>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能够标示个人在网络身份，证书格式标准遵循x．509v3标准。</w:t>
      </w:r>
    </w:p>
    <w:p>
      <w:pPr>
        <w:pStyle w:val="26"/>
        <w:numPr>
          <w:ilvl w:val="0"/>
          <w:numId w:val="12"/>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证书支持自定义证书扩展域管理。</w:t>
      </w:r>
    </w:p>
    <w:p>
      <w:pPr>
        <w:pStyle w:val="26"/>
        <w:numPr>
          <w:ilvl w:val="0"/>
          <w:numId w:val="12"/>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▲设备证书的颁发机构为可信第三方电子认证服务机构。证书的颁发机构须具备中华人民共和国工业和信息化部颁发的《电子认证服务许可证》，提供复印件证明材料。</w:t>
      </w:r>
    </w:p>
    <w:p>
      <w:pPr>
        <w:pStyle w:val="26"/>
        <w:numPr>
          <w:ilvl w:val="0"/>
          <w:numId w:val="12"/>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▲第三方电子认证服务机构需要通过国家密码管理局安全性审查，提供国家密码管理局的通过安全性审查证明材料。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双算法SSL证书：</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SSL证书服务能力：须满足验证网站域名或IP使用权，提供RSA和SM2双算法证书。</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须支持360、奇安信等国密浏览器的SM2算法SSL证书。</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须满足RSA、SSL证书支持谷歌、火狐、IE等全球主流浏览器。</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▲提供SSL证书与国内任意一家国密浏览器产品兼容性互认证明。</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▲SM2国密算法SSL证书的颁发机构为可信第三方电子认证服务机构。SSL证书的颁发机构须具备中华人民共和国工业和信息化部颁发的《电子认证服务许可证》，提供复印件证明材料。</w:t>
      </w:r>
    </w:p>
    <w:p>
      <w:pPr>
        <w:pStyle w:val="26"/>
        <w:numPr>
          <w:ilvl w:val="0"/>
          <w:numId w:val="13"/>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▲第三方电子认证服务机构需要通过国家密码管理局安全性审查，提供国家密码管理局的通过安全性审查证明材料。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智能密码钥匙：</w:t>
      </w:r>
    </w:p>
    <w:p>
      <w:pPr>
        <w:pStyle w:val="26"/>
        <w:numPr>
          <w:ilvl w:val="0"/>
          <w:numId w:val="1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支持多种类型的密钥、支持多个密钥的安全存储，支持证书的导入、导出、安全存储</w:t>
      </w:r>
    </w:p>
    <w:p>
      <w:pPr>
        <w:pStyle w:val="26"/>
        <w:numPr>
          <w:ilvl w:val="0"/>
          <w:numId w:val="1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支持通过密码算法实现文件和数据的电子签名及签名验证</w:t>
      </w:r>
    </w:p>
    <w:p>
      <w:pPr>
        <w:pStyle w:val="26"/>
        <w:numPr>
          <w:ilvl w:val="0"/>
          <w:numId w:val="1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公钥私钥对生成时间≤30秒</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数字签名和验证时间&lt;1秒/次</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SM2签名运算速率≥100次/秒</w:t>
      </w:r>
      <w:r>
        <w:rPr>
          <w:rFonts w:hint="eastAsia" w:ascii="仿宋" w:hAnsi="仿宋" w:eastAsia="仿宋" w:cs="仿宋"/>
          <w:sz w:val="32"/>
          <w:szCs w:val="32"/>
          <w:lang w:val="en-US" w:eastAsia="zh-CN"/>
        </w:rPr>
        <w:t>。</w:t>
      </w:r>
    </w:p>
    <w:p>
      <w:pPr>
        <w:pStyle w:val="26"/>
        <w:numPr>
          <w:ilvl w:val="0"/>
          <w:numId w:val="1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▲提供智能密码钥匙与国内任意一家国密浏览器产品兼容性互认证明。</w:t>
      </w:r>
    </w:p>
    <w:p>
      <w:pPr>
        <w:pStyle w:val="26"/>
        <w:numPr>
          <w:ilvl w:val="0"/>
          <w:numId w:val="14"/>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▲产品具备国家密码管理局颁发的《商用密码产品认证证书》，且满足密码模块安全等级第二级相关要求（提供证书证明材料）</w:t>
      </w:r>
    </w:p>
    <w:p>
      <w:pPr>
        <w:pStyle w:val="3"/>
        <w:bidi w:val="0"/>
        <w:rPr>
          <w:rFonts w:hint="eastAsia" w:ascii="仿宋" w:hAnsi="仿宋" w:eastAsia="仿宋" w:cs="仿宋"/>
          <w:sz w:val="32"/>
          <w:szCs w:val="32"/>
        </w:rPr>
      </w:pPr>
      <w:r>
        <w:rPr>
          <w:rFonts w:hint="eastAsia" w:ascii="仿宋" w:hAnsi="仿宋" w:eastAsia="仿宋" w:cs="仿宋"/>
          <w:sz w:val="32"/>
          <w:szCs w:val="32"/>
        </w:rPr>
        <w:t>国密浏览器</w:t>
      </w:r>
      <w:bookmarkStart w:id="6" w:name="_Toc133244609"/>
      <w:bookmarkStart w:id="7" w:name="_Toc133244835"/>
      <w:r>
        <w:rPr>
          <w:rFonts w:hint="eastAsia" w:ascii="仿宋" w:hAnsi="仿宋" w:eastAsia="仿宋" w:cs="仿宋"/>
          <w:sz w:val="32"/>
          <w:szCs w:val="32"/>
        </w:rPr>
        <w:t>：</w:t>
      </w:r>
    </w:p>
    <w:p>
      <w:pPr>
        <w:pStyle w:val="26"/>
        <w:numPr>
          <w:ilvl w:val="0"/>
          <w:numId w:val="1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在 Windows 平台支持 Chrome、IE 双核，在国产操作系统支持 Chrome 内核；支持系统环境检测；</w:t>
      </w:r>
    </w:p>
    <w:p>
      <w:pPr>
        <w:pStyle w:val="26"/>
        <w:numPr>
          <w:ilvl w:val="0"/>
          <w:numId w:val="15"/>
        </w:numPr>
        <w:spacing w:line="460" w:lineRule="exact"/>
        <w:ind w:left="840" w:leftChars="0" w:hanging="425" w:firstLineChars="0"/>
        <w:rPr>
          <w:rFonts w:hint="eastAsia" w:ascii="仿宋" w:hAnsi="仿宋" w:eastAsia="仿宋" w:cs="仿宋"/>
          <w:sz w:val="32"/>
          <w:szCs w:val="32"/>
          <w:lang w:val="en-US"/>
        </w:rPr>
      </w:pPr>
      <w:r>
        <w:rPr>
          <w:rFonts w:hint="eastAsia" w:ascii="仿宋" w:hAnsi="仿宋" w:eastAsia="仿宋" w:cs="仿宋"/>
          <w:sz w:val="32"/>
          <w:szCs w:val="32"/>
          <w:lang w:val="en-US"/>
        </w:rPr>
        <w:t>基于 SM2/SM3/SM4 密码算法套件的单双向 SSL 协议。</w:t>
      </w:r>
    </w:p>
    <w:bookmarkEnd w:id="6"/>
    <w:bookmarkEnd w:id="7"/>
    <w:p>
      <w:pPr>
        <w:pStyle w:val="2"/>
        <w:bidi w:val="0"/>
        <w:rPr>
          <w:rFonts w:hint="eastAsia" w:ascii="仿宋" w:hAnsi="仿宋" w:eastAsia="仿宋" w:cs="仿宋"/>
          <w:sz w:val="32"/>
          <w:szCs w:val="32"/>
          <w:lang w:val="en-US"/>
        </w:rPr>
      </w:pPr>
      <w:r>
        <w:rPr>
          <w:rFonts w:hint="eastAsia" w:ascii="仿宋" w:hAnsi="仿宋" w:eastAsia="仿宋" w:cs="仿宋"/>
          <w:sz w:val="32"/>
          <w:szCs w:val="32"/>
          <w:lang w:val="en-US" w:eastAsia="zh-CN"/>
        </w:rPr>
        <w:t>应用软件升级技术要求</w:t>
      </w:r>
    </w:p>
    <w:p>
      <w:pPr>
        <w:pStyle w:val="28"/>
        <w:ind w:firstLine="480"/>
        <w:rPr>
          <w:rFonts w:hint="eastAsia" w:ascii="仿宋" w:hAnsi="仿宋" w:eastAsia="仿宋" w:cs="仿宋"/>
          <w:sz w:val="32"/>
          <w:szCs w:val="32"/>
        </w:rPr>
      </w:pPr>
      <w:r>
        <w:rPr>
          <w:rFonts w:hint="eastAsia" w:ascii="仿宋" w:hAnsi="仿宋" w:eastAsia="仿宋" w:cs="仿宋"/>
          <w:sz w:val="32"/>
          <w:szCs w:val="32"/>
        </w:rPr>
        <w:t>采用国密算法机制对西安教育统计基础数据库平台进行安全改造，在对敏感数据进行机密性、完整性和可用性保护的同时，减少对外部密码产品的依赖，提升信息安全水平。改造要求如下：</w:t>
      </w:r>
    </w:p>
    <w:p>
      <w:pPr>
        <w:pStyle w:val="3"/>
        <w:bidi w:val="0"/>
        <w:rPr>
          <w:rFonts w:hint="eastAsia" w:ascii="仿宋" w:hAnsi="仿宋" w:eastAsia="仿宋" w:cs="仿宋"/>
          <w:sz w:val="32"/>
          <w:szCs w:val="32"/>
        </w:rPr>
      </w:pPr>
      <w:r>
        <w:rPr>
          <w:rFonts w:hint="eastAsia" w:ascii="仿宋" w:hAnsi="仿宋" w:eastAsia="仿宋" w:cs="仿宋"/>
          <w:sz w:val="32"/>
          <w:szCs w:val="32"/>
        </w:rPr>
        <w:t>用户登录动态验证</w:t>
      </w:r>
    </w:p>
    <w:p>
      <w:pPr>
        <w:pStyle w:val="28"/>
        <w:ind w:firstLine="480"/>
        <w:rPr>
          <w:rFonts w:hint="eastAsia" w:ascii="仿宋" w:hAnsi="仿宋" w:eastAsia="仿宋" w:cs="仿宋"/>
          <w:sz w:val="32"/>
          <w:szCs w:val="32"/>
        </w:rPr>
      </w:pPr>
      <w:r>
        <w:rPr>
          <w:rFonts w:hint="eastAsia" w:ascii="仿宋" w:hAnsi="仿宋" w:eastAsia="仿宋" w:cs="仿宋"/>
          <w:sz w:val="32"/>
          <w:szCs w:val="32"/>
        </w:rPr>
        <w:t>将原学校级用户“账号+密码+静态验证码”的登陆方式，整改为“手机号+动态验证码”的登陆方式；动态验证码采用第三方手机短信验证服务；根据学校用户身份设计并研发登陆界面；设计实现短信验证码对接与验证功能。</w:t>
      </w:r>
    </w:p>
    <w:p>
      <w:pPr>
        <w:pStyle w:val="3"/>
        <w:bidi w:val="0"/>
        <w:rPr>
          <w:rFonts w:hint="eastAsia" w:ascii="仿宋" w:hAnsi="仿宋" w:eastAsia="仿宋" w:cs="仿宋"/>
          <w:sz w:val="32"/>
          <w:szCs w:val="32"/>
        </w:rPr>
      </w:pPr>
      <w:r>
        <w:rPr>
          <w:rFonts w:hint="eastAsia" w:ascii="仿宋" w:hAnsi="仿宋" w:eastAsia="仿宋" w:cs="仿宋"/>
          <w:sz w:val="32"/>
          <w:szCs w:val="32"/>
        </w:rPr>
        <w:t>管理员登陆国密加密</w:t>
      </w:r>
    </w:p>
    <w:p>
      <w:pPr>
        <w:pStyle w:val="28"/>
        <w:ind w:firstLine="480"/>
        <w:rPr>
          <w:rFonts w:hint="eastAsia" w:ascii="仿宋" w:hAnsi="仿宋" w:eastAsia="仿宋" w:cs="仿宋"/>
          <w:sz w:val="32"/>
          <w:szCs w:val="32"/>
        </w:rPr>
      </w:pPr>
      <w:r>
        <w:rPr>
          <w:rFonts w:hint="eastAsia" w:ascii="仿宋" w:hAnsi="仿宋" w:eastAsia="仿宋" w:cs="仿宋"/>
          <w:sz w:val="32"/>
          <w:szCs w:val="32"/>
        </w:rPr>
        <w:t>将原市级、21个区县级等管理员“账号+密码+静态验证码”的登陆方式，整改为使用国密智能密码钥匙登陆方式；根据用户身份设计并研发登录界面；设计实现用户身份与智能密码钥匙认证功能；设计实现用户身份与智能密码钥匙绑定颁发机制。</w:t>
      </w:r>
    </w:p>
    <w:p>
      <w:pPr>
        <w:pStyle w:val="3"/>
        <w:bidi w:val="0"/>
        <w:rPr>
          <w:rFonts w:hint="eastAsia" w:ascii="仿宋" w:hAnsi="仿宋" w:eastAsia="仿宋" w:cs="仿宋"/>
          <w:sz w:val="32"/>
          <w:szCs w:val="32"/>
        </w:rPr>
      </w:pPr>
      <w:r>
        <w:rPr>
          <w:rFonts w:hint="eastAsia" w:ascii="仿宋" w:hAnsi="仿宋" w:eastAsia="仿宋" w:cs="仿宋"/>
          <w:sz w:val="32"/>
          <w:szCs w:val="32"/>
        </w:rPr>
        <w:t>用户数据国密加密</w:t>
      </w:r>
    </w:p>
    <w:p>
      <w:pPr>
        <w:pStyle w:val="28"/>
        <w:ind w:firstLine="480"/>
        <w:rPr>
          <w:rFonts w:hint="eastAsia" w:ascii="仿宋" w:hAnsi="仿宋" w:eastAsia="仿宋" w:cs="仿宋"/>
          <w:sz w:val="32"/>
          <w:szCs w:val="32"/>
        </w:rPr>
      </w:pPr>
      <w:r>
        <w:rPr>
          <w:rFonts w:hint="eastAsia" w:ascii="仿宋" w:hAnsi="仿宋" w:eastAsia="仿宋" w:cs="仿宋"/>
          <w:sz w:val="32"/>
          <w:szCs w:val="32"/>
        </w:rPr>
        <w:t>考虑到用户身份信息数据的机密性与完整性，设计研发用户身份信息国密密码机对接服务；设计研发用户身份信息数据加密流程；实现通过国密密码机对用户身份进行加密的功能。</w:t>
      </w:r>
    </w:p>
    <w:p>
      <w:pPr>
        <w:pStyle w:val="3"/>
        <w:bidi w:val="0"/>
        <w:rPr>
          <w:rFonts w:hint="eastAsia" w:ascii="仿宋" w:hAnsi="仿宋" w:eastAsia="仿宋" w:cs="仿宋"/>
          <w:sz w:val="32"/>
          <w:szCs w:val="32"/>
        </w:rPr>
      </w:pPr>
      <w:r>
        <w:rPr>
          <w:rFonts w:hint="eastAsia" w:ascii="仿宋" w:hAnsi="仿宋" w:eastAsia="仿宋" w:cs="仿宋"/>
          <w:sz w:val="32"/>
          <w:szCs w:val="32"/>
        </w:rPr>
        <w:t>用户权限国密加密</w:t>
      </w:r>
    </w:p>
    <w:p>
      <w:pPr>
        <w:pStyle w:val="28"/>
        <w:ind w:firstLine="480"/>
        <w:rPr>
          <w:rFonts w:hint="eastAsia" w:ascii="仿宋" w:hAnsi="仿宋" w:eastAsia="仿宋" w:cs="仿宋"/>
          <w:sz w:val="32"/>
          <w:szCs w:val="32"/>
        </w:rPr>
      </w:pPr>
      <w:r>
        <w:rPr>
          <w:rFonts w:hint="eastAsia" w:ascii="仿宋" w:hAnsi="仿宋" w:eastAsia="仿宋" w:cs="仿宋"/>
          <w:sz w:val="32"/>
          <w:szCs w:val="32"/>
        </w:rPr>
        <w:t>考虑到用户权限访问控制的机密性与完整性，设计研发用户权限访问控制国密密码机对接服务；设计研发用户功能权限、接口访问权限等验证策略；实现通过国密密码机对用户权限访问控制进行加密的功能。</w:t>
      </w:r>
    </w:p>
    <w:p>
      <w:pPr>
        <w:pStyle w:val="3"/>
        <w:bidi w:val="0"/>
        <w:rPr>
          <w:rFonts w:hint="eastAsia" w:ascii="仿宋" w:hAnsi="仿宋" w:eastAsia="仿宋" w:cs="仿宋"/>
          <w:sz w:val="32"/>
          <w:szCs w:val="32"/>
        </w:rPr>
      </w:pPr>
      <w:r>
        <w:rPr>
          <w:rFonts w:hint="eastAsia" w:ascii="仿宋" w:hAnsi="仿宋" w:eastAsia="仿宋" w:cs="仿宋"/>
          <w:sz w:val="32"/>
          <w:szCs w:val="32"/>
        </w:rPr>
        <w:t>业务数据国密加密</w:t>
      </w:r>
    </w:p>
    <w:p>
      <w:pPr>
        <w:pStyle w:val="28"/>
        <w:ind w:firstLine="480"/>
        <w:rPr>
          <w:rFonts w:hint="eastAsia" w:ascii="仿宋" w:hAnsi="仿宋" w:eastAsia="仿宋" w:cs="仿宋"/>
          <w:sz w:val="32"/>
          <w:szCs w:val="32"/>
        </w:rPr>
      </w:pPr>
      <w:r>
        <w:rPr>
          <w:rFonts w:hint="eastAsia" w:ascii="仿宋" w:hAnsi="仿宋" w:eastAsia="仿宋" w:cs="仿宋"/>
          <w:sz w:val="32"/>
          <w:szCs w:val="32"/>
        </w:rPr>
        <w:t>考虑到业务数据的机密性与完整性，设计研发业务数据国密密码机对接服务；设计研发对学生、教职工、统计人员等业务数据的存储策略、处理及展示流程，包括上学年数据结转、数据查重等核心业务流程；实现通过国密密码机对业务数据进行加密的功能。</w:t>
      </w:r>
    </w:p>
    <w:p>
      <w:pPr>
        <w:pStyle w:val="3"/>
        <w:bidi w:val="0"/>
        <w:rPr>
          <w:rFonts w:hint="eastAsia" w:ascii="仿宋" w:hAnsi="仿宋" w:eastAsia="仿宋" w:cs="仿宋"/>
          <w:sz w:val="32"/>
          <w:szCs w:val="32"/>
        </w:rPr>
      </w:pPr>
      <w:r>
        <w:rPr>
          <w:rFonts w:hint="eastAsia" w:ascii="仿宋" w:hAnsi="仿宋" w:eastAsia="仿宋" w:cs="仿宋"/>
          <w:sz w:val="32"/>
          <w:szCs w:val="32"/>
        </w:rPr>
        <w:t>日志数据国密加密</w:t>
      </w:r>
    </w:p>
    <w:p>
      <w:pPr>
        <w:pStyle w:val="28"/>
        <w:ind w:firstLine="480"/>
        <w:rPr>
          <w:rFonts w:hint="eastAsia" w:ascii="仿宋" w:hAnsi="仿宋" w:eastAsia="仿宋" w:cs="仿宋"/>
          <w:sz w:val="32"/>
          <w:szCs w:val="32"/>
        </w:rPr>
      </w:pPr>
      <w:r>
        <w:rPr>
          <w:rFonts w:hint="eastAsia" w:ascii="仿宋" w:hAnsi="仿宋" w:eastAsia="仿宋" w:cs="仿宋"/>
          <w:sz w:val="32"/>
          <w:szCs w:val="32"/>
        </w:rPr>
        <w:t>设计研发日志数据国密密码机对接服务，保障操作记录等日志数据的机密性和完整性；设计研发操作记录等日志数据的存储策略、处理及展示流程；实现通过国密密码机对日志数据进行加密的功能。</w:t>
      </w:r>
    </w:p>
    <w:p>
      <w:pPr>
        <w:pStyle w:val="2"/>
        <w:bidi w:val="0"/>
        <w:ind w:left="432" w:hanging="43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项目实施及服务要求</w:t>
      </w:r>
    </w:p>
    <w:p>
      <w:pPr>
        <w:pStyle w:val="28"/>
        <w:numPr>
          <w:ilvl w:val="0"/>
          <w:numId w:val="16"/>
        </w:numPr>
        <w:ind w:firstLine="480"/>
        <w:rPr>
          <w:rFonts w:hint="eastAsia" w:ascii="仿宋" w:hAnsi="仿宋" w:eastAsia="仿宋" w:cs="仿宋"/>
          <w:sz w:val="32"/>
          <w:szCs w:val="32"/>
          <w:lang w:eastAsia="zh-CN"/>
        </w:rPr>
      </w:pPr>
      <w:r>
        <w:rPr>
          <w:rFonts w:hint="eastAsia" w:ascii="仿宋" w:hAnsi="仿宋" w:eastAsia="仿宋" w:cs="仿宋"/>
          <w:sz w:val="32"/>
          <w:szCs w:val="32"/>
          <w:lang w:val="en-US" w:eastAsia="zh-CN"/>
        </w:rPr>
        <w:t>投标人</w:t>
      </w:r>
      <w:r>
        <w:rPr>
          <w:rFonts w:hint="eastAsia" w:ascii="仿宋" w:hAnsi="仿宋" w:eastAsia="仿宋" w:cs="仿宋"/>
          <w:sz w:val="32"/>
          <w:szCs w:val="32"/>
        </w:rPr>
        <w:t>应组织专业技术人员，</w:t>
      </w:r>
      <w:r>
        <w:rPr>
          <w:rFonts w:hint="eastAsia" w:ascii="仿宋" w:hAnsi="仿宋" w:eastAsia="仿宋" w:cs="仿宋"/>
          <w:sz w:val="32"/>
          <w:szCs w:val="32"/>
          <w:lang w:val="en-US" w:eastAsia="zh-CN"/>
        </w:rPr>
        <w:t>完成</w:t>
      </w:r>
      <w:r>
        <w:rPr>
          <w:rFonts w:hint="eastAsia" w:ascii="仿宋" w:hAnsi="仿宋" w:eastAsia="仿宋" w:cs="仿宋"/>
          <w:sz w:val="32"/>
          <w:szCs w:val="32"/>
        </w:rPr>
        <w:t>本项目</w:t>
      </w:r>
      <w:r>
        <w:rPr>
          <w:rFonts w:hint="eastAsia" w:ascii="仿宋" w:hAnsi="仿宋" w:eastAsia="仿宋" w:cs="仿宋"/>
          <w:sz w:val="32"/>
          <w:szCs w:val="32"/>
          <w:lang w:val="en-US" w:eastAsia="zh-CN"/>
        </w:rPr>
        <w:t>的实施，并</w:t>
      </w:r>
      <w:r>
        <w:rPr>
          <w:rFonts w:hint="eastAsia" w:ascii="仿宋" w:hAnsi="仿宋" w:eastAsia="仿宋" w:cs="仿宋"/>
          <w:sz w:val="32"/>
          <w:szCs w:val="32"/>
        </w:rPr>
        <w:t>提供专业技术服务</w:t>
      </w:r>
      <w:r>
        <w:rPr>
          <w:rFonts w:hint="eastAsia" w:ascii="仿宋" w:hAnsi="仿宋" w:eastAsia="仿宋" w:cs="仿宋"/>
          <w:sz w:val="32"/>
          <w:szCs w:val="32"/>
          <w:lang w:eastAsia="zh-CN"/>
        </w:rPr>
        <w:t>。</w:t>
      </w:r>
    </w:p>
    <w:p>
      <w:pPr>
        <w:pStyle w:val="28"/>
        <w:numPr>
          <w:ilvl w:val="0"/>
          <w:numId w:val="16"/>
        </w:numPr>
        <w:ind w:firstLine="480"/>
        <w:rPr>
          <w:rFonts w:hint="eastAsia" w:ascii="仿宋" w:hAnsi="仿宋" w:eastAsia="仿宋" w:cs="仿宋"/>
          <w:sz w:val="32"/>
          <w:szCs w:val="32"/>
        </w:rPr>
      </w:pPr>
      <w:r>
        <w:rPr>
          <w:rFonts w:hint="eastAsia" w:ascii="仿宋" w:hAnsi="仿宋" w:eastAsia="仿宋" w:cs="仿宋"/>
          <w:sz w:val="32"/>
          <w:szCs w:val="32"/>
        </w:rPr>
        <w:t>根据三级等保和商用密码评测的要求完成</w:t>
      </w:r>
      <w:r>
        <w:rPr>
          <w:rFonts w:hint="eastAsia" w:ascii="仿宋" w:hAnsi="仿宋" w:eastAsia="仿宋" w:cs="仿宋"/>
          <w:sz w:val="32"/>
          <w:szCs w:val="32"/>
          <w:lang w:val="en-US" w:eastAsia="zh-CN"/>
        </w:rPr>
        <w:t>平台网络、安全系统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平台应用系统的</w:t>
      </w:r>
      <w:r>
        <w:rPr>
          <w:rFonts w:hint="eastAsia" w:ascii="仿宋" w:hAnsi="仿宋" w:eastAsia="仿宋" w:cs="仿宋"/>
          <w:sz w:val="32"/>
          <w:szCs w:val="32"/>
        </w:rPr>
        <w:t>升级改造。</w:t>
      </w:r>
    </w:p>
    <w:p>
      <w:pPr>
        <w:pStyle w:val="28"/>
        <w:numPr>
          <w:ilvl w:val="0"/>
          <w:numId w:val="16"/>
        </w:numPr>
        <w:ind w:firstLine="480"/>
        <w:rPr>
          <w:rFonts w:hint="eastAsia" w:ascii="仿宋" w:hAnsi="仿宋" w:eastAsia="仿宋" w:cs="仿宋"/>
          <w:sz w:val="32"/>
          <w:szCs w:val="32"/>
        </w:rPr>
      </w:pPr>
      <w:r>
        <w:rPr>
          <w:rFonts w:hint="eastAsia" w:ascii="仿宋" w:hAnsi="仿宋" w:eastAsia="仿宋" w:cs="仿宋"/>
          <w:sz w:val="32"/>
          <w:szCs w:val="32"/>
        </w:rPr>
        <w:t>根据评测机构的要求进行系统的专项整改。</w:t>
      </w:r>
    </w:p>
    <w:p>
      <w:pPr>
        <w:pStyle w:val="2"/>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28"/>
        <w:numPr>
          <w:ilvl w:val="0"/>
          <w:numId w:val="17"/>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、供货期</w:t>
      </w:r>
    </w:p>
    <w:p>
      <w:pPr>
        <w:pStyle w:val="28"/>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合同签订后一个月内，完成产品供货、应用系统升级和系统升级改造。</w:t>
      </w:r>
    </w:p>
    <w:p>
      <w:pPr>
        <w:pStyle w:val="28"/>
        <w:numPr>
          <w:ilvl w:val="0"/>
          <w:numId w:val="17"/>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设备质保期</w:t>
      </w:r>
    </w:p>
    <w:p>
      <w:pPr>
        <w:pStyle w:val="28"/>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硬件设备质保期一年。</w:t>
      </w:r>
    </w:p>
    <w:p>
      <w:pPr>
        <w:pStyle w:val="28"/>
        <w:numPr>
          <w:ilvl w:val="0"/>
          <w:numId w:val="17"/>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w:t>
      </w:r>
    </w:p>
    <w:p>
      <w:pPr>
        <w:pStyle w:val="28"/>
        <w:ind w:firstLine="48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合同签订后支付总金额的30%，系统升级完成后支付40%，验收合格后支付剩余尾款。</w:t>
      </w:r>
    </w:p>
    <w:p>
      <w:pPr>
        <w:numPr>
          <w:ilvl w:val="0"/>
          <w:numId w:val="0"/>
        </w:numPr>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E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embedRegular r:id="rId1" w:fontKey="{E0A8E2F8-EF5B-40BF-B78C-A85F14D1B7A6}"/>
  </w:font>
  <w:font w:name="仿宋">
    <w:panose1 w:val="02010609060101010101"/>
    <w:charset w:val="86"/>
    <w:family w:val="auto"/>
    <w:pitch w:val="default"/>
    <w:sig w:usb0="800002BF" w:usb1="38CF7CFA" w:usb2="00000016" w:usb3="00000000" w:csb0="00040001" w:csb1="00000000"/>
    <w:embedRegular r:id="rId2" w:fontKey="{B21ED909-E50A-4877-8F19-D868B6FC328A}"/>
  </w:font>
  <w:font w:name="等线">
    <w:panose1 w:val="02010600030101010101"/>
    <w:charset w:val="86"/>
    <w:family w:val="auto"/>
    <w:pitch w:val="default"/>
    <w:sig w:usb0="A00002BF" w:usb1="38CF7CFA" w:usb2="00000016" w:usb3="00000000" w:csb0="0004000F" w:csb1="00000000"/>
    <w:embedRegular r:id="rId3" w:fontKey="{635CAAB2-A294-4C01-8E6D-554B271BA2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09EDA"/>
    <w:multiLevelType w:val="singleLevel"/>
    <w:tmpl w:val="BF109EDA"/>
    <w:lvl w:ilvl="0" w:tentative="0">
      <w:start w:val="1"/>
      <w:numFmt w:val="decimal"/>
      <w:lvlText w:val="%1."/>
      <w:lvlJc w:val="left"/>
      <w:pPr>
        <w:ind w:left="425" w:hanging="425"/>
      </w:pPr>
      <w:rPr>
        <w:rFonts w:hint="default"/>
      </w:rPr>
    </w:lvl>
  </w:abstractNum>
  <w:abstractNum w:abstractNumId="1">
    <w:nsid w:val="CE20B44A"/>
    <w:multiLevelType w:val="singleLevel"/>
    <w:tmpl w:val="CE20B44A"/>
    <w:lvl w:ilvl="0" w:tentative="0">
      <w:start w:val="1"/>
      <w:numFmt w:val="decimal"/>
      <w:lvlText w:val="%1."/>
      <w:lvlJc w:val="left"/>
      <w:pPr>
        <w:ind w:left="425" w:hanging="425"/>
      </w:pPr>
      <w:rPr>
        <w:rFonts w:hint="default"/>
      </w:rPr>
    </w:lvl>
  </w:abstractNum>
  <w:abstractNum w:abstractNumId="2">
    <w:nsid w:val="D3451B1C"/>
    <w:multiLevelType w:val="singleLevel"/>
    <w:tmpl w:val="D3451B1C"/>
    <w:lvl w:ilvl="0" w:tentative="0">
      <w:start w:val="1"/>
      <w:numFmt w:val="decimal"/>
      <w:lvlText w:val="%1."/>
      <w:lvlJc w:val="left"/>
      <w:pPr>
        <w:ind w:left="425" w:hanging="425"/>
      </w:pPr>
      <w:rPr>
        <w:rFonts w:hint="default"/>
      </w:rPr>
    </w:lvl>
  </w:abstractNum>
  <w:abstractNum w:abstractNumId="3">
    <w:nsid w:val="E094F286"/>
    <w:multiLevelType w:val="singleLevel"/>
    <w:tmpl w:val="E094F286"/>
    <w:lvl w:ilvl="0" w:tentative="0">
      <w:start w:val="1"/>
      <w:numFmt w:val="decimal"/>
      <w:lvlText w:val="(%1)"/>
      <w:lvlJc w:val="left"/>
      <w:pPr>
        <w:ind w:left="425" w:hanging="425"/>
      </w:pPr>
      <w:rPr>
        <w:rFonts w:hint="default"/>
      </w:rPr>
    </w:lvl>
  </w:abstractNum>
  <w:abstractNum w:abstractNumId="4">
    <w:nsid w:val="E40AA351"/>
    <w:multiLevelType w:val="singleLevel"/>
    <w:tmpl w:val="E40AA351"/>
    <w:lvl w:ilvl="0" w:tentative="0">
      <w:start w:val="1"/>
      <w:numFmt w:val="decimal"/>
      <w:lvlText w:val="%1."/>
      <w:lvlJc w:val="left"/>
      <w:pPr>
        <w:ind w:left="425" w:hanging="425"/>
      </w:pPr>
      <w:rPr>
        <w:rFonts w:hint="default"/>
      </w:rPr>
    </w:lvl>
  </w:abstractNum>
  <w:abstractNum w:abstractNumId="5">
    <w:nsid w:val="FFC79A1A"/>
    <w:multiLevelType w:val="singleLevel"/>
    <w:tmpl w:val="FFC79A1A"/>
    <w:lvl w:ilvl="0" w:tentative="0">
      <w:start w:val="1"/>
      <w:numFmt w:val="decimal"/>
      <w:lvlText w:val="%1."/>
      <w:lvlJc w:val="left"/>
      <w:pPr>
        <w:ind w:left="425" w:hanging="425"/>
      </w:pPr>
      <w:rPr>
        <w:rFonts w:hint="default"/>
      </w:rPr>
    </w:lvl>
  </w:abstractNum>
  <w:abstractNum w:abstractNumId="6">
    <w:nsid w:val="0117B4C3"/>
    <w:multiLevelType w:val="singleLevel"/>
    <w:tmpl w:val="0117B4C3"/>
    <w:lvl w:ilvl="0" w:tentative="0">
      <w:start w:val="1"/>
      <w:numFmt w:val="decimal"/>
      <w:lvlText w:val="%1."/>
      <w:lvlJc w:val="left"/>
      <w:pPr>
        <w:ind w:left="425" w:hanging="425"/>
      </w:pPr>
      <w:rPr>
        <w:rFonts w:hint="default"/>
      </w:rPr>
    </w:lvl>
  </w:abstractNum>
  <w:abstractNum w:abstractNumId="7">
    <w:nsid w:val="24163D02"/>
    <w:multiLevelType w:val="singleLevel"/>
    <w:tmpl w:val="24163D02"/>
    <w:lvl w:ilvl="0" w:tentative="0">
      <w:start w:val="1"/>
      <w:numFmt w:val="decimal"/>
      <w:lvlText w:val="(%1)"/>
      <w:lvlJc w:val="left"/>
      <w:pPr>
        <w:ind w:left="425" w:hanging="425"/>
      </w:pPr>
      <w:rPr>
        <w:rFonts w:hint="default"/>
      </w:rPr>
    </w:lvl>
  </w:abstractNum>
  <w:abstractNum w:abstractNumId="8">
    <w:nsid w:val="27150696"/>
    <w:multiLevelType w:val="multilevel"/>
    <w:tmpl w:val="27150696"/>
    <w:lvl w:ilvl="0" w:tentative="0">
      <w:start w:val="1"/>
      <w:numFmt w:val="chineseCounting"/>
      <w:pStyle w:val="2"/>
      <w:suff w:val="space"/>
      <w:lvlText w:val="%1."/>
      <w:lvlJc w:val="left"/>
      <w:pPr>
        <w:tabs>
          <w:tab w:val="left" w:pos="420"/>
        </w:tabs>
        <w:ind w:left="432" w:hanging="432"/>
      </w:pPr>
      <w:rPr>
        <w:rFonts w:hint="eastAsia"/>
      </w:rPr>
    </w:lvl>
    <w:lvl w:ilvl="1" w:tentative="0">
      <w:start w:val="1"/>
      <w:numFmt w:val="decimal"/>
      <w:pStyle w:val="3"/>
      <w:isLgl/>
      <w:lvlText w:val="%1.%2."/>
      <w:lvlJc w:val="left"/>
      <w:pPr>
        <w:tabs>
          <w:tab w:val="left" w:pos="420"/>
        </w:tabs>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3" w:hanging="1583"/>
      </w:pPr>
      <w:rPr>
        <w:rFonts w:hint="eastAsia"/>
      </w:rPr>
    </w:lvl>
  </w:abstractNum>
  <w:abstractNum w:abstractNumId="9">
    <w:nsid w:val="2BB4B475"/>
    <w:multiLevelType w:val="singleLevel"/>
    <w:tmpl w:val="2BB4B475"/>
    <w:lvl w:ilvl="0" w:tentative="0">
      <w:start w:val="1"/>
      <w:numFmt w:val="chineseCounting"/>
      <w:suff w:val="nothing"/>
      <w:lvlText w:val="（%1）"/>
      <w:lvlJc w:val="left"/>
      <w:rPr>
        <w:rFonts w:hint="eastAsia"/>
      </w:rPr>
    </w:lvl>
  </w:abstractNum>
  <w:abstractNum w:abstractNumId="10">
    <w:nsid w:val="45D1AE10"/>
    <w:multiLevelType w:val="singleLevel"/>
    <w:tmpl w:val="45D1AE10"/>
    <w:lvl w:ilvl="0" w:tentative="0">
      <w:start w:val="1"/>
      <w:numFmt w:val="decimal"/>
      <w:suff w:val="nothing"/>
      <w:lvlText w:val="%1、"/>
      <w:lvlJc w:val="left"/>
    </w:lvl>
  </w:abstractNum>
  <w:abstractNum w:abstractNumId="11">
    <w:nsid w:val="4B6ECDAD"/>
    <w:multiLevelType w:val="singleLevel"/>
    <w:tmpl w:val="4B6ECDAD"/>
    <w:lvl w:ilvl="0" w:tentative="0">
      <w:start w:val="1"/>
      <w:numFmt w:val="decimal"/>
      <w:lvlText w:val="(%1)"/>
      <w:lvlJc w:val="left"/>
      <w:pPr>
        <w:ind w:left="425" w:hanging="425"/>
      </w:pPr>
      <w:rPr>
        <w:rFonts w:hint="default"/>
      </w:rPr>
    </w:lvl>
  </w:abstractNum>
  <w:abstractNum w:abstractNumId="12">
    <w:nsid w:val="5CFFEBB4"/>
    <w:multiLevelType w:val="singleLevel"/>
    <w:tmpl w:val="5CFFEBB4"/>
    <w:lvl w:ilvl="0" w:tentative="0">
      <w:start w:val="1"/>
      <w:numFmt w:val="decimal"/>
      <w:lvlText w:val="%1."/>
      <w:lvlJc w:val="left"/>
      <w:pPr>
        <w:ind w:left="425" w:hanging="425"/>
      </w:pPr>
      <w:rPr>
        <w:rFonts w:hint="default"/>
      </w:rPr>
    </w:lvl>
  </w:abstractNum>
  <w:abstractNum w:abstractNumId="13">
    <w:nsid w:val="744715CF"/>
    <w:multiLevelType w:val="multilevel"/>
    <w:tmpl w:val="744715CF"/>
    <w:lvl w:ilvl="0" w:tentative="0">
      <w:start w:val="1"/>
      <w:numFmt w:val="decimal"/>
      <w:pStyle w:val="30"/>
      <w:suff w:val="space"/>
      <w:lvlText w:val="%1 "/>
      <w:lvlJc w:val="left"/>
      <w:pPr>
        <w:ind w:left="0" w:firstLine="0"/>
      </w:pPr>
      <w:rPr>
        <w:rFonts w:hint="eastAsia" w:eastAsia="黑体"/>
        <w:b/>
        <w:i w:val="0"/>
      </w:rPr>
    </w:lvl>
    <w:lvl w:ilvl="1" w:tentative="0">
      <w:start w:val="1"/>
      <w:numFmt w:val="decimal"/>
      <w:suff w:val="space"/>
      <w:lvlText w:val="%1.%2 "/>
      <w:lvlJc w:val="left"/>
      <w:pPr>
        <w:ind w:left="0" w:firstLine="0"/>
      </w:pPr>
      <w:rPr>
        <w:rFonts w:hint="eastAsia" w:eastAsia="黑体"/>
        <w:b/>
        <w:i w:val="0"/>
      </w:rPr>
    </w:lvl>
    <w:lvl w:ilvl="2" w:tentative="0">
      <w:start w:val="1"/>
      <w:numFmt w:val="decimal"/>
      <w:suff w:val="space"/>
      <w:lvlText w:val="%1.%2.%3 "/>
      <w:lvlJc w:val="left"/>
      <w:pPr>
        <w:ind w:left="0" w:firstLine="0"/>
      </w:pPr>
      <w:rPr>
        <w:rFonts w:hint="eastAsia" w:eastAsia="黑体"/>
        <w:b/>
        <w:i w:val="0"/>
      </w:rPr>
    </w:lvl>
    <w:lvl w:ilvl="3" w:tentative="0">
      <w:start w:val="1"/>
      <w:numFmt w:val="decimal"/>
      <w:suff w:val="space"/>
      <w:lvlText w:val="%1.%2.%3.%4 "/>
      <w:lvlJc w:val="left"/>
      <w:pPr>
        <w:ind w:left="0" w:firstLine="0"/>
      </w:pPr>
      <w:rPr>
        <w:rFonts w:hint="eastAsia" w:eastAsia="黑体"/>
        <w:b/>
        <w:i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780CD0A6"/>
    <w:multiLevelType w:val="singleLevel"/>
    <w:tmpl w:val="780CD0A6"/>
    <w:lvl w:ilvl="0" w:tentative="0">
      <w:start w:val="1"/>
      <w:numFmt w:val="decimal"/>
      <w:lvlText w:val="(%1)"/>
      <w:lvlJc w:val="left"/>
      <w:pPr>
        <w:ind w:left="425" w:hanging="425"/>
      </w:pPr>
      <w:rPr>
        <w:rFonts w:hint="default"/>
      </w:rPr>
    </w:lvl>
  </w:abstractNum>
  <w:abstractNum w:abstractNumId="15">
    <w:nsid w:val="7DFA38C1"/>
    <w:multiLevelType w:val="singleLevel"/>
    <w:tmpl w:val="7DFA38C1"/>
    <w:lvl w:ilvl="0" w:tentative="0">
      <w:start w:val="1"/>
      <w:numFmt w:val="decimal"/>
      <w:lvlText w:val="%1."/>
      <w:lvlJc w:val="left"/>
      <w:pPr>
        <w:ind w:left="425" w:hanging="425"/>
      </w:pPr>
      <w:rPr>
        <w:rFonts w:hint="default"/>
      </w:rPr>
    </w:lvl>
  </w:abstractNum>
  <w:abstractNum w:abstractNumId="16">
    <w:nsid w:val="7E49A283"/>
    <w:multiLevelType w:val="singleLevel"/>
    <w:tmpl w:val="7E49A283"/>
    <w:lvl w:ilvl="0" w:tentative="0">
      <w:start w:val="1"/>
      <w:numFmt w:val="decimal"/>
      <w:lvlText w:val="(%1)"/>
      <w:lvlJc w:val="left"/>
      <w:pPr>
        <w:ind w:left="425" w:hanging="425"/>
      </w:pPr>
      <w:rPr>
        <w:rFonts w:hint="default"/>
      </w:rPr>
    </w:lvl>
  </w:abstractNum>
  <w:num w:numId="1">
    <w:abstractNumId w:val="8"/>
  </w:num>
  <w:num w:numId="2">
    <w:abstractNumId w:val="13"/>
  </w:num>
  <w:num w:numId="3">
    <w:abstractNumId w:val="6"/>
  </w:num>
  <w:num w:numId="4">
    <w:abstractNumId w:val="0"/>
  </w:num>
  <w:num w:numId="5">
    <w:abstractNumId w:val="4"/>
  </w:num>
  <w:num w:numId="6">
    <w:abstractNumId w:val="12"/>
  </w:num>
  <w:num w:numId="7">
    <w:abstractNumId w:val="14"/>
  </w:num>
  <w:num w:numId="8">
    <w:abstractNumId w:val="7"/>
  </w:num>
  <w:num w:numId="9">
    <w:abstractNumId w:val="11"/>
  </w:num>
  <w:num w:numId="10">
    <w:abstractNumId w:val="16"/>
  </w:num>
  <w:num w:numId="11">
    <w:abstractNumId w:val="3"/>
  </w:num>
  <w:num w:numId="12">
    <w:abstractNumId w:val="2"/>
  </w:num>
  <w:num w:numId="13">
    <w:abstractNumId w:val="15"/>
  </w:num>
  <w:num w:numId="14">
    <w:abstractNumId w:val="5"/>
  </w:num>
  <w:num w:numId="15">
    <w:abstractNumId w:val="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NGQ0ZjQ0ODZmMTAzOTIxNTI0M2Y0ZGFhM2U2MGMifQ=="/>
  </w:docVars>
  <w:rsids>
    <w:rsidRoot w:val="37BA4AC5"/>
    <w:rsid w:val="002B0FFD"/>
    <w:rsid w:val="00380807"/>
    <w:rsid w:val="006638CD"/>
    <w:rsid w:val="00713161"/>
    <w:rsid w:val="008A72AA"/>
    <w:rsid w:val="00BB346C"/>
    <w:rsid w:val="01EE7C08"/>
    <w:rsid w:val="020E6115"/>
    <w:rsid w:val="02EB0907"/>
    <w:rsid w:val="055F5F70"/>
    <w:rsid w:val="0655507F"/>
    <w:rsid w:val="077B16E9"/>
    <w:rsid w:val="07A81A77"/>
    <w:rsid w:val="08F47141"/>
    <w:rsid w:val="09057A46"/>
    <w:rsid w:val="0A456D65"/>
    <w:rsid w:val="0B3C6DA8"/>
    <w:rsid w:val="0BA57131"/>
    <w:rsid w:val="0C502825"/>
    <w:rsid w:val="0C893C75"/>
    <w:rsid w:val="0D423646"/>
    <w:rsid w:val="0D5C776E"/>
    <w:rsid w:val="0DCD00C9"/>
    <w:rsid w:val="0EFD6D53"/>
    <w:rsid w:val="0F015D2A"/>
    <w:rsid w:val="0F0345BF"/>
    <w:rsid w:val="0F5A49B1"/>
    <w:rsid w:val="10E725CD"/>
    <w:rsid w:val="115F398D"/>
    <w:rsid w:val="11A720FA"/>
    <w:rsid w:val="12FF6A44"/>
    <w:rsid w:val="13411D7F"/>
    <w:rsid w:val="13D13513"/>
    <w:rsid w:val="1447508C"/>
    <w:rsid w:val="157D0378"/>
    <w:rsid w:val="16114E0F"/>
    <w:rsid w:val="16510FE3"/>
    <w:rsid w:val="16AE1708"/>
    <w:rsid w:val="17B54DBA"/>
    <w:rsid w:val="17BA4557"/>
    <w:rsid w:val="1913483F"/>
    <w:rsid w:val="19515D36"/>
    <w:rsid w:val="198C2AA6"/>
    <w:rsid w:val="1A26633B"/>
    <w:rsid w:val="1A921D7C"/>
    <w:rsid w:val="1AD72371"/>
    <w:rsid w:val="1B602477"/>
    <w:rsid w:val="1BCA3249"/>
    <w:rsid w:val="1D082A30"/>
    <w:rsid w:val="1D3460F3"/>
    <w:rsid w:val="1DD82762"/>
    <w:rsid w:val="1DF4799E"/>
    <w:rsid w:val="1E7602DE"/>
    <w:rsid w:val="1E9138F9"/>
    <w:rsid w:val="1E9D566D"/>
    <w:rsid w:val="1F454060"/>
    <w:rsid w:val="1FF2093C"/>
    <w:rsid w:val="203E1A13"/>
    <w:rsid w:val="2174176A"/>
    <w:rsid w:val="220F327B"/>
    <w:rsid w:val="2304515F"/>
    <w:rsid w:val="23323932"/>
    <w:rsid w:val="25A63547"/>
    <w:rsid w:val="25B16B07"/>
    <w:rsid w:val="25C81C55"/>
    <w:rsid w:val="25D35D87"/>
    <w:rsid w:val="268D738F"/>
    <w:rsid w:val="2696166E"/>
    <w:rsid w:val="279709D8"/>
    <w:rsid w:val="27A61EA5"/>
    <w:rsid w:val="27C622BE"/>
    <w:rsid w:val="285C67DA"/>
    <w:rsid w:val="29974847"/>
    <w:rsid w:val="2A9C0E1D"/>
    <w:rsid w:val="2AB62F3E"/>
    <w:rsid w:val="2B7A29B8"/>
    <w:rsid w:val="2BDB564D"/>
    <w:rsid w:val="2D373DBD"/>
    <w:rsid w:val="2DF8227D"/>
    <w:rsid w:val="2E9932A3"/>
    <w:rsid w:val="2F981BC4"/>
    <w:rsid w:val="2F993BED"/>
    <w:rsid w:val="2FAD7704"/>
    <w:rsid w:val="2FCA34B5"/>
    <w:rsid w:val="30330FFC"/>
    <w:rsid w:val="314E23F0"/>
    <w:rsid w:val="32F579D7"/>
    <w:rsid w:val="34DE0411"/>
    <w:rsid w:val="3593128D"/>
    <w:rsid w:val="36BD7E90"/>
    <w:rsid w:val="372D6FE6"/>
    <w:rsid w:val="37BA4AC5"/>
    <w:rsid w:val="38655709"/>
    <w:rsid w:val="387460EE"/>
    <w:rsid w:val="38B17C88"/>
    <w:rsid w:val="38D445C9"/>
    <w:rsid w:val="392D4038"/>
    <w:rsid w:val="3B6D6E59"/>
    <w:rsid w:val="3B800B35"/>
    <w:rsid w:val="3C7B34B5"/>
    <w:rsid w:val="3E926D24"/>
    <w:rsid w:val="3ED42B09"/>
    <w:rsid w:val="3F2C5482"/>
    <w:rsid w:val="40A74C12"/>
    <w:rsid w:val="410236AA"/>
    <w:rsid w:val="417B3CB8"/>
    <w:rsid w:val="42104A03"/>
    <w:rsid w:val="424513D0"/>
    <w:rsid w:val="43505E24"/>
    <w:rsid w:val="43A91D93"/>
    <w:rsid w:val="44862993"/>
    <w:rsid w:val="44D572F5"/>
    <w:rsid w:val="47CB5D32"/>
    <w:rsid w:val="47E95A69"/>
    <w:rsid w:val="48E50F5D"/>
    <w:rsid w:val="49801967"/>
    <w:rsid w:val="49CC2660"/>
    <w:rsid w:val="4AE65A17"/>
    <w:rsid w:val="4AE65BE2"/>
    <w:rsid w:val="4C893C1A"/>
    <w:rsid w:val="4D445C4E"/>
    <w:rsid w:val="4D684AF0"/>
    <w:rsid w:val="4DE14C7E"/>
    <w:rsid w:val="4EA67290"/>
    <w:rsid w:val="4FC2132C"/>
    <w:rsid w:val="4FC3748A"/>
    <w:rsid w:val="51081453"/>
    <w:rsid w:val="515D185A"/>
    <w:rsid w:val="51807799"/>
    <w:rsid w:val="52321114"/>
    <w:rsid w:val="54972477"/>
    <w:rsid w:val="55DA0770"/>
    <w:rsid w:val="57A4661B"/>
    <w:rsid w:val="57A632D8"/>
    <w:rsid w:val="59771607"/>
    <w:rsid w:val="5B317C2E"/>
    <w:rsid w:val="5C16122C"/>
    <w:rsid w:val="5D8E030D"/>
    <w:rsid w:val="5F325B95"/>
    <w:rsid w:val="5F572FB0"/>
    <w:rsid w:val="5FE80CC2"/>
    <w:rsid w:val="61EF0A44"/>
    <w:rsid w:val="63487793"/>
    <w:rsid w:val="638F4889"/>
    <w:rsid w:val="63F07540"/>
    <w:rsid w:val="64EC3799"/>
    <w:rsid w:val="651A4C81"/>
    <w:rsid w:val="65CA7263"/>
    <w:rsid w:val="65D845E6"/>
    <w:rsid w:val="65DC68AD"/>
    <w:rsid w:val="6722537E"/>
    <w:rsid w:val="672C3097"/>
    <w:rsid w:val="67864FE4"/>
    <w:rsid w:val="67E2493D"/>
    <w:rsid w:val="683B212A"/>
    <w:rsid w:val="68C466AD"/>
    <w:rsid w:val="694B33F5"/>
    <w:rsid w:val="6A8C4EF2"/>
    <w:rsid w:val="6C155E31"/>
    <w:rsid w:val="6C516CEC"/>
    <w:rsid w:val="6CD27F47"/>
    <w:rsid w:val="6D042E2F"/>
    <w:rsid w:val="6D246E51"/>
    <w:rsid w:val="6D7715A5"/>
    <w:rsid w:val="6DB6324E"/>
    <w:rsid w:val="6DC428F3"/>
    <w:rsid w:val="6DF3300A"/>
    <w:rsid w:val="6E0D0224"/>
    <w:rsid w:val="6FC04FDA"/>
    <w:rsid w:val="70171055"/>
    <w:rsid w:val="70383EEB"/>
    <w:rsid w:val="70B97EC7"/>
    <w:rsid w:val="71641D71"/>
    <w:rsid w:val="741B59A7"/>
    <w:rsid w:val="74592769"/>
    <w:rsid w:val="74A650CE"/>
    <w:rsid w:val="75DE2606"/>
    <w:rsid w:val="765D2F12"/>
    <w:rsid w:val="78481C0F"/>
    <w:rsid w:val="79B41A4E"/>
    <w:rsid w:val="79C8679D"/>
    <w:rsid w:val="79F9627A"/>
    <w:rsid w:val="7A5311F4"/>
    <w:rsid w:val="7A7805F0"/>
    <w:rsid w:val="7AAE0170"/>
    <w:rsid w:val="7AB31DA4"/>
    <w:rsid w:val="7B2D68A5"/>
    <w:rsid w:val="7B8D01D8"/>
    <w:rsid w:val="7BDD2C5A"/>
    <w:rsid w:val="7E7F72F0"/>
    <w:rsid w:val="7EB821B3"/>
    <w:rsid w:val="7EE006F4"/>
    <w:rsid w:val="7EEF7811"/>
    <w:rsid w:val="7F4701FB"/>
    <w:rsid w:val="7F4C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4"/>
    <w:autoRedefine/>
    <w:qFormat/>
    <w:uiPriority w:val="0"/>
    <w:pPr>
      <w:keepNext/>
      <w:numPr>
        <w:ilvl w:val="0"/>
        <w:numId w:val="1"/>
      </w:numPr>
      <w:tabs>
        <w:tab w:val="left" w:pos="0"/>
        <w:tab w:val="clear" w:pos="420"/>
      </w:tabs>
      <w:spacing w:before="50" w:beforeLines="50" w:after="50" w:afterLines="50"/>
      <w:ind w:left="432" w:hanging="432"/>
      <w:jc w:val="left"/>
      <w:outlineLvl w:val="0"/>
    </w:pPr>
    <w:rPr>
      <w:rFonts w:ascii="黑体" w:hAnsi="黑体" w:eastAsia="宋体"/>
      <w:b/>
      <w:caps/>
      <w:snapToGrid w:val="0"/>
      <w:kern w:val="0"/>
      <w:sz w:val="24"/>
    </w:rPr>
  </w:style>
  <w:style w:type="paragraph" w:styleId="3">
    <w:name w:val="heading 2"/>
    <w:basedOn w:val="1"/>
    <w:next w:val="1"/>
    <w:link w:val="20"/>
    <w:autoRedefine/>
    <w:unhideWhenUsed/>
    <w:qFormat/>
    <w:uiPriority w:val="0"/>
    <w:pPr>
      <w:keepNext/>
      <w:keepLines/>
      <w:numPr>
        <w:ilvl w:val="1"/>
        <w:numId w:val="1"/>
      </w:numPr>
      <w:tabs>
        <w:tab w:val="left" w:pos="0"/>
      </w:tabs>
      <w:spacing w:before="20" w:after="120" w:line="360" w:lineRule="auto"/>
      <w:jc w:val="left"/>
      <w:outlineLvl w:val="1"/>
    </w:pPr>
    <w:rPr>
      <w:rFonts w:eastAsia="宋体" w:asciiTheme="majorAscii" w:hAnsiTheme="majorAscii" w:cstheme="majorBidi"/>
      <w:b/>
      <w:bCs/>
      <w:sz w:val="24"/>
      <w:szCs w:val="32"/>
    </w:rPr>
  </w:style>
  <w:style w:type="paragraph" w:styleId="4">
    <w:name w:val="heading 3"/>
    <w:basedOn w:val="1"/>
    <w:next w:val="1"/>
    <w:link w:val="21"/>
    <w:autoRedefine/>
    <w:semiHidden/>
    <w:unhideWhenUsed/>
    <w:qFormat/>
    <w:uiPriority w:val="0"/>
    <w:pPr>
      <w:keepNext/>
      <w:keepLines/>
      <w:numPr>
        <w:ilvl w:val="2"/>
        <w:numId w:val="1"/>
      </w:numPr>
      <w:tabs>
        <w:tab w:val="left" w:pos="420"/>
      </w:tabs>
      <w:outlineLvl w:val="2"/>
    </w:pPr>
    <w:rPr>
      <w:rFonts w:eastAsia="黑体" w:asciiTheme="majorHAnsi" w:hAnsiTheme="majorHAnsi" w:cstheme="majorBidi"/>
      <w:b/>
      <w:color w:val="0D0D0D" w:themeColor="text1" w:themeTint="F2"/>
      <w:sz w:val="28"/>
      <w14:textFill>
        <w14:solidFill>
          <w14:schemeClr w14:val="tx1">
            <w14:lumMod w14:val="95000"/>
            <w14:lumOff w14:val="5000"/>
          </w14:schemeClr>
        </w14:solidFill>
      </w14:textFill>
    </w:rPr>
  </w:style>
  <w:style w:type="paragraph" w:styleId="5">
    <w:name w:val="heading 4"/>
    <w:basedOn w:val="1"/>
    <w:next w:val="6"/>
    <w:link w:val="22"/>
    <w:autoRedefine/>
    <w:semiHidden/>
    <w:unhideWhenUsed/>
    <w:qFormat/>
    <w:uiPriority w:val="0"/>
    <w:pPr>
      <w:keepNext/>
      <w:keepLines/>
      <w:numPr>
        <w:ilvl w:val="3"/>
        <w:numId w:val="1"/>
      </w:numPr>
      <w:tabs>
        <w:tab w:val="left" w:pos="0"/>
      </w:tabs>
      <w:spacing w:line="360" w:lineRule="auto"/>
      <w:jc w:val="left"/>
      <w:outlineLvl w:val="3"/>
    </w:pPr>
    <w:rPr>
      <w:rFonts w:ascii="Arial" w:hAnsi="Arial"/>
      <w:b/>
      <w:sz w:val="28"/>
    </w:rPr>
  </w:style>
  <w:style w:type="paragraph" w:styleId="7">
    <w:name w:val="heading 5"/>
    <w:basedOn w:val="1"/>
    <w:next w:val="1"/>
    <w:link w:val="23"/>
    <w:autoRedefine/>
    <w:semiHidden/>
    <w:unhideWhenUsed/>
    <w:qFormat/>
    <w:uiPriority w:val="0"/>
    <w:pPr>
      <w:keepNext/>
      <w:keepLines/>
      <w:numPr>
        <w:ilvl w:val="4"/>
        <w:numId w:val="1"/>
      </w:numPr>
      <w:tabs>
        <w:tab w:val="left" w:pos="1008"/>
      </w:tabs>
      <w:spacing w:before="280" w:after="290" w:line="376" w:lineRule="auto"/>
      <w:outlineLvl w:val="4"/>
    </w:pPr>
    <w:rPr>
      <w:rFonts w:ascii="黑体" w:hAnsi="黑体" w:eastAsia="黑体"/>
      <w:b/>
      <w:bCs/>
    </w:rPr>
  </w:style>
  <w:style w:type="paragraph" w:styleId="8">
    <w:name w:val="heading 6"/>
    <w:basedOn w:val="1"/>
    <w:next w:val="1"/>
    <w:autoRedefine/>
    <w:semiHidden/>
    <w:unhideWhenUsed/>
    <w:qFormat/>
    <w:uiPriority w:val="0"/>
    <w:pPr>
      <w:keepNext/>
      <w:keepLines/>
      <w:numPr>
        <w:ilvl w:val="5"/>
        <w:numId w:val="1"/>
      </w:numPr>
      <w:spacing w:line="360" w:lineRule="auto"/>
      <w:jc w:val="left"/>
      <w:outlineLvl w:val="5"/>
    </w:pPr>
    <w:rPr>
      <w:rFonts w:ascii="Arial" w:hAnsi="Arial"/>
    </w:rPr>
  </w:style>
  <w:style w:type="paragraph" w:styleId="9">
    <w:name w:val="heading 7"/>
    <w:basedOn w:val="1"/>
    <w:next w:val="1"/>
    <w:autoRedefine/>
    <w:semiHidden/>
    <w:unhideWhenUsed/>
    <w:qFormat/>
    <w:uiPriority w:val="0"/>
    <w:pPr>
      <w:keepNext/>
      <w:keepLines/>
      <w:numPr>
        <w:ilvl w:val="6"/>
        <w:numId w:val="1"/>
      </w:numPr>
      <w:spacing w:line="360" w:lineRule="auto"/>
      <w:jc w:val="left"/>
      <w:outlineLvl w:val="6"/>
    </w:pPr>
    <w:rPr>
      <w:sz w:val="24"/>
      <w:szCs w:val="24"/>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12">
    <w:name w:val="Body Text"/>
    <w:basedOn w:val="1"/>
    <w:next w:val="1"/>
    <w:autoRedefine/>
    <w:qFormat/>
    <w:uiPriority w:val="0"/>
    <w:pPr>
      <w:spacing w:after="120"/>
    </w:pPr>
  </w:style>
  <w:style w:type="paragraph" w:styleId="13">
    <w:name w:val="Plain Text"/>
    <w:basedOn w:val="1"/>
    <w:autoRedefine/>
    <w:qFormat/>
    <w:uiPriority w:val="0"/>
    <w:pPr>
      <w:spacing w:line="360" w:lineRule="auto"/>
    </w:pPr>
    <w:rPr>
      <w:rFonts w:ascii="宋体" w:hAnsi="宋体"/>
      <w:sz w:val="28"/>
    </w:rPr>
  </w:style>
  <w:style w:type="paragraph" w:styleId="14">
    <w:name w:val="footer"/>
    <w:basedOn w:val="1"/>
    <w:link w:val="32"/>
    <w:autoRedefine/>
    <w:qFormat/>
    <w:uiPriority w:val="0"/>
    <w:pPr>
      <w:tabs>
        <w:tab w:val="center" w:pos="4153"/>
        <w:tab w:val="right" w:pos="8306"/>
      </w:tabs>
      <w:snapToGrid w:val="0"/>
      <w:jc w:val="left"/>
    </w:pPr>
    <w:rPr>
      <w:sz w:val="18"/>
      <w:szCs w:val="18"/>
    </w:rPr>
  </w:style>
  <w:style w:type="paragraph" w:styleId="15">
    <w:name w:val="header"/>
    <w:basedOn w:val="1"/>
    <w:link w:val="31"/>
    <w:autoRedefine/>
    <w:qFormat/>
    <w:uiPriority w:val="0"/>
    <w:pPr>
      <w:tabs>
        <w:tab w:val="center" w:pos="4153"/>
        <w:tab w:val="right" w:pos="8306"/>
      </w:tabs>
      <w:snapToGrid w:val="0"/>
      <w:jc w:val="center"/>
    </w:pPr>
    <w:rPr>
      <w:sz w:val="18"/>
      <w:szCs w:val="18"/>
    </w:rPr>
  </w:style>
  <w:style w:type="paragraph" w:styleId="16">
    <w:name w:val="Normal (Web)"/>
    <w:basedOn w:val="1"/>
    <w:autoRedefine/>
    <w:qFormat/>
    <w:uiPriority w:val="0"/>
    <w:pPr>
      <w:spacing w:after="50" w:afterAutospacing="1"/>
      <w:jc w:val="left"/>
    </w:pPr>
    <w:rPr>
      <w:kern w:val="0"/>
      <w:sz w:val="28"/>
    </w:rPr>
  </w:style>
  <w:style w:type="paragraph" w:styleId="17">
    <w:name w:val="Title"/>
    <w:basedOn w:val="1"/>
    <w:autoRedefine/>
    <w:qFormat/>
    <w:uiPriority w:val="0"/>
    <w:pPr>
      <w:spacing w:before="240" w:after="60"/>
      <w:jc w:val="center"/>
      <w:outlineLvl w:val="0"/>
    </w:pPr>
    <w:rPr>
      <w:rFonts w:ascii="Arial" w:hAnsi="Arial"/>
      <w:b/>
      <w:sz w:val="32"/>
    </w:rPr>
  </w:style>
  <w:style w:type="character" w:customStyle="1" w:styleId="20">
    <w:name w:val="标题 2 字符"/>
    <w:link w:val="3"/>
    <w:autoRedefine/>
    <w:qFormat/>
    <w:uiPriority w:val="0"/>
    <w:rPr>
      <w:rFonts w:eastAsia="宋体" w:cs="Times New Roman" w:asciiTheme="majorAscii" w:hAnsiTheme="majorAscii"/>
      <w:b/>
      <w:bCs/>
      <w:kern w:val="2"/>
      <w:sz w:val="24"/>
      <w:szCs w:val="22"/>
      <w:lang w:eastAsia="en-US"/>
    </w:rPr>
  </w:style>
  <w:style w:type="character" w:customStyle="1" w:styleId="21">
    <w:name w:val="标题 3 字符"/>
    <w:basedOn w:val="19"/>
    <w:link w:val="4"/>
    <w:autoRedefine/>
    <w:qFormat/>
    <w:uiPriority w:val="0"/>
    <w:rPr>
      <w:rFonts w:eastAsia="黑体" w:asciiTheme="majorHAnsi" w:hAnsiTheme="majorHAnsi" w:cstheme="majorBidi"/>
      <w:b/>
      <w:color w:val="0D0D0D" w:themeColor="text1" w:themeTint="F2"/>
      <w:sz w:val="28"/>
      <w14:textFill>
        <w14:solidFill>
          <w14:schemeClr w14:val="tx1">
            <w14:lumMod w14:val="95000"/>
            <w14:lumOff w14:val="5000"/>
          </w14:schemeClr>
        </w14:solidFill>
      </w14:textFill>
    </w:rPr>
  </w:style>
  <w:style w:type="character" w:customStyle="1" w:styleId="22">
    <w:name w:val="标题 4 字符"/>
    <w:link w:val="5"/>
    <w:autoRedefine/>
    <w:qFormat/>
    <w:uiPriority w:val="9"/>
    <w:rPr>
      <w:rFonts w:ascii="Arial" w:hAnsi="Arial" w:eastAsia="宋体" w:cs="Times New Roman"/>
      <w:b/>
      <w:sz w:val="28"/>
    </w:rPr>
  </w:style>
  <w:style w:type="character" w:customStyle="1" w:styleId="23">
    <w:name w:val="标题 5 字符"/>
    <w:basedOn w:val="19"/>
    <w:link w:val="7"/>
    <w:autoRedefine/>
    <w:qFormat/>
    <w:uiPriority w:val="9"/>
    <w:rPr>
      <w:rFonts w:ascii="Calibri" w:hAnsi="Calibri" w:eastAsia="黑体" w:cs="Times New Roman"/>
      <w:b/>
      <w:bCs/>
      <w:sz w:val="24"/>
      <w:szCs w:val="24"/>
    </w:rPr>
  </w:style>
  <w:style w:type="character" w:customStyle="1" w:styleId="24">
    <w:name w:val="标题 1 字符"/>
    <w:basedOn w:val="19"/>
    <w:link w:val="2"/>
    <w:autoRedefine/>
    <w:qFormat/>
    <w:uiPriority w:val="0"/>
    <w:rPr>
      <w:rFonts w:ascii="宋体" w:hAnsi="宋体" w:eastAsia="宋体" w:cstheme="minorBidi"/>
      <w:b/>
      <w:caps/>
      <w:snapToGrid w:val="0"/>
      <w:color w:val="000000"/>
      <w:spacing w:val="0"/>
      <w:kern w:val="0"/>
      <w:sz w:val="24"/>
      <w:szCs w:val="24"/>
    </w:rPr>
  </w:style>
  <w:style w:type="paragraph" w:customStyle="1" w:styleId="25">
    <w:name w:val="Default"/>
    <w:autoRedefine/>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6">
    <w:name w:val="z-正文"/>
    <w:basedOn w:val="1"/>
    <w:autoRedefine/>
    <w:qFormat/>
    <w:uiPriority w:val="0"/>
    <w:pPr>
      <w:spacing w:line="360" w:lineRule="auto"/>
      <w:ind w:firstLine="200" w:firstLineChars="200"/>
    </w:pPr>
    <w:rPr>
      <w:rFonts w:ascii="Times New Roman" w:hAnsi="Times New Roman"/>
      <w:sz w:val="24"/>
      <w:lang w:val="zh-CN"/>
    </w:rPr>
  </w:style>
  <w:style w:type="paragraph" w:customStyle="1" w:styleId="27">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8">
    <w:name w:val="L正文"/>
    <w:basedOn w:val="1"/>
    <w:next w:val="29"/>
    <w:autoRedefine/>
    <w:qFormat/>
    <w:uiPriority w:val="0"/>
    <w:pPr>
      <w:spacing w:line="360" w:lineRule="auto"/>
      <w:ind w:firstLine="200" w:firstLineChars="200"/>
    </w:pPr>
    <w:rPr>
      <w:rFonts w:ascii="Times New Roman" w:hAnsi="Times New Roman"/>
      <w:sz w:val="24"/>
      <w:shd w:val="clear" w:color="auto" w:fill="FFFFFF"/>
    </w:rPr>
  </w:style>
  <w:style w:type="paragraph" w:styleId="2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L1"/>
    <w:basedOn w:val="2"/>
    <w:next w:val="29"/>
    <w:autoRedefine/>
    <w:qFormat/>
    <w:uiPriority w:val="0"/>
    <w:pPr>
      <w:numPr>
        <w:numId w:val="2"/>
      </w:numPr>
      <w:tabs>
        <w:tab w:val="clear" w:pos="0"/>
      </w:tabs>
    </w:pPr>
    <w:rPr>
      <w:rFonts w:ascii="宋体" w:hAnsi="宋体"/>
      <w:sz w:val="28"/>
      <w:szCs w:val="24"/>
    </w:rPr>
  </w:style>
  <w:style w:type="character" w:customStyle="1" w:styleId="31">
    <w:name w:val="页眉 字符"/>
    <w:basedOn w:val="19"/>
    <w:link w:val="15"/>
    <w:autoRedefine/>
    <w:qFormat/>
    <w:uiPriority w:val="0"/>
    <w:rPr>
      <w:rFonts w:ascii="Calibri" w:hAnsi="Calibri" w:eastAsia="宋体" w:cs="Times New Roman"/>
      <w:kern w:val="2"/>
      <w:sz w:val="18"/>
      <w:szCs w:val="18"/>
    </w:rPr>
  </w:style>
  <w:style w:type="character" w:customStyle="1" w:styleId="32">
    <w:name w:val="页脚 字符"/>
    <w:basedOn w:val="19"/>
    <w:link w:val="14"/>
    <w:autoRedefine/>
    <w:qFormat/>
    <w:uiPriority w:val="0"/>
    <w:rPr>
      <w:rFonts w:ascii="Calibri" w:hAnsi="Calibri" w:eastAsia="宋体" w:cs="Times New Roman"/>
      <w:kern w:val="2"/>
      <w:sz w:val="18"/>
      <w:szCs w:val="18"/>
    </w:rPr>
  </w:style>
  <w:style w:type="character" w:customStyle="1" w:styleId="33">
    <w:name w:val="font21"/>
    <w:basedOn w:val="1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5391</Words>
  <Characters>5780</Characters>
  <Lines>43</Lines>
  <Paragraphs>12</Paragraphs>
  <TotalTime>1</TotalTime>
  <ScaleCrop>false</ScaleCrop>
  <LinksUpToDate>false</LinksUpToDate>
  <CharactersWithSpaces>5803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2024-03-18T06:23:00Z</dcterms:created>
  <dc:creator>潜伏深海的鱼</dc:creator>
  <cp:lastModifiedBy>雷子</cp:lastModifiedBy>
  <dcterms:modified xsi:type="dcterms:W3CDTF">2024-04-30T11:08:12Z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845D3BE2E3834CB99457FFF51A5B14D3_13</vt:lpwstr>
  </property>
</Properties>
</file>