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6625"/>
      <w:bookmarkStart w:id="3" w:name="_Toc1608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1</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或2022年度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5"/>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3"/>
        <w:rPr>
          <w:rFonts w:hint="eastAsia" w:ascii="仿宋" w:hAnsi="仿宋" w:eastAsia="仿宋" w:cs="仿宋"/>
          <w:szCs w:val="24"/>
          <w:highlight w:val="none"/>
          <w:shd w:val="clear" w:color="auto" w:fill="FFFFFF"/>
        </w:rPr>
      </w:pPr>
    </w:p>
    <w:p>
      <w:pPr>
        <w:pStyle w:val="3"/>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5"/>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1"/>
        <w:rPr>
          <w:rFonts w:hint="eastAsia" w:ascii="仿宋" w:hAnsi="仿宋" w:eastAsia="仿宋" w:cs="仿宋"/>
          <w:spacing w:val="4"/>
          <w:sz w:val="24"/>
          <w:highlight w:val="none"/>
        </w:rPr>
      </w:pPr>
    </w:p>
    <w:p>
      <w:pPr>
        <w:rPr>
          <w:rFonts w:hint="eastAsia"/>
          <w:highlight w:val="none"/>
        </w:rPr>
      </w:pPr>
    </w:p>
    <w:p>
      <w:pPr>
        <w:pStyle w:val="5"/>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pPr>
        <w:widowControl/>
        <w:spacing w:line="360" w:lineRule="auto"/>
        <w:rPr>
          <w:rFonts w:ascii="宋体" w:hAnsi="宋体"/>
          <w:spacing w:val="-4"/>
          <w:kern w:val="0"/>
          <w:sz w:val="24"/>
        </w:rPr>
      </w:pPr>
      <w:bookmarkStart w:id="13" w:name="_GoBack"/>
      <w:bookmarkEnd w:id="13"/>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rPr>
        <w:t>我单位供应商在本磋商项目中，与</w:t>
      </w:r>
      <w:r>
        <w:rPr>
          <w:sz w:val="24"/>
        </w:rPr>
        <w:t>其它供应商</w:t>
      </w:r>
      <w:r>
        <w:rPr>
          <w:rFonts w:hint="eastAsia"/>
          <w:sz w:val="24"/>
        </w:rPr>
        <w:t>负责人为同一人或者有控股、管理等关联关系承诺：</w:t>
      </w:r>
    </w:p>
    <w:p>
      <w:pPr>
        <w:snapToGrid w:val="0"/>
        <w:spacing w:line="360" w:lineRule="auto"/>
        <w:rPr>
          <w:sz w:val="24"/>
          <w:u w:val="single"/>
        </w:rPr>
      </w:pPr>
      <w:r>
        <w:rPr>
          <w:rFonts w:hint="eastAsia"/>
          <w:sz w:val="24"/>
        </w:rPr>
        <w:t>1、管理关系说明：</w:t>
      </w:r>
    </w:p>
    <w:p>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pPr>
        <w:snapToGrid w:val="0"/>
        <w:spacing w:line="360" w:lineRule="auto"/>
        <w:rPr>
          <w:sz w:val="24"/>
        </w:rPr>
      </w:pPr>
      <w:r>
        <w:rPr>
          <w:rFonts w:hint="eastAsia"/>
          <w:sz w:val="24"/>
        </w:rPr>
        <w:t>2、股权关系说明：</w:t>
      </w:r>
    </w:p>
    <w:p>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pPr>
        <w:autoSpaceDE w:val="0"/>
        <w:autoSpaceDN w:val="0"/>
        <w:adjustRightInd w:val="0"/>
        <w:snapToGrid w:val="0"/>
        <w:spacing w:line="360" w:lineRule="auto"/>
        <w:rPr>
          <w:sz w:val="24"/>
        </w:rPr>
      </w:pPr>
      <w:r>
        <w:rPr>
          <w:rFonts w:hint="eastAsia"/>
          <w:sz w:val="24"/>
        </w:rPr>
        <w:t>3、其他与本项目有关的利害关系说明：</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p>
    <w:p>
      <w:pPr>
        <w:spacing w:line="480" w:lineRule="auto"/>
        <w:ind w:firstLine="2880" w:firstLineChars="1200"/>
        <w:rPr>
          <w:rFonts w:ascii="宋体" w:hAnsi="宋体"/>
          <w:sz w:val="24"/>
          <w:szCs w:val="24"/>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p>
    <w:p>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pPr>
        <w:widowControl/>
        <w:jc w:val="left"/>
        <w:rPr>
          <w:rFonts w:ascii="宋体" w:hAnsi="宋体"/>
          <w:sz w:val="24"/>
          <w:szCs w:val="24"/>
        </w:rPr>
      </w:pPr>
      <w:r>
        <w:rPr>
          <w:rFonts w:ascii="宋体" w:hAnsi="宋体"/>
          <w:sz w:val="24"/>
          <w:szCs w:val="24"/>
        </w:rPr>
        <w:br w:type="page"/>
      </w:r>
    </w:p>
    <w:p>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pPr>
        <w:pStyle w:val="6"/>
        <w:tabs>
          <w:tab w:val="left" w:pos="5580"/>
        </w:tabs>
        <w:spacing w:before="120" w:line="360" w:lineRule="auto"/>
        <w:jc w:val="center"/>
        <w:rPr>
          <w:rFonts w:cs="仿宋" w:asciiTheme="minorEastAsia" w:hAnsiTheme="minorEastAsia" w:eastAsiaTheme="minorEastAsia"/>
          <w:b/>
          <w:bCs/>
          <w:sz w:val="30"/>
          <w:szCs w:val="30"/>
        </w:rPr>
      </w:pPr>
    </w:p>
    <w:p>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pPr>
        <w:pStyle w:val="6"/>
        <w:tabs>
          <w:tab w:val="left" w:pos="5580"/>
        </w:tabs>
        <w:spacing w:before="120" w:line="360" w:lineRule="auto"/>
        <w:rPr>
          <w:rFonts w:cs="仿宋" w:asciiTheme="minorEastAsia" w:hAnsiTheme="minorEastAsia" w:eastAsiaTheme="minorEastAsia"/>
          <w:b/>
          <w:bCs/>
          <w:szCs w:val="22"/>
        </w:rPr>
      </w:pPr>
    </w:p>
    <w:p>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pPr>
        <w:spacing w:before="312" w:beforeLines="100" w:after="156" w:afterLines="50" w:line="360" w:lineRule="auto"/>
        <w:ind w:firstLine="620" w:firstLineChars="250"/>
        <w:rPr>
          <w:rFonts w:cs="仿宋" w:asciiTheme="minorEastAsia" w:hAnsiTheme="minorEastAsia" w:eastAsiaTheme="minorEastAsia"/>
          <w:spacing w:val="4"/>
          <w:sz w:val="24"/>
        </w:rPr>
      </w:pPr>
    </w:p>
    <w:p>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pPr>
        <w:spacing w:before="312" w:beforeLines="100" w:after="156" w:afterLines="50" w:line="360" w:lineRule="auto"/>
        <w:ind w:firstLine="496" w:firstLineChars="200"/>
        <w:rPr>
          <w:rFonts w:cs="仿宋" w:asciiTheme="minorEastAsia" w:hAnsiTheme="minorEastAsia" w:eastAsiaTheme="minorEastAsia"/>
          <w:spacing w:val="4"/>
          <w:sz w:val="24"/>
        </w:rPr>
      </w:pPr>
    </w:p>
    <w:p>
      <w:pPr>
        <w:spacing w:before="312" w:beforeLines="100" w:after="156" w:afterLines="50" w:line="360" w:lineRule="auto"/>
        <w:ind w:firstLine="170"/>
        <w:rPr>
          <w:rFonts w:cs="仿宋" w:asciiTheme="minorEastAsia" w:hAnsiTheme="minorEastAsia" w:eastAsiaTheme="minorEastAsia"/>
          <w:spacing w:val="4"/>
          <w:sz w:val="24"/>
        </w:rPr>
      </w:pPr>
    </w:p>
    <w:p>
      <w:pPr>
        <w:pStyle w:val="5"/>
        <w:ind w:left="1117" w:hanging="1054"/>
        <w:rPr>
          <w:rFonts w:cs="仿宋" w:asciiTheme="minorEastAsia" w:hAnsiTheme="minorEastAsia" w:eastAsiaTheme="minorEastAsia"/>
          <w:spacing w:val="4"/>
        </w:rPr>
      </w:pPr>
    </w:p>
    <w:p>
      <w:pPr>
        <w:rPr>
          <w:rFonts w:cs="仿宋" w:asciiTheme="minorEastAsia" w:hAnsiTheme="minorEastAsia" w:eastAsiaTheme="minorEastAsia"/>
        </w:rPr>
      </w:pPr>
    </w:p>
    <w:p>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pPr>
        <w:spacing w:line="360" w:lineRule="auto"/>
        <w:rPr>
          <w:rFonts w:cs="仿宋" w:asciiTheme="minorEastAsia" w:hAnsiTheme="minorEastAsia" w:eastAsiaTheme="minorEastAsia"/>
          <w:b/>
          <w:bCs/>
          <w:sz w:val="24"/>
          <w:u w:val="single"/>
        </w:rPr>
      </w:pP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5"/>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153B1BFE"/>
    <w:rsid w:val="19374430"/>
    <w:rsid w:val="277C0C52"/>
    <w:rsid w:val="32041BC3"/>
    <w:rsid w:val="32E04647"/>
    <w:rsid w:val="3B162A20"/>
    <w:rsid w:val="3D470290"/>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3</TotalTime>
  <ScaleCrop>false</ScaleCrop>
  <LinksUpToDate>false</LinksUpToDate>
  <CharactersWithSpaces>1853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✨陈陈陈陈陈，</cp:lastModifiedBy>
  <dcterms:modified xsi:type="dcterms:W3CDTF">2024-04-10T07:16:21Z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14EE16BA77E04E55985609DCA49F06CC_13</vt:lpwstr>
  </property>
</Properties>
</file>