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方正小标宋简体" w:hAnsi="宋体" w:eastAsia="方正小标宋简体" w:cs="仿宋"/>
          <w:b/>
          <w:sz w:val="32"/>
          <w:szCs w:val="32"/>
          <w:highlight w:val="none"/>
          <w:bdr w:val="single" w:color="auto" w:sz="4" w:space="0"/>
          <w:shd w:val="pct10" w:color="auto" w:fill="FFFFFF"/>
        </w:rPr>
      </w:pPr>
      <w:r>
        <w:rPr>
          <w:rFonts w:hint="eastAsia" w:ascii="方正小标宋简体" w:hAnsi="宋体" w:eastAsia="方正小标宋简体" w:cs="仿宋"/>
          <w:b/>
          <w:sz w:val="32"/>
          <w:szCs w:val="32"/>
          <w:highlight w:val="none"/>
          <w:bdr w:val="single" w:color="auto" w:sz="4" w:space="0"/>
          <w:shd w:val="pct10" w:color="auto" w:fill="FFFFFF"/>
        </w:rPr>
        <w:t>政府采购项目</w:t>
      </w:r>
    </w:p>
    <w:p>
      <w:pPr>
        <w:jc w:val="center"/>
        <w:rPr>
          <w:rFonts w:ascii="方正小标宋简体" w:hAnsi="宋体" w:eastAsia="方正小标宋简体" w:cs="宋体"/>
          <w:b/>
          <w:kern w:val="0"/>
          <w:sz w:val="52"/>
          <w:szCs w:val="52"/>
          <w:highlight w:val="none"/>
        </w:rPr>
      </w:pPr>
    </w:p>
    <w:p>
      <w:pPr>
        <w:jc w:val="center"/>
        <w:rPr>
          <w:rFonts w:ascii="方正小标宋简体" w:hAnsi="宋体" w:eastAsia="方正小标宋简体" w:cs="宋体"/>
          <w:b/>
          <w:spacing w:val="-42"/>
          <w:sz w:val="52"/>
          <w:szCs w:val="52"/>
          <w:highlight w:val="none"/>
        </w:rPr>
      </w:pPr>
      <w:r>
        <w:rPr>
          <w:rFonts w:hint="eastAsia" w:ascii="方正小标宋简体" w:hAnsi="宋体" w:eastAsia="方正小标宋简体" w:cs="宋体"/>
          <w:b/>
          <w:spacing w:val="42"/>
          <w:kern w:val="0"/>
          <w:sz w:val="52"/>
          <w:szCs w:val="52"/>
          <w:highlight w:val="none"/>
          <w:fitText w:val="5957" w:id="-1706906112"/>
        </w:rPr>
        <w:t>西安铁路职业技术学</w:t>
      </w:r>
      <w:r>
        <w:rPr>
          <w:rFonts w:hint="eastAsia" w:ascii="方正小标宋简体" w:hAnsi="宋体" w:eastAsia="方正小标宋简体" w:cs="宋体"/>
          <w:b/>
          <w:spacing w:val="0"/>
          <w:kern w:val="0"/>
          <w:sz w:val="52"/>
          <w:szCs w:val="52"/>
          <w:highlight w:val="none"/>
          <w:fitText w:val="5957" w:id="-1706906112"/>
        </w:rPr>
        <w:t>院</w:t>
      </w:r>
    </w:p>
    <w:p>
      <w:pPr>
        <w:jc w:val="center"/>
        <w:rPr>
          <w:rFonts w:ascii="方正小标宋简体" w:hAnsi="宋体" w:eastAsia="方正小标宋简体" w:cs="宋体"/>
          <w:b/>
          <w:spacing w:val="-42"/>
          <w:sz w:val="52"/>
          <w:szCs w:val="52"/>
          <w:highlight w:val="none"/>
        </w:rPr>
      </w:pPr>
      <w:r>
        <w:rPr>
          <w:rFonts w:hint="eastAsia" w:ascii="方正小标宋简体" w:hAnsi="宋体" w:eastAsia="方正小标宋简体" w:cs="宋体"/>
          <w:b/>
          <w:spacing w:val="-42"/>
          <w:sz w:val="52"/>
          <w:szCs w:val="52"/>
          <w:highlight w:val="none"/>
          <w:u w:val="single"/>
        </w:rPr>
        <w:t>网络安全服务</w:t>
      </w:r>
      <w:r>
        <w:rPr>
          <w:rFonts w:hint="eastAsia" w:ascii="方正小标宋简体" w:hAnsi="宋体" w:eastAsia="方正小标宋简体" w:cs="宋体"/>
          <w:b/>
          <w:spacing w:val="-42"/>
          <w:sz w:val="52"/>
          <w:szCs w:val="52"/>
          <w:highlight w:val="none"/>
        </w:rPr>
        <w:t>项目</w:t>
      </w:r>
    </w:p>
    <w:p>
      <w:pPr>
        <w:spacing w:line="560" w:lineRule="exact"/>
        <w:ind w:left="-1026" w:leftChars="-428" w:hanging="1"/>
        <w:jc w:val="center"/>
        <w:rPr>
          <w:rFonts w:ascii="方正小标宋简体" w:hAnsi="宋体" w:eastAsia="方正小标宋简体" w:cs="仿宋"/>
          <w:b/>
          <w:sz w:val="52"/>
          <w:szCs w:val="52"/>
          <w:highlight w:val="none"/>
        </w:rPr>
      </w:pPr>
    </w:p>
    <w:p>
      <w:pPr>
        <w:tabs>
          <w:tab w:val="left" w:pos="7815"/>
        </w:tabs>
        <w:spacing w:line="1100" w:lineRule="exact"/>
        <w:jc w:val="left"/>
        <w:rPr>
          <w:rFonts w:ascii="方正小标宋简体" w:hAnsi="宋体" w:eastAsia="方正小标宋简体" w:cs="仿宋"/>
          <w:b/>
          <w:sz w:val="52"/>
          <w:szCs w:val="52"/>
          <w:highlight w:val="none"/>
        </w:rPr>
      </w:pPr>
    </w:p>
    <w:p>
      <w:pPr>
        <w:spacing w:line="360" w:lineRule="auto"/>
        <w:jc w:val="center"/>
        <w:rPr>
          <w:rFonts w:ascii="方正小标宋简体" w:hAnsi="宋体" w:eastAsia="方正小标宋简体" w:cs="仿宋"/>
          <w:b/>
          <w:spacing w:val="241"/>
          <w:kern w:val="0"/>
          <w:sz w:val="72"/>
          <w:szCs w:val="72"/>
          <w:highlight w:val="none"/>
        </w:rPr>
      </w:pPr>
      <w:r>
        <w:rPr>
          <w:rFonts w:hint="eastAsia" w:ascii="方正小标宋简体" w:hAnsi="宋体" w:eastAsia="方正小标宋简体" w:cs="仿宋"/>
          <w:b/>
          <w:spacing w:val="242"/>
          <w:kern w:val="0"/>
          <w:sz w:val="72"/>
          <w:szCs w:val="72"/>
          <w:highlight w:val="none"/>
          <w:fitText w:val="4337" w:id="-1706906110"/>
        </w:rPr>
        <w:t>服务合</w:t>
      </w:r>
      <w:r>
        <w:rPr>
          <w:rFonts w:hint="eastAsia" w:ascii="方正小标宋简体" w:hAnsi="宋体" w:eastAsia="方正小标宋简体" w:cs="仿宋"/>
          <w:b/>
          <w:spacing w:val="2"/>
          <w:kern w:val="0"/>
          <w:sz w:val="72"/>
          <w:szCs w:val="72"/>
          <w:highlight w:val="none"/>
          <w:fitText w:val="4337" w:id="-1706906110"/>
        </w:rPr>
        <w:t>同</w:t>
      </w:r>
    </w:p>
    <w:p>
      <w:pPr>
        <w:spacing w:line="360" w:lineRule="auto"/>
        <w:ind w:firstLine="1767" w:firstLineChars="550"/>
        <w:rPr>
          <w:rFonts w:ascii="方正小标宋简体" w:hAnsi="宋体" w:eastAsia="方正小标宋简体" w:cs="仿宋"/>
          <w:b/>
          <w:sz w:val="32"/>
          <w:szCs w:val="32"/>
          <w:highlight w:val="none"/>
        </w:rPr>
      </w:pPr>
    </w:p>
    <w:p>
      <w:pPr>
        <w:spacing w:line="360" w:lineRule="auto"/>
        <w:rPr>
          <w:rFonts w:ascii="方正小标宋简体" w:hAnsi="宋体" w:eastAsia="方正小标宋简体" w:cs="仿宋"/>
          <w:b/>
          <w:sz w:val="32"/>
          <w:szCs w:val="32"/>
          <w:highlight w:val="none"/>
        </w:rPr>
      </w:pPr>
    </w:p>
    <w:p>
      <w:pPr>
        <w:spacing w:line="360" w:lineRule="auto"/>
        <w:ind w:firstLine="1928" w:firstLineChars="600"/>
        <w:rPr>
          <w:rFonts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项目编号：XAZTBZFCG-2024-003</w:t>
      </w:r>
    </w:p>
    <w:p>
      <w:pPr>
        <w:spacing w:line="360" w:lineRule="auto"/>
        <w:ind w:firstLine="1928" w:firstLineChars="600"/>
        <w:rPr>
          <w:rFonts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合同编号：政采-西安市-202</w:t>
      </w:r>
      <w:r>
        <w:rPr>
          <w:rFonts w:hint="eastAsia" w:ascii="方正小标宋简体" w:hAnsi="宋体" w:eastAsia="方正小标宋简体" w:cs="仿宋"/>
          <w:b/>
          <w:sz w:val="32"/>
          <w:szCs w:val="32"/>
          <w:highlight w:val="none"/>
          <w:lang w:val="en-US" w:eastAsia="zh-CN"/>
        </w:rPr>
        <w:t>4</w:t>
      </w:r>
      <w:r>
        <w:rPr>
          <w:rFonts w:hint="eastAsia" w:ascii="方正小标宋简体" w:hAnsi="宋体" w:eastAsia="方正小标宋简体" w:cs="仿宋"/>
          <w:b/>
          <w:sz w:val="32"/>
          <w:szCs w:val="32"/>
          <w:highlight w:val="none"/>
        </w:rPr>
        <w:t>-</w:t>
      </w:r>
      <w:r>
        <w:rPr>
          <w:rFonts w:hint="eastAsia" w:ascii="方正小标宋简体" w:hAnsi="宋体" w:eastAsia="方正小标宋简体" w:cs="仿宋"/>
          <w:b/>
          <w:sz w:val="32"/>
          <w:szCs w:val="32"/>
          <w:highlight w:val="none"/>
          <w:lang w:val="en-US" w:eastAsia="zh-CN"/>
        </w:rPr>
        <w:t>00702</w:t>
      </w:r>
      <w:r>
        <w:rPr>
          <w:rFonts w:hint="eastAsia" w:ascii="方正小标宋简体" w:hAnsi="宋体" w:eastAsia="方正小标宋简体" w:cs="仿宋"/>
          <w:b/>
          <w:sz w:val="32"/>
          <w:szCs w:val="32"/>
          <w:highlight w:val="none"/>
        </w:rPr>
        <w:t>号</w:t>
      </w:r>
    </w:p>
    <w:p>
      <w:pPr>
        <w:spacing w:line="360" w:lineRule="auto"/>
        <w:ind w:firstLine="1928" w:firstLineChars="600"/>
        <w:rPr>
          <w:rFonts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项目名称：网络安全服务项目</w:t>
      </w:r>
    </w:p>
    <w:p>
      <w:pPr>
        <w:spacing w:line="360" w:lineRule="auto"/>
        <w:ind w:firstLine="1928" w:firstLineChars="600"/>
        <w:rPr>
          <w:rFonts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买    方：西安铁路职业技术学院</w:t>
      </w:r>
    </w:p>
    <w:p>
      <w:pPr>
        <w:spacing w:line="360" w:lineRule="auto"/>
        <w:ind w:firstLine="1928" w:firstLineChars="600"/>
        <w:rPr>
          <w:rFonts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卖    方：</w:t>
      </w:r>
    </w:p>
    <w:p>
      <w:pPr>
        <w:spacing w:line="360" w:lineRule="auto"/>
        <w:ind w:firstLine="1928" w:firstLineChars="600"/>
        <w:rPr>
          <w:rFonts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鉴 证 方：</w:t>
      </w:r>
    </w:p>
    <w:p>
      <w:pPr>
        <w:pStyle w:val="17"/>
        <w:rPr>
          <w:rFonts w:ascii="方正小标宋简体" w:eastAsia="方正小标宋简体"/>
          <w:highlight w:val="none"/>
        </w:rPr>
      </w:pPr>
    </w:p>
    <w:p>
      <w:pPr>
        <w:pStyle w:val="17"/>
        <w:rPr>
          <w:rFonts w:ascii="方正小标宋简体" w:eastAsia="方正小标宋简体"/>
          <w:highlight w:val="none"/>
        </w:rPr>
      </w:pPr>
    </w:p>
    <w:p>
      <w:pPr>
        <w:spacing w:line="480" w:lineRule="exact"/>
        <w:rPr>
          <w:rFonts w:ascii="宋体" w:hAnsi="宋体"/>
          <w:szCs w:val="24"/>
          <w:highlight w:val="none"/>
        </w:rPr>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pPr>
      <w:r>
        <w:rPr>
          <w:rFonts w:hint="eastAsia" w:ascii="方正小标宋简体" w:hAnsi="宋体" w:eastAsia="方正小标宋简体" w:cs="仿宋"/>
          <w:b/>
          <w:sz w:val="32"/>
          <w:szCs w:val="32"/>
          <w:highlight w:val="none"/>
        </w:rPr>
        <w:t xml:space="preserve">                   202</w:t>
      </w:r>
      <w:r>
        <w:rPr>
          <w:rFonts w:hint="eastAsia" w:ascii="方正小标宋简体" w:hAnsi="宋体" w:eastAsia="方正小标宋简体" w:cs="仿宋"/>
          <w:b/>
          <w:sz w:val="32"/>
          <w:szCs w:val="32"/>
          <w:highlight w:val="none"/>
          <w:lang w:val="en-US" w:eastAsia="zh-CN"/>
        </w:rPr>
        <w:t>4</w:t>
      </w:r>
      <w:r>
        <w:rPr>
          <w:rFonts w:hint="eastAsia" w:ascii="方正小标宋简体" w:hAnsi="宋体" w:eastAsia="方正小标宋简体" w:cs="仿宋"/>
          <w:b/>
          <w:sz w:val="32"/>
          <w:szCs w:val="32"/>
          <w:highlight w:val="none"/>
        </w:rPr>
        <w:t>年</w:t>
      </w:r>
      <w:r>
        <w:rPr>
          <w:rFonts w:hint="eastAsia" w:ascii="方正小标宋简体" w:hAnsi="宋体" w:eastAsia="方正小标宋简体" w:cs="仿宋"/>
          <w:b/>
          <w:sz w:val="32"/>
          <w:szCs w:val="32"/>
          <w:highlight w:val="none"/>
          <w:u w:val="single"/>
        </w:rPr>
        <w:t xml:space="preserve">    </w:t>
      </w:r>
      <w:r>
        <w:rPr>
          <w:rFonts w:hint="eastAsia" w:ascii="方正小标宋简体" w:hAnsi="宋体" w:eastAsia="方正小标宋简体" w:cs="仿宋"/>
          <w:b/>
          <w:sz w:val="32"/>
          <w:szCs w:val="32"/>
          <w:highlight w:val="none"/>
        </w:rPr>
        <w:t>月</w:t>
      </w:r>
    </w:p>
    <w:p>
      <w:pPr>
        <w:spacing w:line="480" w:lineRule="exact"/>
        <w:ind w:firstLine="3534" w:firstLineChars="800"/>
        <w:rPr>
          <w:rFonts w:ascii="宋体" w:hAnsi="宋体" w:cs="仿宋"/>
          <w:b/>
          <w:sz w:val="30"/>
          <w:szCs w:val="30"/>
          <w:highlight w:val="none"/>
        </w:rPr>
      </w:pPr>
      <w:r>
        <w:rPr>
          <w:rFonts w:hint="eastAsia" w:ascii="宋体" w:hAnsi="宋体" w:cs="仿宋"/>
          <w:b/>
          <w:sz w:val="44"/>
          <w:szCs w:val="44"/>
          <w:highlight w:val="none"/>
        </w:rPr>
        <w:t>服务合同</w:t>
      </w:r>
    </w:p>
    <w:p>
      <w:pPr>
        <w:spacing w:line="480" w:lineRule="exact"/>
        <w:ind w:firstLine="569" w:firstLineChars="236"/>
        <w:rPr>
          <w:rFonts w:ascii="宋体" w:hAnsi="宋体" w:cs="宋体"/>
          <w:b/>
          <w:szCs w:val="24"/>
          <w:highlight w:val="none"/>
        </w:rPr>
      </w:pPr>
      <w:r>
        <w:rPr>
          <w:rFonts w:hint="eastAsia" w:ascii="宋体" w:hAnsi="宋体" w:cs="宋体"/>
          <w:b/>
          <w:szCs w:val="24"/>
          <w:highlight w:val="none"/>
        </w:rPr>
        <w:t>一、合同格式</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西安铁路职业技术学院</w:t>
      </w:r>
      <w:r>
        <w:rPr>
          <w:rFonts w:hint="eastAsia" w:ascii="宋体" w:hAnsi="宋体" w:cs="宋体"/>
          <w:szCs w:val="24"/>
          <w:highlight w:val="none"/>
          <w:u w:val="single"/>
        </w:rPr>
        <w:t>网络安全服务</w:t>
      </w:r>
      <w:r>
        <w:rPr>
          <w:rFonts w:hint="eastAsia" w:ascii="宋体" w:hAnsi="宋体" w:cs="宋体"/>
          <w:szCs w:val="24"/>
          <w:highlight w:val="none"/>
        </w:rPr>
        <w:t>项目(项目编号</w:t>
      </w:r>
      <w:r>
        <w:rPr>
          <w:rFonts w:hint="eastAsia" w:ascii="宋体" w:hAnsi="宋体" w:cs="宋体"/>
          <w:szCs w:val="24"/>
          <w:highlight w:val="none"/>
          <w:lang w:eastAsia="zh-CN"/>
        </w:rPr>
        <w:t>：</w:t>
      </w:r>
      <w:r>
        <w:rPr>
          <w:rFonts w:hint="eastAsia" w:ascii="宋体" w:hAnsi="宋体" w:cs="宋体"/>
          <w:szCs w:val="24"/>
          <w:highlight w:val="none"/>
        </w:rPr>
        <w:t>XAZTBZFCG-2024-003)，在西安市财政局政府采购管理处的监督管理下，由</w:t>
      </w:r>
      <w:r>
        <w:rPr>
          <w:rFonts w:hint="eastAsia" w:ascii="宋体" w:hAnsi="宋体" w:cs="宋体"/>
          <w:szCs w:val="24"/>
          <w:highlight w:val="none"/>
          <w:u w:val="single"/>
          <w:lang w:val="en-US" w:eastAsia="zh-CN"/>
        </w:rPr>
        <w:t>陕西国铁经营服务有限公司</w:t>
      </w:r>
      <w:r>
        <w:rPr>
          <w:rFonts w:hint="eastAsia" w:ascii="宋体" w:hAnsi="宋体" w:cs="宋体"/>
          <w:szCs w:val="24"/>
          <w:highlight w:val="none"/>
        </w:rPr>
        <w:t>组织依法招标。</w:t>
      </w:r>
      <w:r>
        <w:rPr>
          <w:rFonts w:hint="eastAsia" w:ascii="宋体" w:hAnsi="宋体" w:cs="宋体"/>
          <w:szCs w:val="24"/>
          <w:highlight w:val="none"/>
          <w:u w:val="single"/>
        </w:rPr>
        <w:t>西安铁路职业技术学院</w:t>
      </w:r>
      <w:r>
        <w:rPr>
          <w:rFonts w:hint="eastAsia" w:ascii="宋体" w:hAnsi="宋体" w:cs="宋体"/>
          <w:szCs w:val="24"/>
          <w:highlight w:val="none"/>
        </w:rPr>
        <w:t>(以下简称“买方”)确定</w:t>
      </w:r>
      <w:r>
        <w:rPr>
          <w:rFonts w:hint="eastAsia" w:ascii="宋体" w:hAnsi="宋体" w:cs="宋体"/>
          <w:szCs w:val="24"/>
          <w:highlight w:val="none"/>
          <w:u w:val="single"/>
        </w:rPr>
        <w:t xml:space="preserve">                </w:t>
      </w:r>
      <w:r>
        <w:rPr>
          <w:rFonts w:hint="eastAsia" w:ascii="宋体" w:hAnsi="宋体" w:cs="宋体"/>
          <w:szCs w:val="24"/>
          <w:highlight w:val="none"/>
        </w:rPr>
        <w:t>（以下简称“卖方”）为成交供应商。</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依据《中华人民共和国民法典》和《中华人民共和国政府采购法》等，买方通过依法采购接受了卖方以价格</w:t>
      </w:r>
      <w:r>
        <w:rPr>
          <w:rFonts w:hint="eastAsia" w:ascii="宋体" w:hAnsi="宋体" w:cs="宋体"/>
          <w:szCs w:val="24"/>
          <w:highlight w:val="none"/>
          <w:u w:val="single"/>
        </w:rPr>
        <w:t xml:space="preserve">              </w:t>
      </w:r>
      <w:r>
        <w:rPr>
          <w:rFonts w:hint="eastAsia" w:ascii="宋体" w:hAnsi="宋体" w:cs="宋体"/>
          <w:szCs w:val="24"/>
          <w:highlight w:val="none"/>
        </w:rPr>
        <w:t xml:space="preserve">元整（¥ </w:t>
      </w:r>
      <w:r>
        <w:rPr>
          <w:rFonts w:hint="eastAsia" w:ascii="宋体" w:hAnsi="宋体" w:cs="宋体"/>
          <w:szCs w:val="24"/>
          <w:highlight w:val="none"/>
          <w:u w:val="single"/>
        </w:rPr>
        <w:t xml:space="preserve">         </w:t>
      </w:r>
      <w:r>
        <w:rPr>
          <w:rFonts w:hint="eastAsia" w:ascii="宋体" w:hAnsi="宋体" w:cs="宋体"/>
          <w:szCs w:val="24"/>
          <w:highlight w:val="none"/>
        </w:rPr>
        <w:t>）(以下简称“合同价”)提供的产品及服务。</w:t>
      </w:r>
      <w:bookmarkStart w:id="0" w:name="_Toc188808831"/>
      <w:bookmarkStart w:id="1" w:name="_Toc194663916"/>
      <w:bookmarkStart w:id="2" w:name="_Toc193126879"/>
      <w:bookmarkStart w:id="3" w:name="_Toc193187095"/>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本合同在此声明如下：</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1、本合同中的词语和术语的含义与合同条款中定义的相同。</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2、下述文件是本合同的一部分，并与本合同一起阅读和解释：</w:t>
      </w:r>
    </w:p>
    <w:p>
      <w:pPr>
        <w:numPr>
          <w:ilvl w:val="0"/>
          <w:numId w:val="1"/>
        </w:numPr>
        <w:spacing w:line="480" w:lineRule="exact"/>
        <w:ind w:firstLine="566" w:firstLineChars="236"/>
        <w:rPr>
          <w:rFonts w:ascii="宋体" w:hAnsi="宋体" w:cs="宋体"/>
          <w:szCs w:val="24"/>
          <w:highlight w:val="none"/>
        </w:rPr>
      </w:pPr>
      <w:r>
        <w:rPr>
          <w:rFonts w:hint="eastAsia" w:ascii="宋体" w:hAnsi="宋体" w:cs="宋体"/>
          <w:szCs w:val="24"/>
          <w:highlight w:val="none"/>
        </w:rPr>
        <w:t>1）合同条款</w:t>
      </w:r>
    </w:p>
    <w:p>
      <w:pPr>
        <w:numPr>
          <w:ilvl w:val="0"/>
          <w:numId w:val="1"/>
        </w:numPr>
        <w:spacing w:line="480" w:lineRule="exact"/>
        <w:ind w:firstLine="566" w:firstLineChars="236"/>
        <w:rPr>
          <w:rFonts w:ascii="宋体" w:hAnsi="宋体" w:cs="宋体"/>
          <w:szCs w:val="24"/>
          <w:highlight w:val="none"/>
        </w:rPr>
      </w:pPr>
      <w:r>
        <w:rPr>
          <w:rFonts w:hint="eastAsia" w:ascii="宋体" w:hAnsi="宋体" w:cs="宋体"/>
          <w:szCs w:val="24"/>
          <w:highlight w:val="none"/>
        </w:rPr>
        <w:t>2）合同条款附件</w:t>
      </w:r>
    </w:p>
    <w:p>
      <w:pPr>
        <w:numPr>
          <w:ilvl w:val="0"/>
          <w:numId w:val="1"/>
        </w:numPr>
        <w:spacing w:line="480" w:lineRule="exact"/>
        <w:ind w:firstLine="566" w:firstLineChars="236"/>
        <w:rPr>
          <w:rFonts w:ascii="宋体" w:hAnsi="宋体" w:cs="宋体"/>
          <w:szCs w:val="24"/>
          <w:highlight w:val="none"/>
        </w:rPr>
      </w:pPr>
      <w:r>
        <w:rPr>
          <w:rFonts w:hint="eastAsia" w:ascii="宋体" w:hAnsi="宋体" w:cs="宋体"/>
          <w:szCs w:val="24"/>
          <w:highlight w:val="none"/>
        </w:rPr>
        <w:t>附件1—实施方案</w:t>
      </w:r>
    </w:p>
    <w:p>
      <w:pPr>
        <w:numPr>
          <w:ilvl w:val="0"/>
          <w:numId w:val="1"/>
        </w:numPr>
        <w:spacing w:line="480" w:lineRule="exact"/>
        <w:ind w:firstLine="566" w:firstLineChars="236"/>
        <w:rPr>
          <w:rFonts w:ascii="宋体" w:hAnsi="宋体" w:cs="宋体"/>
          <w:szCs w:val="24"/>
          <w:highlight w:val="none"/>
        </w:rPr>
      </w:pPr>
      <w:r>
        <w:rPr>
          <w:rFonts w:hint="eastAsia" w:ascii="宋体" w:hAnsi="宋体" w:cs="宋体"/>
          <w:szCs w:val="24"/>
          <w:highlight w:val="none"/>
        </w:rPr>
        <w:t>附件2—质量保证承诺</w:t>
      </w:r>
    </w:p>
    <w:p>
      <w:pPr>
        <w:numPr>
          <w:ilvl w:val="0"/>
          <w:numId w:val="1"/>
        </w:numPr>
        <w:spacing w:line="480" w:lineRule="exact"/>
        <w:ind w:firstLine="566" w:firstLineChars="236"/>
        <w:rPr>
          <w:rFonts w:ascii="宋体" w:hAnsi="宋体" w:cs="宋体"/>
          <w:szCs w:val="24"/>
          <w:highlight w:val="none"/>
        </w:rPr>
      </w:pPr>
      <w:r>
        <w:rPr>
          <w:rFonts w:hint="eastAsia" w:ascii="宋体" w:hAnsi="宋体" w:cs="宋体"/>
          <w:szCs w:val="24"/>
          <w:highlight w:val="none"/>
        </w:rPr>
        <w:t>附件3—售后服务方案</w:t>
      </w:r>
    </w:p>
    <w:p>
      <w:pPr>
        <w:numPr>
          <w:ilvl w:val="0"/>
          <w:numId w:val="1"/>
        </w:numPr>
        <w:spacing w:line="480" w:lineRule="exact"/>
        <w:ind w:firstLine="566" w:firstLineChars="236"/>
        <w:rPr>
          <w:rFonts w:ascii="宋体" w:hAnsi="宋体" w:cs="宋体"/>
          <w:szCs w:val="24"/>
          <w:highlight w:val="none"/>
        </w:rPr>
      </w:pPr>
      <w:r>
        <w:rPr>
          <w:rFonts w:hint="eastAsia" w:ascii="宋体" w:hAnsi="宋体" w:cs="宋体"/>
          <w:szCs w:val="24"/>
          <w:highlight w:val="none"/>
        </w:rPr>
        <w:t>3）中标通知书</w:t>
      </w:r>
    </w:p>
    <w:p>
      <w:pPr>
        <w:numPr>
          <w:ilvl w:val="0"/>
          <w:numId w:val="1"/>
        </w:numPr>
        <w:spacing w:line="480" w:lineRule="exact"/>
        <w:ind w:firstLine="566" w:firstLineChars="236"/>
        <w:rPr>
          <w:rFonts w:ascii="宋体" w:hAnsi="宋体" w:cs="宋体"/>
          <w:szCs w:val="24"/>
          <w:highlight w:val="none"/>
        </w:rPr>
      </w:pPr>
      <w:r>
        <w:rPr>
          <w:rFonts w:hint="eastAsia" w:ascii="宋体" w:hAnsi="宋体" w:cs="宋体"/>
          <w:szCs w:val="24"/>
          <w:highlight w:val="none"/>
        </w:rPr>
        <w:t>4）招标文件</w:t>
      </w:r>
    </w:p>
    <w:p>
      <w:pPr>
        <w:numPr>
          <w:ilvl w:val="0"/>
          <w:numId w:val="1"/>
        </w:numPr>
        <w:spacing w:line="480" w:lineRule="exact"/>
        <w:ind w:firstLine="566" w:firstLineChars="236"/>
        <w:rPr>
          <w:rFonts w:ascii="宋体" w:hAnsi="宋体" w:cs="宋体"/>
          <w:szCs w:val="24"/>
          <w:highlight w:val="none"/>
        </w:rPr>
      </w:pPr>
      <w:r>
        <w:rPr>
          <w:rFonts w:hint="eastAsia" w:ascii="宋体" w:hAnsi="宋体" w:cs="宋体"/>
          <w:szCs w:val="24"/>
          <w:highlight w:val="none"/>
        </w:rPr>
        <w:t>5）投标文件</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3、考虑到买方将按照本合同向卖方支付服务款，卖方在此保证全部按照合同的规定向买方提供服务，并修补缺陷。</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4、考虑到卖方提供的服务及配套内容并修补缺陷，买方在此保证按照合同规定的时间和方式向卖方支付合同价或其他按合同规定应支付的金额。</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5、履约保证金</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5-1、卖方在签订合同前须向买方交纳合同总金额</w:t>
      </w:r>
      <w:r>
        <w:rPr>
          <w:rFonts w:hint="eastAsia" w:ascii="宋体" w:hAnsi="宋体" w:cs="宋体"/>
          <w:szCs w:val="24"/>
          <w:highlight w:val="none"/>
          <w:lang w:val="en-US" w:eastAsia="zh-CN"/>
        </w:rPr>
        <w:t>5</w:t>
      </w:r>
      <w:r>
        <w:rPr>
          <w:rFonts w:hint="eastAsia" w:ascii="宋体" w:hAnsi="宋体" w:cs="宋体"/>
          <w:szCs w:val="24"/>
          <w:highlight w:val="none"/>
        </w:rPr>
        <w:t>%的履约保证金。</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5-2、卖方无正当理由不与买方订立合同，在签订合同时向买方提出附加条件，或者不按照招标文件要求提交履约保证金的，取消其成交资格，投标保证金（若有）不予退还。</w:t>
      </w:r>
    </w:p>
    <w:p>
      <w:pPr>
        <w:spacing w:line="480" w:lineRule="exact"/>
        <w:ind w:firstLine="480" w:firstLineChars="200"/>
        <w:rPr>
          <w:rFonts w:ascii="宋体" w:hAnsi="宋体" w:cs="宋体"/>
          <w:szCs w:val="24"/>
          <w:highlight w:val="none"/>
        </w:rPr>
      </w:pPr>
      <w:r>
        <w:rPr>
          <w:rFonts w:hint="eastAsia" w:ascii="宋体" w:hAnsi="宋体" w:cs="宋体"/>
          <w:szCs w:val="24"/>
          <w:highlight w:val="none"/>
        </w:rPr>
        <w:t>5-3、</w:t>
      </w:r>
      <w:r>
        <w:rPr>
          <w:rFonts w:hint="eastAsia" w:ascii="宋体" w:hAnsi="宋体" w:cs="宋体"/>
          <w:highlight w:val="none"/>
        </w:rPr>
        <w:t>项目验收合格后，卖方持《申请支付履约保证金的函》到买方办理相关手续后，买方向卖方30天内无息退还。</w:t>
      </w:r>
    </w:p>
    <w:p>
      <w:pPr>
        <w:spacing w:line="480" w:lineRule="exact"/>
        <w:ind w:firstLine="569" w:firstLineChars="236"/>
        <w:rPr>
          <w:rFonts w:ascii="宋体" w:hAnsi="宋体" w:cs="宋体"/>
          <w:b/>
          <w:szCs w:val="24"/>
          <w:highlight w:val="none"/>
        </w:rPr>
      </w:pPr>
      <w:r>
        <w:rPr>
          <w:rFonts w:hint="eastAsia" w:ascii="宋体" w:hAnsi="宋体" w:cs="宋体"/>
          <w:b/>
          <w:szCs w:val="24"/>
          <w:highlight w:val="none"/>
        </w:rPr>
        <w:t>注：履约保证金转账信息</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名称：西安铁路职业技术学院</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纳税人识别号：12610100437202545W</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地址、电话：西安国际港务区港务大道396号   029-88092201</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开户行及账号：建行西安经济技术开发区支行 61001930041052515973</w:t>
      </w:r>
    </w:p>
    <w:p>
      <w:pPr>
        <w:spacing w:line="480" w:lineRule="exact"/>
        <w:ind w:left="480" w:leftChars="200" w:firstLine="0" w:firstLineChars="0"/>
        <w:rPr>
          <w:rFonts w:ascii="宋体" w:hAnsi="宋体" w:cs="宋体"/>
          <w:szCs w:val="24"/>
          <w:highlight w:val="none"/>
        </w:rPr>
      </w:pPr>
      <w:r>
        <w:rPr>
          <w:rFonts w:hint="eastAsia" w:ascii="宋体" w:hAnsi="宋体" w:cs="宋体"/>
          <w:szCs w:val="24"/>
          <w:highlight w:val="none"/>
          <w:lang w:val="en-US" w:eastAsia="zh-CN"/>
        </w:rPr>
        <w:t>6、</w:t>
      </w:r>
      <w:r>
        <w:rPr>
          <w:rFonts w:hint="eastAsia" w:ascii="宋体" w:hAnsi="宋体" w:cs="宋体"/>
          <w:szCs w:val="24"/>
          <w:highlight w:val="none"/>
          <w:lang w:eastAsia="zh-CN"/>
        </w:rPr>
        <w:t>款项结算：验收合格后一次性付清。</w:t>
      </w:r>
      <w:r>
        <w:rPr>
          <w:rFonts w:hint="eastAsia" w:ascii="宋体" w:hAnsi="宋体" w:cs="宋体"/>
          <w:szCs w:val="24"/>
          <w:highlight w:val="none"/>
          <w:lang w:eastAsia="zh-CN"/>
        </w:rPr>
        <w:br w:type="textWrapping"/>
      </w:r>
      <w:r>
        <w:rPr>
          <w:rFonts w:hint="eastAsia" w:ascii="宋体" w:hAnsi="宋体" w:cs="宋体"/>
          <w:szCs w:val="24"/>
          <w:highlight w:val="none"/>
        </w:rPr>
        <w:t>7、服务期：自合同签订后</w:t>
      </w:r>
      <w:r>
        <w:rPr>
          <w:rFonts w:hint="eastAsia" w:ascii="宋体" w:hAnsi="宋体" w:cs="宋体"/>
          <w:szCs w:val="24"/>
          <w:highlight w:val="none"/>
          <w:u w:val="single"/>
        </w:rPr>
        <w:t>1年</w:t>
      </w:r>
      <w:r>
        <w:rPr>
          <w:rFonts w:hint="eastAsia" w:ascii="宋体" w:hAnsi="宋体" w:cs="宋体"/>
          <w:szCs w:val="24"/>
          <w:highlight w:val="none"/>
        </w:rPr>
        <w:t>。</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 xml:space="preserve">  服务地点：西安铁路职业技术学院指定地点</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8、本合同一式柒份，其中，买方伍份，卖方壹份，鉴证方备案壹份。</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9、本合同由买卖双方及鉴证方共同签字盖章，自最后一方签字盖章之日起生效。</w:t>
      </w:r>
    </w:p>
    <w:bookmarkEnd w:id="0"/>
    <w:bookmarkEnd w:id="1"/>
    <w:bookmarkEnd w:id="2"/>
    <w:bookmarkEnd w:id="3"/>
    <w:p>
      <w:pPr>
        <w:pStyle w:val="17"/>
        <w:rPr>
          <w:highlight w:val="none"/>
        </w:rPr>
      </w:pPr>
    </w:p>
    <w:tbl>
      <w:tblPr>
        <w:tblStyle w:val="13"/>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pPr>
              <w:spacing w:line="360" w:lineRule="auto"/>
              <w:rPr>
                <w:highlight w:val="none"/>
              </w:rPr>
            </w:pPr>
            <w:r>
              <w:rPr>
                <w:rFonts w:hint="eastAsia"/>
                <w:highlight w:val="none"/>
              </w:rPr>
              <w:t xml:space="preserve">买方名称：西安铁路职业技术学院 </w:t>
            </w:r>
          </w:p>
          <w:p>
            <w:pPr>
              <w:spacing w:line="360" w:lineRule="auto"/>
              <w:rPr>
                <w:highlight w:val="none"/>
              </w:rPr>
            </w:pPr>
            <w:r>
              <w:rPr>
                <w:rFonts w:hint="eastAsia"/>
                <w:highlight w:val="none"/>
              </w:rPr>
              <w:t xml:space="preserve">地    址：西安市国际港务区港务大道396号 </w:t>
            </w:r>
          </w:p>
          <w:p>
            <w:pPr>
              <w:spacing w:line="360" w:lineRule="auto"/>
              <w:rPr>
                <w:rFonts w:hint="default" w:eastAsia="宋体"/>
                <w:highlight w:val="none"/>
                <w:lang w:val="en-US" w:eastAsia="zh-CN"/>
              </w:rPr>
            </w:pPr>
            <w:r>
              <w:rPr>
                <w:rFonts w:hint="eastAsia"/>
                <w:highlight w:val="none"/>
              </w:rPr>
              <w:t>邮    编：</w:t>
            </w:r>
            <w:r>
              <w:rPr>
                <w:rFonts w:hint="eastAsia"/>
                <w:highlight w:val="none"/>
                <w:lang w:val="en-US" w:eastAsia="zh-CN"/>
              </w:rPr>
              <w:t>710000</w:t>
            </w:r>
          </w:p>
          <w:p>
            <w:pPr>
              <w:spacing w:line="360" w:lineRule="auto"/>
              <w:rPr>
                <w:highlight w:val="none"/>
              </w:rPr>
            </w:pPr>
            <w:r>
              <w:rPr>
                <w:rFonts w:hint="eastAsia"/>
                <w:highlight w:val="none"/>
              </w:rPr>
              <w:t>电    话：</w:t>
            </w:r>
          </w:p>
          <w:p>
            <w:pPr>
              <w:spacing w:line="360" w:lineRule="auto"/>
              <w:rPr>
                <w:highlight w:val="none"/>
              </w:rPr>
            </w:pPr>
            <w:r>
              <w:rPr>
                <w:rFonts w:hint="eastAsia"/>
                <w:highlight w:val="none"/>
              </w:rPr>
              <w:t>传    真：</w:t>
            </w:r>
          </w:p>
          <w:p>
            <w:pPr>
              <w:spacing w:line="360" w:lineRule="auto"/>
              <w:rPr>
                <w:highlight w:val="none"/>
              </w:rPr>
            </w:pPr>
          </w:p>
          <w:p>
            <w:pPr>
              <w:spacing w:line="360" w:lineRule="auto"/>
              <w:rPr>
                <w:highlight w:val="none"/>
              </w:rPr>
            </w:pPr>
          </w:p>
          <w:p>
            <w:pPr>
              <w:spacing w:line="360" w:lineRule="auto"/>
              <w:rPr>
                <w:highlight w:val="none"/>
              </w:rPr>
            </w:pPr>
            <w:r>
              <w:rPr>
                <w:rFonts w:hint="eastAsia"/>
                <w:highlight w:val="none"/>
              </w:rPr>
              <w:t>代表签字：</w:t>
            </w:r>
          </w:p>
          <w:p>
            <w:pPr>
              <w:spacing w:line="360" w:lineRule="auto"/>
              <w:rPr>
                <w:highlight w:val="none"/>
              </w:rPr>
            </w:pPr>
            <w:r>
              <w:rPr>
                <w:rFonts w:hint="eastAsia"/>
                <w:highlight w:val="none"/>
              </w:rPr>
              <w:t>盖章：</w:t>
            </w:r>
          </w:p>
          <w:p>
            <w:pPr>
              <w:spacing w:line="360" w:lineRule="auto"/>
              <w:rPr>
                <w:highlight w:val="none"/>
              </w:rPr>
            </w:pPr>
            <w:r>
              <w:rPr>
                <w:rFonts w:hint="eastAsia"/>
                <w:highlight w:val="none"/>
              </w:rPr>
              <w:t xml:space="preserve">               </w:t>
            </w:r>
          </w:p>
          <w:p>
            <w:pPr>
              <w:spacing w:line="360" w:lineRule="auto"/>
              <w:rPr>
                <w:highlight w:val="none"/>
              </w:rPr>
            </w:pPr>
            <w:r>
              <w:rPr>
                <w:rFonts w:hint="eastAsia"/>
                <w:highlight w:val="none"/>
              </w:rPr>
              <w:t xml:space="preserve"> 年  月  日      </w:t>
            </w:r>
          </w:p>
          <w:p>
            <w:pPr>
              <w:spacing w:line="360" w:lineRule="auto"/>
              <w:rPr>
                <w:highlight w:val="none"/>
              </w:rPr>
            </w:pPr>
            <w:r>
              <w:rPr>
                <w:rFonts w:hint="eastAsia"/>
                <w:highlight w:val="none"/>
              </w:rPr>
              <w:t xml:space="preserve"> </w:t>
            </w:r>
          </w:p>
        </w:tc>
        <w:tc>
          <w:tcPr>
            <w:tcW w:w="4630" w:type="dxa"/>
            <w:tcMar>
              <w:top w:w="113" w:type="dxa"/>
              <w:left w:w="113" w:type="dxa"/>
              <w:bottom w:w="113" w:type="dxa"/>
              <w:right w:w="113" w:type="dxa"/>
            </w:tcMar>
          </w:tcPr>
          <w:p>
            <w:pPr>
              <w:spacing w:line="360" w:lineRule="auto"/>
              <w:rPr>
                <w:highlight w:val="none"/>
              </w:rPr>
            </w:pPr>
            <w:r>
              <w:rPr>
                <w:rFonts w:hint="eastAsia"/>
                <w:highlight w:val="none"/>
              </w:rPr>
              <w:t xml:space="preserve">卖方名称： </w:t>
            </w:r>
          </w:p>
          <w:p>
            <w:pPr>
              <w:spacing w:line="360" w:lineRule="auto"/>
              <w:rPr>
                <w:highlight w:val="none"/>
              </w:rPr>
            </w:pPr>
            <w:r>
              <w:rPr>
                <w:rFonts w:hint="eastAsia"/>
                <w:highlight w:val="none"/>
              </w:rPr>
              <w:t>地    址：</w:t>
            </w:r>
          </w:p>
          <w:p>
            <w:pPr>
              <w:spacing w:line="360" w:lineRule="auto"/>
              <w:rPr>
                <w:highlight w:val="none"/>
              </w:rPr>
            </w:pPr>
          </w:p>
          <w:p>
            <w:pPr>
              <w:spacing w:line="360" w:lineRule="auto"/>
              <w:rPr>
                <w:highlight w:val="none"/>
              </w:rPr>
            </w:pPr>
            <w:r>
              <w:rPr>
                <w:rFonts w:hint="eastAsia"/>
                <w:highlight w:val="none"/>
              </w:rPr>
              <w:t xml:space="preserve">邮    编： </w:t>
            </w:r>
          </w:p>
          <w:p>
            <w:pPr>
              <w:spacing w:line="360" w:lineRule="auto"/>
              <w:rPr>
                <w:highlight w:val="none"/>
              </w:rPr>
            </w:pPr>
            <w:r>
              <w:rPr>
                <w:rFonts w:hint="eastAsia"/>
                <w:highlight w:val="none"/>
              </w:rPr>
              <w:t>电    话：</w:t>
            </w:r>
          </w:p>
          <w:p>
            <w:pPr>
              <w:spacing w:line="360" w:lineRule="auto"/>
              <w:rPr>
                <w:highlight w:val="none"/>
              </w:rPr>
            </w:pPr>
            <w:r>
              <w:rPr>
                <w:rFonts w:hint="eastAsia"/>
                <w:highlight w:val="none"/>
              </w:rPr>
              <w:t xml:space="preserve">传    真：  </w:t>
            </w:r>
          </w:p>
          <w:p>
            <w:pPr>
              <w:spacing w:line="360" w:lineRule="auto"/>
              <w:rPr>
                <w:highlight w:val="none"/>
              </w:rPr>
            </w:pPr>
            <w:r>
              <w:rPr>
                <w:rFonts w:hint="eastAsia"/>
                <w:highlight w:val="none"/>
              </w:rPr>
              <w:t xml:space="preserve">开户银行： </w:t>
            </w:r>
          </w:p>
          <w:p>
            <w:pPr>
              <w:spacing w:line="360" w:lineRule="auto"/>
              <w:rPr>
                <w:highlight w:val="none"/>
              </w:rPr>
            </w:pPr>
            <w:r>
              <w:rPr>
                <w:rFonts w:hint="eastAsia"/>
                <w:highlight w:val="none"/>
              </w:rPr>
              <w:t xml:space="preserve">帐    号： </w:t>
            </w:r>
          </w:p>
          <w:p>
            <w:pPr>
              <w:spacing w:line="360" w:lineRule="auto"/>
              <w:rPr>
                <w:highlight w:val="none"/>
              </w:rPr>
            </w:pPr>
            <w:r>
              <w:rPr>
                <w:rFonts w:hint="eastAsia"/>
                <w:highlight w:val="none"/>
              </w:rPr>
              <w:t>代表签字</w:t>
            </w:r>
          </w:p>
          <w:p>
            <w:pPr>
              <w:spacing w:line="360" w:lineRule="auto"/>
              <w:rPr>
                <w:highlight w:val="none"/>
              </w:rPr>
            </w:pPr>
            <w:r>
              <w:rPr>
                <w:rFonts w:hint="eastAsia"/>
                <w:highlight w:val="none"/>
              </w:rPr>
              <w:t>盖章：</w:t>
            </w:r>
          </w:p>
          <w:p>
            <w:pPr>
              <w:spacing w:line="360" w:lineRule="auto"/>
              <w:rPr>
                <w:highlight w:val="none"/>
              </w:rPr>
            </w:pPr>
            <w:r>
              <w:rPr>
                <w:rFonts w:hint="eastAsia"/>
                <w:highlight w:val="none"/>
              </w:rPr>
              <w:t xml:space="preserve">          </w:t>
            </w:r>
          </w:p>
          <w:p>
            <w:pPr>
              <w:spacing w:line="360" w:lineRule="auto"/>
              <w:rPr>
                <w:highlight w:val="none"/>
              </w:rPr>
            </w:pPr>
            <w:r>
              <w:rPr>
                <w:rFonts w:hint="eastAsia"/>
                <w:highlight w:val="none"/>
              </w:rPr>
              <w:t xml:space="preserve">   年  月  日</w:t>
            </w:r>
          </w:p>
        </w:tc>
      </w:tr>
    </w:tbl>
    <w:p>
      <w:pPr>
        <w:spacing w:line="480" w:lineRule="auto"/>
        <w:rPr>
          <w:highlight w:val="none"/>
        </w:rPr>
      </w:pPr>
      <w:r>
        <w:rPr>
          <w:rFonts w:hint="eastAsia"/>
          <w:highlight w:val="none"/>
        </w:rPr>
        <w:t xml:space="preserve">   鉴证方名称： </w:t>
      </w:r>
    </w:p>
    <w:p>
      <w:pPr>
        <w:spacing w:line="480" w:lineRule="auto"/>
        <w:rPr>
          <w:highlight w:val="none"/>
        </w:rPr>
      </w:pPr>
      <w:r>
        <w:rPr>
          <w:rFonts w:hint="eastAsia"/>
          <w:highlight w:val="none"/>
        </w:rPr>
        <w:t xml:space="preserve">   地      址：</w:t>
      </w:r>
    </w:p>
    <w:p>
      <w:pPr>
        <w:spacing w:line="480" w:lineRule="auto"/>
        <w:rPr>
          <w:highlight w:val="none"/>
        </w:rPr>
      </w:pPr>
      <w:r>
        <w:rPr>
          <w:rFonts w:hint="eastAsia"/>
          <w:highlight w:val="none"/>
        </w:rPr>
        <w:t xml:space="preserve">   邮      编：</w:t>
      </w:r>
    </w:p>
    <w:p>
      <w:pPr>
        <w:spacing w:line="480" w:lineRule="auto"/>
        <w:rPr>
          <w:highlight w:val="none"/>
        </w:rPr>
      </w:pPr>
      <w:r>
        <w:rPr>
          <w:rFonts w:hint="eastAsia"/>
          <w:highlight w:val="none"/>
        </w:rPr>
        <w:t xml:space="preserve">   鉴证方代表签字：</w:t>
      </w:r>
    </w:p>
    <w:p>
      <w:pPr>
        <w:spacing w:line="480" w:lineRule="auto"/>
        <w:rPr>
          <w:highlight w:val="none"/>
        </w:rPr>
      </w:pPr>
      <w:r>
        <w:rPr>
          <w:rFonts w:hint="eastAsia"/>
          <w:highlight w:val="none"/>
        </w:rPr>
        <w:t xml:space="preserve">   鉴证方盖章：                                </w:t>
      </w:r>
    </w:p>
    <w:p>
      <w:pPr>
        <w:spacing w:line="480" w:lineRule="auto"/>
        <w:rPr>
          <w:highlight w:val="none"/>
        </w:rPr>
      </w:pPr>
      <w:r>
        <w:rPr>
          <w:rFonts w:hint="eastAsia"/>
          <w:highlight w:val="none"/>
        </w:rPr>
        <w:t xml:space="preserve">                         年  月  日</w:t>
      </w:r>
    </w:p>
    <w:p>
      <w:pPr>
        <w:spacing w:line="480" w:lineRule="auto"/>
        <w:rPr>
          <w:highlight w:val="none"/>
        </w:rPr>
      </w:pPr>
    </w:p>
    <w:p>
      <w:pPr>
        <w:rPr>
          <w:highlight w:val="none"/>
        </w:rPr>
      </w:pPr>
    </w:p>
    <w:p>
      <w:pPr>
        <w:rPr>
          <w:highlight w:val="none"/>
        </w:rPr>
      </w:pPr>
    </w:p>
    <w:p>
      <w:pPr>
        <w:spacing w:line="360" w:lineRule="auto"/>
        <w:ind w:firstLine="566" w:firstLineChars="236"/>
        <w:rPr>
          <w:rFonts w:ascii="宋体" w:hAnsi="宋体"/>
          <w:b/>
          <w:szCs w:val="24"/>
          <w:highlight w:val="none"/>
        </w:rPr>
      </w:pPr>
      <w:r>
        <w:rPr>
          <w:rFonts w:hint="eastAsia" w:ascii="宋体" w:hAnsi="宋体"/>
          <w:szCs w:val="24"/>
          <w:highlight w:val="none"/>
        </w:rPr>
        <w:br w:type="page"/>
      </w:r>
      <w:r>
        <w:rPr>
          <w:rFonts w:hint="eastAsia" w:ascii="宋体" w:hAnsi="宋体"/>
          <w:b/>
          <w:szCs w:val="24"/>
          <w:highlight w:val="none"/>
        </w:rPr>
        <w:t>二、合同条款</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第一条 本着平等互惠、互相支持、共同发展的原则，就买方针对本项目的事宜，经买卖双方友好协商，共同签署本合同，以资共同遵守。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第二条 服务定义：根据买方需要，卖方为买方提供该项目的服务等业务。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第三条 卖方服务人员：是指卖方派出的符合本合同资格条件的、在买方从事本合同规定的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第四条 买方的权利</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1、买方有权享有卖方按照上述约定提供的服务。</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2、买方有权要求卖方提供符合本项目服务要求的人员，且提供的服务质量达到前述约定标准。如卖方违反协议约定，未达到服务质量要求的，买方有权要求卖方限期改正，逾期未改正的或改正后仍给买方造成损失的，卖方应承担相应的法律责任；</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3、买方有权根据服务要求和标准考评卖方服务质量，如卖方提供的服务考评不合格或不符合约定的，买方有权按照一定比例减少支付服务费用，具体减付比例结合卖方提供服务未达到约定的范围，严重程度、给买方造成的损失情况等确定。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4、除本合同约定的服务费用外，卖方不得向买方及其买方人员收取其他任何费用，如买方发现卖方有此类行为，买方有权要求卖方清退所收费用，退还利息并支付违约金；</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5、对卖方规划成果的所有权、使用权和著作权归属的约定：归买方所有。卖方不得以任何借口留存，否则承担由此产生的一切法律和经济责任。未经买方书面允许，任何单位和个人不得转让和使用本项目的规划成果。</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第五条 买方的义务</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1、在服务实施过程中，买方应为卖方提供必要的工作便利与指导，配合卖方履行职责。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2、买方不得将本合同的内容向买卖双方以外的、与签订和履行本合同无关的任何第三方透露，不得泄露卖方的商业秘密（包括本合同及其附件和合同签订前的各项方案）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第六条 任何一方违反或擅自变更本合同的约定，应当承担由此给对方造成的经济损失和相关责任。</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第七条 买方违约责任</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1、由于买方的原因或因不可抗力的自然因素影响，则服务周期顺延。</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2、对于卖方提供的图纸等资料以及属于卖方的规划成果，买方有义务保密，不得向第三方提供或用于本合同以外的项目。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第八条 卖方违约责任</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1、合同签订后，如卖方擅自中途停止或解除合同，卖方应向买方双倍返还定金。没有约定定金的，卖方向买方赔偿规划服务价款的。</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2、在买方提供了必要的工作、生活条件，并且保证了项目款按时到位，卖方未能按合同规定的日期提交规划成果时，应向买方赔偿拖期损失费，每天的拖期损失费按合同约定合同价的0.1%给付买方。</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3、因买方提供的资料不准确等客观原因造成的规划周期拖期，卖方不承担赔偿责任。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同时，买方有权根据卖方所承担服务的质量和进度是否符合要求而对服务的内容进行调整。</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承担相应的法律责任（由于买方提供的图纸资料原因产生的责任由买方自己负责）。</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返工周期为</w:t>
      </w:r>
      <w:r>
        <w:rPr>
          <w:rFonts w:hint="eastAsia" w:ascii="宋体" w:hAnsi="宋体"/>
          <w:kern w:val="0"/>
          <w:szCs w:val="24"/>
          <w:highlight w:val="none"/>
          <w:u w:val="single"/>
        </w:rPr>
        <w:t xml:space="preserve">    </w:t>
      </w:r>
      <w:r>
        <w:rPr>
          <w:rFonts w:hint="eastAsia" w:ascii="宋体" w:hAnsi="宋体"/>
          <w:kern w:val="0"/>
          <w:szCs w:val="24"/>
          <w:highlight w:val="none"/>
        </w:rPr>
        <w:t>天，到</w:t>
      </w:r>
      <w:r>
        <w:rPr>
          <w:rFonts w:hint="eastAsia" w:ascii="宋体" w:hAnsi="宋体"/>
          <w:kern w:val="0"/>
          <w:szCs w:val="24"/>
          <w:highlight w:val="none"/>
          <w:u w:val="single"/>
        </w:rPr>
        <w:t xml:space="preserve">   </w:t>
      </w:r>
      <w:r>
        <w:rPr>
          <w:rFonts w:hint="eastAsia" w:ascii="宋体" w:hAnsi="宋体"/>
          <w:kern w:val="0"/>
          <w:szCs w:val="24"/>
          <w:highlight w:val="none"/>
        </w:rPr>
        <w:t>年</w:t>
      </w:r>
      <w:r>
        <w:rPr>
          <w:rFonts w:hint="eastAsia" w:ascii="宋体" w:hAnsi="宋体"/>
          <w:kern w:val="0"/>
          <w:szCs w:val="24"/>
          <w:highlight w:val="none"/>
          <w:u w:val="single"/>
        </w:rPr>
        <w:t xml:space="preserve">   </w:t>
      </w:r>
      <w:r>
        <w:rPr>
          <w:rFonts w:hint="eastAsia" w:ascii="宋体" w:hAnsi="宋体"/>
          <w:kern w:val="0"/>
          <w:szCs w:val="24"/>
          <w:highlight w:val="none"/>
        </w:rPr>
        <w:t>月</w:t>
      </w:r>
      <w:r>
        <w:rPr>
          <w:rFonts w:hint="eastAsia" w:ascii="宋体" w:hAnsi="宋体"/>
          <w:kern w:val="0"/>
          <w:szCs w:val="24"/>
          <w:highlight w:val="none"/>
          <w:u w:val="single"/>
        </w:rPr>
        <w:t xml:space="preserve">    </w:t>
      </w:r>
      <w:r>
        <w:rPr>
          <w:rFonts w:hint="eastAsia" w:ascii="宋体" w:hAnsi="宋体"/>
          <w:kern w:val="0"/>
          <w:szCs w:val="24"/>
          <w:highlight w:val="none"/>
        </w:rPr>
        <w:t xml:space="preserve">日前完成，并向买方提供规划成果。由于返工造成逾期交付成果的，按延误服务周期偿付逾期违约金。若返工后还无法通过验收，买方有权单方解除合同，并追回所付项目款。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7、在合同期内和合同终止后，卖方应负责所有成果、资料的保密，非经买方书面认可，不得向任何人以任何方式提供任何资料。严格按买方要求程序传递各种资料，否则买方有权单方解除合同，并追回所付项目款。卖方提交成果后十日内，退回全部原始资料。否则，买方有权要求卖方按本合同项目款总额的20%赔偿损失，并追究其法律责任。</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8、卖方不得将本项目的任何部分转包或分包给其他任何单位和个人。若擅自转包或分包本合同标的，买方有权解除合同，并可要求卖方偿付合同约定价30%的违约金，同时追究其法律责任。 </w:t>
      </w:r>
    </w:p>
    <w:p>
      <w:pPr>
        <w:pStyle w:val="11"/>
        <w:ind w:firstLine="240"/>
        <w:rPr>
          <w:sz w:val="24"/>
          <w:szCs w:val="24"/>
          <w:highlight w:val="none"/>
        </w:rPr>
      </w:pPr>
      <w:r>
        <w:rPr>
          <w:rFonts w:hint="eastAsia" w:ascii="宋体" w:hAnsi="宋体"/>
          <w:kern w:val="0"/>
          <w:sz w:val="24"/>
          <w:szCs w:val="24"/>
          <w:highlight w:val="none"/>
        </w:rPr>
        <w:t xml:space="preserve">    9、卖方出现其他违约行为应承担合同约定价30%的违约责任。</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第九条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第十条 因执行本合同发生的一切争议，双方应首先友好协商解决。经协商不能解决，应向买方所在地人民法院提起诉讼。在诉讼期间，除必须在诉讼过程中进行解决的问题外，合同其余部分应继续履行。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第十一条 买卖双方有一方有正当理由要求变更本合同，须提前一个月以书面形式通知对方并协商解决，双方应签署变更合同。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第十二条 本合同期满双方不再续约或者因一方违约导致本合同无法履行，则本合同终止。但合同的终止不得损害第三方的利益，双方应为此做出合理安排。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第十三条 未经对方同意，买卖任何一方不得将本合同部分或全部权利和义务转让给第三方。</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第十四条 本合同中涉及的所有“通知”、“同意”、“确认” 等事项均应以书面形式做出，并作为履行合同的依据。</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第十五条 本合同有关附件及补充合同是本合同不可分割的组成部分，与本合同具有同等法律效力；本合同未尽事宜，双方另行协商并签署补充合同，作为本合同的附件，具有同等法律效力。</w:t>
      </w:r>
    </w:p>
    <w:p>
      <w:pPr>
        <w:pStyle w:val="12"/>
        <w:spacing w:after="156"/>
        <w:ind w:left="0" w:leftChars="0" w:firstLine="651" w:firstLineChars="270"/>
        <w:rPr>
          <w:rFonts w:hint="default" w:ascii="宋体" w:hAnsi="宋体" w:eastAsia="宋体" w:cs="Times New Roman"/>
          <w:b/>
          <w:kern w:val="2"/>
          <w:sz w:val="24"/>
          <w:szCs w:val="24"/>
          <w:highlight w:val="none"/>
          <w:lang w:val="en-US" w:eastAsia="zh-CN" w:bidi="ar-SA"/>
        </w:rPr>
      </w:pPr>
      <w:r>
        <w:rPr>
          <w:rFonts w:hint="eastAsia" w:cs="Times New Roman"/>
          <w:b/>
          <w:kern w:val="2"/>
          <w:sz w:val="24"/>
          <w:szCs w:val="24"/>
          <w:highlight w:val="none"/>
          <w:lang w:val="en-US" w:eastAsia="zh-CN" w:bidi="ar-SA"/>
        </w:rPr>
        <w:t>三</w:t>
      </w:r>
      <w:r>
        <w:rPr>
          <w:rFonts w:hint="eastAsia" w:ascii="宋体" w:hAnsi="宋体" w:eastAsia="宋体" w:cs="Times New Roman"/>
          <w:b/>
          <w:kern w:val="2"/>
          <w:sz w:val="24"/>
          <w:szCs w:val="24"/>
          <w:highlight w:val="none"/>
          <w:lang w:val="en-US" w:eastAsia="zh-CN" w:bidi="ar-SA"/>
        </w:rPr>
        <w:t>、服务</w:t>
      </w:r>
      <w:r>
        <w:rPr>
          <w:rFonts w:hint="eastAsia" w:cs="Times New Roman"/>
          <w:b/>
          <w:kern w:val="2"/>
          <w:sz w:val="24"/>
          <w:szCs w:val="24"/>
          <w:highlight w:val="none"/>
          <w:lang w:val="en-US" w:eastAsia="zh-CN" w:bidi="ar-SA"/>
        </w:rPr>
        <w:t>内容</w:t>
      </w:r>
      <w:bookmarkStart w:id="4" w:name="_GoBack"/>
      <w:bookmarkEnd w:id="4"/>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pPr>
                          <w:r>
                            <w:fldChar w:fldCharType="begin"/>
                          </w:r>
                          <w:r>
                            <w:instrText xml:space="preserve"> PAGE  \* MERGEFORMAT </w:instrText>
                          </w:r>
                          <w:r>
                            <w:fldChar w:fldCharType="separate"/>
                          </w:r>
                          <w:r>
                            <w:t>- 7 -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- 7 -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6" w:space="0"/>
      </w:pBdr>
      <w:jc w:val="center"/>
      <w:rPr>
        <w:rFonts w:ascii="黑体" w:eastAsia="黑体"/>
        <w:sz w:val="21"/>
        <w:szCs w:val="21"/>
      </w:rPr>
    </w:pPr>
    <w:r>
      <w:rPr>
        <w:rFonts w:hint="eastAsia" w:ascii="黑体" w:eastAsia="黑体"/>
        <w:sz w:val="21"/>
        <w:szCs w:val="21"/>
      </w:rPr>
      <w:t>西安铁路职业技术学院服务合同         项目编号：政采-西安市-202X-    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D949ED"/>
    <w:multiLevelType w:val="multilevel"/>
    <w:tmpl w:val="0AD949ED"/>
    <w:lvl w:ilvl="0" w:tentative="0">
      <w:start w:val="1"/>
      <w:numFmt w:val="decimal"/>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4ZDc1ZjkyMDMxMTUyNTM5NGViM2Y4NTg4MzQwMTUifQ=="/>
  </w:docVars>
  <w:rsids>
    <w:rsidRoot w:val="450D4146"/>
    <w:rsid w:val="00023681"/>
    <w:rsid w:val="00055A2A"/>
    <w:rsid w:val="00056670"/>
    <w:rsid w:val="000F049F"/>
    <w:rsid w:val="001446CC"/>
    <w:rsid w:val="00290A58"/>
    <w:rsid w:val="00345A46"/>
    <w:rsid w:val="00375EF1"/>
    <w:rsid w:val="00397867"/>
    <w:rsid w:val="003F3641"/>
    <w:rsid w:val="00421AAB"/>
    <w:rsid w:val="00571434"/>
    <w:rsid w:val="005D3DC3"/>
    <w:rsid w:val="00696B50"/>
    <w:rsid w:val="0084002F"/>
    <w:rsid w:val="009D0ADD"/>
    <w:rsid w:val="00AE4648"/>
    <w:rsid w:val="00B136F2"/>
    <w:rsid w:val="00B74239"/>
    <w:rsid w:val="00B85F1A"/>
    <w:rsid w:val="00BA02DC"/>
    <w:rsid w:val="00BD1996"/>
    <w:rsid w:val="00BE66BB"/>
    <w:rsid w:val="00D82CAF"/>
    <w:rsid w:val="00DC00EA"/>
    <w:rsid w:val="00DF0875"/>
    <w:rsid w:val="00E872B9"/>
    <w:rsid w:val="00EF7436"/>
    <w:rsid w:val="00F81992"/>
    <w:rsid w:val="02F2421D"/>
    <w:rsid w:val="085E568C"/>
    <w:rsid w:val="15B62F17"/>
    <w:rsid w:val="16ED3CFB"/>
    <w:rsid w:val="17585D3C"/>
    <w:rsid w:val="23AB6574"/>
    <w:rsid w:val="25C64747"/>
    <w:rsid w:val="266745D8"/>
    <w:rsid w:val="30A449D1"/>
    <w:rsid w:val="32182619"/>
    <w:rsid w:val="3A017B9C"/>
    <w:rsid w:val="3AB82CD5"/>
    <w:rsid w:val="450D4146"/>
    <w:rsid w:val="535E13F5"/>
    <w:rsid w:val="5F711B81"/>
    <w:rsid w:val="658A503E"/>
    <w:rsid w:val="70D76A62"/>
    <w:rsid w:val="78AA0D84"/>
    <w:rsid w:val="7A043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autoRedefine/>
    <w:qFormat/>
    <w:uiPriority w:val="0"/>
    <w:pPr>
      <w:keepNext/>
      <w:keepLines/>
      <w:spacing w:line="576" w:lineRule="auto"/>
      <w:outlineLvl w:val="0"/>
    </w:pPr>
    <w:rPr>
      <w:rFonts w:ascii="Tahoma" w:hAnsi="Tahoma"/>
      <w:b/>
      <w:bCs/>
      <w:kern w:val="44"/>
      <w:sz w:val="44"/>
      <w:szCs w:val="44"/>
    </w:rPr>
  </w:style>
  <w:style w:type="paragraph" w:styleId="3">
    <w:name w:val="heading 2"/>
    <w:basedOn w:val="1"/>
    <w:next w:val="1"/>
    <w:link w:val="18"/>
    <w:autoRedefine/>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5">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5">
    <w:name w:val="Body Text"/>
    <w:basedOn w:val="1"/>
    <w:next w:val="1"/>
    <w:autoRedefine/>
    <w:qFormat/>
    <w:uiPriority w:val="0"/>
    <w:pPr>
      <w:spacing w:after="120"/>
    </w:pPr>
    <w:rPr>
      <w:sz w:val="21"/>
    </w:rPr>
  </w:style>
  <w:style w:type="paragraph" w:styleId="6">
    <w:name w:val="Body Text Indent"/>
    <w:basedOn w:val="1"/>
    <w:autoRedefine/>
    <w:qFormat/>
    <w:uiPriority w:val="0"/>
    <w:pPr>
      <w:spacing w:afterLines="50" w:line="360" w:lineRule="exact"/>
      <w:ind w:firstLine="480" w:firstLineChars="200"/>
    </w:pPr>
    <w:rPr>
      <w:rFonts w:ascii="宋体" w:hAnsi="宋体"/>
      <w:szCs w:val="24"/>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link w:val="19"/>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autoRedefine/>
    <w:qFormat/>
    <w:uiPriority w:val="39"/>
    <w:rPr>
      <w:sz w:val="21"/>
      <w:szCs w:val="24"/>
    </w:rPr>
  </w:style>
  <w:style w:type="paragraph" w:styleId="10">
    <w:name w:val="Normal (Web)"/>
    <w:basedOn w:val="1"/>
    <w:autoRedefine/>
    <w:qFormat/>
    <w:uiPriority w:val="99"/>
    <w:rPr>
      <w:rFonts w:ascii="宋体" w:hAnsi="宋体" w:cs="宋体"/>
    </w:rPr>
  </w:style>
  <w:style w:type="paragraph" w:styleId="11">
    <w:name w:val="Body Text First Indent"/>
    <w:basedOn w:val="5"/>
    <w:next w:val="12"/>
    <w:autoRedefine/>
    <w:qFormat/>
    <w:uiPriority w:val="0"/>
    <w:pPr>
      <w:ind w:firstLine="420" w:firstLineChars="100"/>
    </w:pPr>
  </w:style>
  <w:style w:type="paragraph" w:styleId="12">
    <w:name w:val="Body Text First Indent 2"/>
    <w:basedOn w:val="6"/>
    <w:autoRedefine/>
    <w:qFormat/>
    <w:uiPriority w:val="99"/>
    <w:pPr>
      <w:spacing w:after="120"/>
      <w:ind w:left="420" w:leftChars="200" w:firstLine="420"/>
      <w:jc w:val="left"/>
    </w:pPr>
    <w:rPr>
      <w:sz w:val="20"/>
    </w:rPr>
  </w:style>
  <w:style w:type="table" w:styleId="14">
    <w:name w:val="Table Grid"/>
    <w:basedOn w:val="13"/>
    <w:autoRedefine/>
    <w:qFormat/>
    <w:uiPriority w:val="0"/>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6">
    <w:name w:val="无间隔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
    <w:name w:val="无间隔11"/>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8">
    <w:name w:val="标题 2 Char"/>
    <w:basedOn w:val="15"/>
    <w:link w:val="3"/>
    <w:autoRedefine/>
    <w:semiHidden/>
    <w:qFormat/>
    <w:uiPriority w:val="0"/>
    <w:rPr>
      <w:rFonts w:asciiTheme="majorHAnsi" w:hAnsiTheme="majorHAnsi" w:eastAsiaTheme="majorEastAsia" w:cstheme="majorBidi"/>
      <w:b/>
      <w:bCs/>
      <w:kern w:val="2"/>
      <w:sz w:val="32"/>
      <w:szCs w:val="32"/>
    </w:rPr>
  </w:style>
  <w:style w:type="character" w:customStyle="1" w:styleId="19">
    <w:name w:val="页眉 Char"/>
    <w:link w:val="8"/>
    <w:autoRedefine/>
    <w:qFormat/>
    <w:locked/>
    <w:uiPriority w:val="99"/>
    <w:rPr>
      <w:rFonts w:ascii="Times New Roman" w:hAnsi="Times New Roman" w:eastAsia="宋体" w:cs="Times New Roman"/>
      <w:kern w:val="2"/>
      <w:sz w:val="18"/>
    </w:rPr>
  </w:style>
  <w:style w:type="paragraph" w:customStyle="1" w:styleId="20">
    <w:name w:val="标题 41"/>
    <w:basedOn w:val="1"/>
    <w:autoRedefine/>
    <w:qFormat/>
    <w:uiPriority w:val="1"/>
    <w:pPr>
      <w:ind w:left="1745"/>
      <w:jc w:val="left"/>
      <w:outlineLvl w:val="4"/>
    </w:pPr>
    <w:rPr>
      <w:rFonts w:ascii="宋体" w:hAnsi="宋体" w:eastAsia="宋体"/>
      <w:kern w:val="0"/>
      <w:sz w:val="26"/>
      <w:szCs w:val="26"/>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西铁院</Company>
  <Pages>8</Pages>
  <Words>607</Words>
  <Characters>3461</Characters>
  <Lines>28</Lines>
  <Paragraphs>8</Paragraphs>
  <TotalTime>0</TotalTime>
  <ScaleCrop>false</ScaleCrop>
  <LinksUpToDate>false</LinksUpToDate>
  <CharactersWithSpaces>4060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2021-10-08T02:22:00Z</dcterms:created>
  <dc:creator>Administrator</dc:creator>
  <cp:lastModifiedBy>✨陈陈陈陈陈，</cp:lastModifiedBy>
  <dcterms:modified xsi:type="dcterms:W3CDTF">2024-04-11T01:50:01Z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D4CAA6BA5198436D9211A213FB160323_13</vt:lpwstr>
  </property>
</Properties>
</file>