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C82" w:rsidRPr="00441C82" w:rsidRDefault="00441C82" w:rsidP="00441C82">
      <w:pPr>
        <w:spacing w:before="101" w:line="227" w:lineRule="auto"/>
        <w:jc w:val="center"/>
        <w:outlineLvl w:val="0"/>
        <w:rPr>
          <w:rFonts w:ascii="黑体" w:eastAsia="黑体" w:hAnsi="黑体" w:cs="黑体"/>
          <w:sz w:val="31"/>
          <w:szCs w:val="31"/>
          <w:lang w:eastAsia="zh-CN"/>
        </w:rPr>
      </w:pPr>
      <w:bookmarkStart w:id="0" w:name="_Toc28172"/>
      <w:r w:rsidRPr="00441C82">
        <w:rPr>
          <w:rFonts w:ascii="黑体" w:eastAsia="黑体" w:hAnsi="黑体" w:cs="黑体"/>
          <w:spacing w:val="7"/>
          <w:sz w:val="31"/>
          <w:szCs w:val="31"/>
          <w:lang w:eastAsia="zh-CN"/>
        </w:rPr>
        <w:t>第三章  招标内容及要求</w:t>
      </w:r>
      <w:bookmarkEnd w:id="0"/>
    </w:p>
    <w:p w:rsidR="00441C82" w:rsidRDefault="00441C82" w:rsidP="00441C82">
      <w:pPr>
        <w:pStyle w:val="a6"/>
        <w:spacing w:line="242" w:lineRule="auto"/>
        <w:rPr>
          <w:lang w:eastAsia="zh-CN"/>
        </w:rPr>
      </w:pPr>
      <w:bookmarkStart w:id="1" w:name="_GoBack"/>
      <w:bookmarkEnd w:id="1"/>
    </w:p>
    <w:p w:rsidR="00441C82" w:rsidRDefault="00441C82" w:rsidP="00441C82">
      <w:pPr>
        <w:tabs>
          <w:tab w:val="left" w:pos="1260"/>
        </w:tabs>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一、服务时间</w:t>
      </w:r>
    </w:p>
    <w:p w:rsidR="00441C82" w:rsidRDefault="00441C82" w:rsidP="00441C82">
      <w:pPr>
        <w:tabs>
          <w:tab w:val="left" w:pos="1260"/>
        </w:tabs>
        <w:kinsoku/>
        <w:autoSpaceDE/>
        <w:autoSpaceDN/>
        <w:adjustRightInd/>
        <w:snapToGrid/>
        <w:spacing w:line="500" w:lineRule="exact"/>
        <w:ind w:firstLineChars="200" w:firstLine="480"/>
        <w:textAlignment w:val="auto"/>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本项目服务内容的时限为2024年8月1日-2025年5月31日，按频次或要求提供服务。</w:t>
      </w:r>
    </w:p>
    <w:p w:rsidR="00441C82" w:rsidRDefault="00441C82" w:rsidP="00441C82">
      <w:pPr>
        <w:tabs>
          <w:tab w:val="left" w:pos="1260"/>
        </w:tabs>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二、服务范围</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本项目服务的地域范围为西安市全域及西咸新区。</w:t>
      </w:r>
    </w:p>
    <w:p w:rsidR="00441C82" w:rsidRDefault="00441C82" w:rsidP="00441C82">
      <w:pPr>
        <w:tabs>
          <w:tab w:val="left" w:pos="1260"/>
        </w:tabs>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三、服务内容及要求</w:t>
      </w:r>
    </w:p>
    <w:p w:rsidR="00441C82" w:rsidRDefault="00441C82" w:rsidP="00441C82">
      <w:pPr>
        <w:kinsoku/>
        <w:autoSpaceDE/>
        <w:autoSpaceDN/>
        <w:adjustRightInd/>
        <w:snapToGrid/>
        <w:spacing w:line="500" w:lineRule="exact"/>
        <w:ind w:firstLineChars="200" w:firstLine="480"/>
        <w:textAlignment w:val="auto"/>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向指挥中心提供各类生态环境遥感监测报告：建成区施工工地扬尘源遥感监测报告（1期/月，共10期）、大气环境监测站点遥感溯源分析报告（2024.11.1-2025.3.31监测PM</w:t>
      </w:r>
      <w:r>
        <w:rPr>
          <w:rFonts w:ascii="宋体" w:eastAsia="宋体" w:hAnsi="宋体" w:cs="宋体" w:hint="eastAsia"/>
          <w:bCs/>
          <w:color w:val="auto"/>
          <w:sz w:val="24"/>
          <w:szCs w:val="24"/>
          <w:vertAlign w:val="subscript"/>
          <w:lang w:eastAsia="zh-CN"/>
        </w:rPr>
        <w:t>2.5</w:t>
      </w:r>
      <w:r>
        <w:rPr>
          <w:rFonts w:ascii="宋体" w:eastAsia="宋体" w:hAnsi="宋体" w:cs="宋体" w:hint="eastAsia"/>
          <w:bCs/>
          <w:color w:val="auto"/>
          <w:sz w:val="24"/>
          <w:szCs w:val="24"/>
          <w:lang w:eastAsia="zh-CN"/>
        </w:rPr>
        <w:t>，2024.8.1-9.30及2025.5.1-5.31监测0</w:t>
      </w:r>
      <w:r>
        <w:rPr>
          <w:rFonts w:ascii="宋体" w:eastAsia="宋体" w:hAnsi="宋体" w:cs="宋体" w:hint="eastAsia"/>
          <w:bCs/>
          <w:color w:val="auto"/>
          <w:sz w:val="24"/>
          <w:szCs w:val="24"/>
          <w:vertAlign w:val="subscript"/>
          <w:lang w:eastAsia="zh-CN"/>
        </w:rPr>
        <w:t>3</w:t>
      </w:r>
      <w:r>
        <w:rPr>
          <w:rFonts w:ascii="宋体" w:eastAsia="宋体" w:hAnsi="宋体" w:cs="宋体" w:hint="eastAsia"/>
          <w:bCs/>
          <w:color w:val="auto"/>
          <w:sz w:val="24"/>
          <w:szCs w:val="24"/>
          <w:lang w:eastAsia="zh-CN"/>
        </w:rPr>
        <w:t>，每周1期，共34期)、大气污染高风险区域排查遥感监测报告(秋冬季PM</w:t>
      </w:r>
      <w:r>
        <w:rPr>
          <w:rFonts w:ascii="宋体" w:eastAsia="宋体" w:hAnsi="宋体" w:cs="宋体" w:hint="eastAsia"/>
          <w:bCs/>
          <w:color w:val="auto"/>
          <w:sz w:val="24"/>
          <w:szCs w:val="24"/>
          <w:vertAlign w:val="subscript"/>
          <w:lang w:eastAsia="zh-CN"/>
        </w:rPr>
        <w:t>2.5</w:t>
      </w:r>
      <w:r>
        <w:rPr>
          <w:rFonts w:ascii="宋体" w:eastAsia="宋体" w:hAnsi="宋体" w:cs="宋体" w:hint="eastAsia"/>
          <w:bCs/>
          <w:color w:val="auto"/>
          <w:sz w:val="24"/>
          <w:szCs w:val="24"/>
          <w:lang w:eastAsia="zh-CN"/>
        </w:rPr>
        <w:t>，夏季0</w:t>
      </w:r>
      <w:r>
        <w:rPr>
          <w:rFonts w:ascii="宋体" w:eastAsia="宋体" w:hAnsi="宋体" w:cs="宋体" w:hint="eastAsia"/>
          <w:bCs/>
          <w:color w:val="auto"/>
          <w:sz w:val="24"/>
          <w:szCs w:val="24"/>
          <w:vertAlign w:val="subscript"/>
          <w:lang w:eastAsia="zh-CN"/>
        </w:rPr>
        <w:t>3</w:t>
      </w:r>
      <w:r>
        <w:rPr>
          <w:rFonts w:ascii="宋体" w:eastAsia="宋体" w:hAnsi="宋体" w:cs="宋体" w:hint="eastAsia"/>
          <w:bCs/>
          <w:color w:val="auto"/>
          <w:sz w:val="24"/>
          <w:szCs w:val="24"/>
          <w:lang w:eastAsia="zh-CN"/>
        </w:rPr>
        <w:t>，其他时间以当月首要污染物为准，每月1期，共10期)、碳排放遥感监测报告（1期/年，共1期）、黑臭水体遥感监测报告（1期/季度，共4期）、饮用水水源地风险源监测报告（1期/半年，共2期）、各类固体废物遥感监测报告（1期/2月，共6期）、河道塑料垃圾遥感监测报告（1期/年，共1期）、涉重金属历史矿山及汉丹江流域西安境内固体废物遥感监测报告（1期/年，共1期）、生态环境督察问题线索报告（不少于4期，按需提供）。</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（一）成果报告推送服务要求</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1.大气环境遥感监测</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西安市大气环境遥感监测主要开展建成区施工工地扬尘源遥感监测、PM</w:t>
      </w:r>
      <w:r>
        <w:rPr>
          <w:rFonts w:ascii="宋体" w:eastAsia="宋体" w:hAnsi="宋体" w:cs="宋体" w:hint="eastAsia"/>
          <w:bCs/>
          <w:color w:val="auto"/>
          <w:sz w:val="24"/>
          <w:szCs w:val="24"/>
          <w:vertAlign w:val="subscript"/>
          <w:lang w:eastAsia="zh-CN"/>
        </w:rPr>
        <w:t>2.5</w:t>
      </w:r>
      <w:r>
        <w:rPr>
          <w:rFonts w:ascii="宋体" w:eastAsia="宋体" w:hAnsi="宋体" w:cs="宋体" w:hint="eastAsia"/>
          <w:bCs/>
          <w:color w:val="auto"/>
          <w:sz w:val="24"/>
          <w:szCs w:val="24"/>
          <w:lang w:eastAsia="zh-CN"/>
        </w:rPr>
        <w:t>和PM</w:t>
      </w:r>
      <w:r>
        <w:rPr>
          <w:rFonts w:ascii="宋体" w:eastAsia="宋体" w:hAnsi="宋体" w:cs="宋体" w:hint="eastAsia"/>
          <w:bCs/>
          <w:color w:val="auto"/>
          <w:sz w:val="24"/>
          <w:szCs w:val="24"/>
          <w:vertAlign w:val="subscript"/>
          <w:lang w:eastAsia="zh-CN"/>
        </w:rPr>
        <w:t>10</w:t>
      </w:r>
      <w:r>
        <w:rPr>
          <w:rFonts w:ascii="宋体" w:eastAsia="宋体" w:hAnsi="宋体" w:cs="宋体" w:hint="eastAsia"/>
          <w:bCs/>
          <w:color w:val="auto"/>
          <w:sz w:val="24"/>
          <w:szCs w:val="24"/>
          <w:lang w:eastAsia="zh-CN"/>
        </w:rPr>
        <w:t>精细化监管精细化管理等数据服务。</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bookmarkStart w:id="2" w:name="OLE_LINK6"/>
      <w:bookmarkStart w:id="3" w:name="OLE_LINK7"/>
      <w:bookmarkStart w:id="4" w:name="OLE_LINK5"/>
      <w:r>
        <w:rPr>
          <w:rFonts w:ascii="宋体" w:eastAsia="宋体" w:hAnsi="宋体" w:cs="宋体" w:hint="eastAsia"/>
          <w:bCs/>
          <w:color w:val="auto"/>
          <w:sz w:val="24"/>
          <w:szCs w:val="24"/>
          <w:lang w:eastAsia="zh-CN"/>
        </w:rPr>
        <w:t>1.1建成区施工工地扬尘源遥感监测</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bookmarkStart w:id="5" w:name="OLE_LINK11"/>
      <w:bookmarkStart w:id="6" w:name="OLE_LINK12"/>
      <w:r>
        <w:rPr>
          <w:rFonts w:ascii="宋体" w:eastAsia="宋体" w:hAnsi="宋体" w:cs="宋体" w:hint="eastAsia"/>
          <w:bCs/>
          <w:color w:val="auto"/>
          <w:sz w:val="24"/>
          <w:szCs w:val="24"/>
          <w:lang w:eastAsia="zh-CN"/>
        </w:rPr>
        <w:t>1.1.1监测目标</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针对西安市建成区和郊县建成区，以高分辨率卫星为主要数据源，开展施工工地扬尘源及苫盖措施卫星遥感动态监测和专题产品制作工作。</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1.1.2监测内容</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施工工地扬尘源识别、苫盖措施识别等。</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lastRenderedPageBreak/>
        <w:t>1.1.3监测频次及提交方式</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监测频次为每1个月监测1次，也可根据实际需求进行不同频次的监测与对比分析工作；以专题图、统计表格或报告形式提供结果。需在一个监测频次内（1月）对西安全域进行扫描。</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1.2大气环境监测站点的遥感溯源分析</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1.2.1监测目标</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针对</w:t>
      </w:r>
      <w:proofErr w:type="gramStart"/>
      <w:r>
        <w:rPr>
          <w:rFonts w:ascii="宋体" w:eastAsia="宋体" w:hAnsi="宋体" w:cs="宋体" w:hint="eastAsia"/>
          <w:bCs/>
          <w:color w:val="auto"/>
          <w:sz w:val="24"/>
          <w:szCs w:val="24"/>
          <w:lang w:eastAsia="zh-CN"/>
        </w:rPr>
        <w:t>西安市国控站点</w:t>
      </w:r>
      <w:proofErr w:type="gramEnd"/>
      <w:r>
        <w:rPr>
          <w:rFonts w:ascii="宋体" w:eastAsia="宋体" w:hAnsi="宋体" w:cs="宋体" w:hint="eastAsia"/>
          <w:bCs/>
          <w:color w:val="auto"/>
          <w:sz w:val="24"/>
          <w:szCs w:val="24"/>
          <w:lang w:eastAsia="zh-CN"/>
        </w:rPr>
        <w:t>超标污染情况进行综合分析</w:t>
      </w:r>
      <w:proofErr w:type="gramStart"/>
      <w:r>
        <w:rPr>
          <w:rFonts w:ascii="宋体" w:eastAsia="宋体" w:hAnsi="宋体" w:cs="宋体" w:hint="eastAsia"/>
          <w:bCs/>
          <w:color w:val="auto"/>
          <w:sz w:val="24"/>
          <w:szCs w:val="24"/>
          <w:lang w:eastAsia="zh-CN"/>
        </w:rPr>
        <w:t>研</w:t>
      </w:r>
      <w:proofErr w:type="gramEnd"/>
      <w:r>
        <w:rPr>
          <w:rFonts w:ascii="宋体" w:eastAsia="宋体" w:hAnsi="宋体" w:cs="宋体" w:hint="eastAsia"/>
          <w:bCs/>
          <w:color w:val="auto"/>
          <w:sz w:val="24"/>
          <w:szCs w:val="24"/>
          <w:lang w:eastAsia="zh-CN"/>
        </w:rPr>
        <w:t>判，结合气象条件和卫星遥感影像追溯污染来源。</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1.2.2监测内容</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围绕AQI相对最高的3-</w:t>
      </w:r>
      <w:proofErr w:type="gramStart"/>
      <w:r>
        <w:rPr>
          <w:rFonts w:ascii="宋体" w:eastAsia="宋体" w:hAnsi="宋体" w:cs="宋体" w:hint="eastAsia"/>
          <w:bCs/>
          <w:color w:val="auto"/>
          <w:sz w:val="24"/>
          <w:szCs w:val="24"/>
          <w:lang w:eastAsia="zh-CN"/>
        </w:rPr>
        <w:t>5个国控站点</w:t>
      </w:r>
      <w:proofErr w:type="gramEnd"/>
      <w:r>
        <w:rPr>
          <w:rFonts w:ascii="宋体" w:eastAsia="宋体" w:hAnsi="宋体" w:cs="宋体" w:hint="eastAsia"/>
          <w:bCs/>
          <w:color w:val="auto"/>
          <w:sz w:val="24"/>
          <w:szCs w:val="24"/>
          <w:lang w:eastAsia="zh-CN"/>
        </w:rPr>
        <w:t>空气质量，每周利用卫星遥感和气象条件对站点的污染气团轨迹及周边主要污染源进行综合分析。</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1.2.3监测频次及提交方式</w:t>
      </w:r>
    </w:p>
    <w:bookmarkEnd w:id="2"/>
    <w:bookmarkEnd w:id="3"/>
    <w:bookmarkEnd w:id="4"/>
    <w:bookmarkEnd w:id="5"/>
    <w:bookmarkEnd w:id="6"/>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以专题图、统计表格或报告形式提供结果。具体时间范围、监测频次以及结果提交包括：2024.11.1-2025.3.31监测PM2.5，2024.8.1-9.30及2025.5.1-5.31监测03，监测频次为每周1次。</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1.3大气污染高风险区域排查</w:t>
      </w:r>
    </w:p>
    <w:p w:rsidR="00441C82" w:rsidRDefault="00441C82" w:rsidP="00441C82">
      <w:pPr>
        <w:pStyle w:val="a4"/>
        <w:spacing w:line="500" w:lineRule="exact"/>
        <w:ind w:firstLine="480"/>
        <w:rPr>
          <w:rFonts w:ascii="宋体" w:hAnsi="宋体" w:cs="宋体"/>
          <w:bCs/>
        </w:rPr>
      </w:pPr>
      <w:r>
        <w:rPr>
          <w:rFonts w:ascii="宋体" w:hAnsi="宋体" w:cs="宋体" w:hint="eastAsia"/>
          <w:bCs/>
        </w:rPr>
        <w:t>1.3.1监测目标</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围绕西安市大气污染精准监管需求，结合大气污染物遥感监测结果排查大气污染高值区域，识别筛选处高排放的企业集群、物流园区等区域。</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1.3.2监测内容</w:t>
      </w:r>
    </w:p>
    <w:p w:rsidR="00441C82" w:rsidRDefault="00441C82" w:rsidP="00441C82">
      <w:pPr>
        <w:pStyle w:val="a4"/>
        <w:spacing w:line="500" w:lineRule="exact"/>
        <w:ind w:firstLine="480"/>
        <w:rPr>
          <w:rFonts w:ascii="宋体" w:hAnsi="宋体" w:cs="宋体"/>
          <w:bCs/>
        </w:rPr>
      </w:pPr>
      <w:r>
        <w:rPr>
          <w:rFonts w:ascii="宋体" w:hAnsi="宋体" w:cs="宋体" w:hint="eastAsia"/>
          <w:bCs/>
        </w:rPr>
        <w:t>基于多源卫星遥感监测结果，按月筛选出企业集群、物流园区等高排放风险区域。(秋冬季PM</w:t>
      </w:r>
      <w:r>
        <w:rPr>
          <w:rFonts w:ascii="宋体" w:hAnsi="宋体" w:cs="宋体" w:hint="eastAsia"/>
          <w:bCs/>
          <w:vertAlign w:val="subscript"/>
        </w:rPr>
        <w:t>2.5</w:t>
      </w:r>
      <w:r>
        <w:rPr>
          <w:rFonts w:ascii="宋体" w:hAnsi="宋体" w:cs="宋体" w:hint="eastAsia"/>
          <w:bCs/>
        </w:rPr>
        <w:t>，夏季0</w:t>
      </w:r>
      <w:r>
        <w:rPr>
          <w:rFonts w:ascii="宋体" w:hAnsi="宋体" w:cs="宋体" w:hint="eastAsia"/>
          <w:bCs/>
          <w:vertAlign w:val="subscript"/>
        </w:rPr>
        <w:t>3</w:t>
      </w:r>
      <w:r>
        <w:rPr>
          <w:rFonts w:ascii="宋体" w:hAnsi="宋体" w:cs="宋体" w:hint="eastAsia"/>
          <w:bCs/>
        </w:rPr>
        <w:t>，其他时间以当月首要污染物为准，每月1期，共10期)</w:t>
      </w:r>
    </w:p>
    <w:p w:rsidR="00441C82" w:rsidRDefault="00441C82" w:rsidP="00441C82">
      <w:pPr>
        <w:pStyle w:val="a4"/>
        <w:spacing w:line="500" w:lineRule="exact"/>
        <w:ind w:firstLine="480"/>
        <w:rPr>
          <w:rFonts w:ascii="宋体" w:hAnsi="宋体" w:cs="宋体"/>
          <w:bCs/>
        </w:rPr>
      </w:pPr>
      <w:r>
        <w:rPr>
          <w:rFonts w:ascii="宋体" w:hAnsi="宋体" w:cs="宋体" w:hint="eastAsia"/>
          <w:bCs/>
        </w:rPr>
        <w:t>1.3.3监测频次及提交方式</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以专题图、统计表格或报告形式提供结果。具体时间范围、监测频次以及结果提交包括：每月1次筛选高风险区域3个以上，提交高风险区域的地理位置和名称。</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lastRenderedPageBreak/>
        <w:t>1.4碳排放监测</w:t>
      </w:r>
    </w:p>
    <w:p w:rsidR="00441C82" w:rsidRDefault="00441C82" w:rsidP="00441C82">
      <w:pPr>
        <w:pStyle w:val="a4"/>
        <w:spacing w:line="500" w:lineRule="exact"/>
        <w:ind w:firstLine="480"/>
        <w:rPr>
          <w:rFonts w:ascii="宋体" w:hAnsi="宋体" w:cs="宋体"/>
          <w:bCs/>
        </w:rPr>
      </w:pPr>
      <w:r>
        <w:rPr>
          <w:rFonts w:ascii="宋体" w:hAnsi="宋体" w:cs="宋体" w:hint="eastAsia"/>
          <w:bCs/>
        </w:rPr>
        <w:t>1.4.1监测目标</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针对西安市碳排放监测的实际需求，基于卫星遥感监测数据，提取西安市CO</w:t>
      </w:r>
      <w:r>
        <w:rPr>
          <w:rFonts w:ascii="宋体" w:eastAsia="宋体" w:hAnsi="宋体" w:cs="宋体" w:hint="eastAsia"/>
          <w:bCs/>
          <w:color w:val="auto"/>
          <w:sz w:val="24"/>
          <w:szCs w:val="24"/>
          <w:vertAlign w:val="subscript"/>
          <w:lang w:eastAsia="zh-CN"/>
        </w:rPr>
        <w:t>2</w:t>
      </w:r>
      <w:r>
        <w:rPr>
          <w:rFonts w:ascii="宋体" w:eastAsia="宋体" w:hAnsi="宋体" w:cs="宋体" w:hint="eastAsia"/>
          <w:bCs/>
          <w:color w:val="auto"/>
          <w:sz w:val="24"/>
          <w:szCs w:val="24"/>
          <w:lang w:eastAsia="zh-CN"/>
        </w:rPr>
        <w:t>和CH</w:t>
      </w:r>
      <w:r>
        <w:rPr>
          <w:rFonts w:ascii="宋体" w:eastAsia="宋体" w:hAnsi="宋体" w:cs="宋体" w:hint="eastAsia"/>
          <w:bCs/>
          <w:color w:val="auto"/>
          <w:sz w:val="24"/>
          <w:szCs w:val="24"/>
          <w:vertAlign w:val="subscript"/>
          <w:lang w:eastAsia="zh-CN"/>
        </w:rPr>
        <w:t>4</w:t>
      </w:r>
      <w:r>
        <w:rPr>
          <w:rFonts w:ascii="宋体" w:eastAsia="宋体" w:hAnsi="宋体" w:cs="宋体" w:hint="eastAsia"/>
          <w:bCs/>
          <w:color w:val="auto"/>
          <w:sz w:val="24"/>
          <w:szCs w:val="24"/>
          <w:lang w:eastAsia="zh-CN"/>
        </w:rPr>
        <w:t>浓度等温室气体遥感监测专题产品，统计不同时间和行政区划的温室气体浓度，开展全市碳排放综合评估。</w:t>
      </w:r>
    </w:p>
    <w:p w:rsidR="00441C82" w:rsidRDefault="00441C82" w:rsidP="00441C82">
      <w:pPr>
        <w:pStyle w:val="a4"/>
        <w:spacing w:line="500" w:lineRule="exact"/>
        <w:ind w:firstLine="480"/>
        <w:rPr>
          <w:rFonts w:ascii="宋体" w:hAnsi="宋体" w:cs="宋体"/>
          <w:bCs/>
        </w:rPr>
      </w:pPr>
      <w:r>
        <w:rPr>
          <w:rFonts w:ascii="宋体" w:hAnsi="宋体" w:cs="宋体" w:hint="eastAsia"/>
          <w:bCs/>
        </w:rPr>
        <w:t>1.4.2监测内容</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CO</w:t>
      </w:r>
      <w:r>
        <w:rPr>
          <w:rFonts w:ascii="宋体" w:eastAsia="宋体" w:hAnsi="宋体" w:cs="宋体" w:hint="eastAsia"/>
          <w:bCs/>
          <w:color w:val="auto"/>
          <w:sz w:val="24"/>
          <w:szCs w:val="24"/>
          <w:vertAlign w:val="subscript"/>
          <w:lang w:eastAsia="zh-CN"/>
        </w:rPr>
        <w:t>2</w:t>
      </w:r>
      <w:r>
        <w:rPr>
          <w:rFonts w:ascii="宋体" w:eastAsia="宋体" w:hAnsi="宋体" w:cs="宋体" w:hint="eastAsia"/>
          <w:bCs/>
          <w:color w:val="auto"/>
          <w:sz w:val="24"/>
          <w:szCs w:val="24"/>
          <w:lang w:eastAsia="zh-CN"/>
        </w:rPr>
        <w:t>、CH</w:t>
      </w:r>
      <w:r>
        <w:rPr>
          <w:rFonts w:ascii="宋体" w:eastAsia="宋体" w:hAnsi="宋体" w:cs="宋体" w:hint="eastAsia"/>
          <w:bCs/>
          <w:color w:val="auto"/>
          <w:sz w:val="24"/>
          <w:szCs w:val="24"/>
          <w:vertAlign w:val="subscript"/>
          <w:lang w:eastAsia="zh-CN"/>
        </w:rPr>
        <w:t>4</w:t>
      </w:r>
      <w:r>
        <w:rPr>
          <w:rFonts w:ascii="宋体" w:eastAsia="宋体" w:hAnsi="宋体" w:cs="宋体" w:hint="eastAsia"/>
          <w:bCs/>
          <w:color w:val="auto"/>
          <w:sz w:val="24"/>
          <w:szCs w:val="24"/>
          <w:lang w:eastAsia="zh-CN"/>
        </w:rPr>
        <w:t>浓度。</w:t>
      </w:r>
    </w:p>
    <w:p w:rsidR="00441C82" w:rsidRDefault="00441C82" w:rsidP="00441C82">
      <w:pPr>
        <w:pStyle w:val="a4"/>
        <w:spacing w:line="500" w:lineRule="exact"/>
        <w:ind w:firstLine="480"/>
        <w:rPr>
          <w:rFonts w:ascii="宋体" w:hAnsi="宋体" w:cs="宋体"/>
          <w:bCs/>
        </w:rPr>
      </w:pPr>
      <w:r>
        <w:rPr>
          <w:rFonts w:ascii="宋体" w:hAnsi="宋体" w:cs="宋体" w:hint="eastAsia"/>
          <w:bCs/>
        </w:rPr>
        <w:t>1.4.3监测频次及提交方式</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以专题图、统计表格或报告形式提供结果。具体时间范围、监测频次以及结果提交包括：</w:t>
      </w:r>
    </w:p>
    <w:p w:rsidR="00441C82" w:rsidRDefault="00441C82" w:rsidP="00441C82">
      <w:pPr>
        <w:pStyle w:val="a4"/>
        <w:spacing w:line="500" w:lineRule="exact"/>
        <w:ind w:firstLine="480"/>
        <w:rPr>
          <w:rFonts w:ascii="宋体" w:hAnsi="宋体" w:cs="宋体"/>
          <w:bCs/>
        </w:rPr>
      </w:pPr>
      <w:r>
        <w:rPr>
          <w:rFonts w:ascii="宋体" w:hAnsi="宋体" w:cs="宋体" w:hint="eastAsia"/>
          <w:bCs/>
        </w:rPr>
        <w:t>每年监测1次，提供多源卫星集成监测的西安市全域范围内的CO</w:t>
      </w:r>
      <w:r>
        <w:rPr>
          <w:rFonts w:ascii="宋体" w:hAnsi="宋体" w:cs="宋体" w:hint="eastAsia"/>
          <w:bCs/>
          <w:vertAlign w:val="subscript"/>
        </w:rPr>
        <w:t>2</w:t>
      </w:r>
      <w:r>
        <w:rPr>
          <w:rFonts w:ascii="宋体" w:hAnsi="宋体" w:cs="宋体" w:hint="eastAsia"/>
          <w:bCs/>
        </w:rPr>
        <w:t>、CH</w:t>
      </w:r>
      <w:r>
        <w:rPr>
          <w:rFonts w:ascii="宋体" w:hAnsi="宋体" w:cs="宋体" w:hint="eastAsia"/>
          <w:bCs/>
          <w:vertAlign w:val="subscript"/>
        </w:rPr>
        <w:t>4</w:t>
      </w:r>
      <w:r>
        <w:rPr>
          <w:rFonts w:ascii="宋体" w:hAnsi="宋体" w:cs="宋体" w:hint="eastAsia"/>
          <w:bCs/>
        </w:rPr>
        <w:t>浓度遥感监测结果，空间分辨率为10km。</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2.水环境遥感监测</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西安市水环境遥感监测主要开展全市范围内的黑臭水体遥感监测与饮用水水源地风险源调查数据服务。</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2.1黑臭水体遥感监测</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2.1.1监测目标</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针对西安市黑臭水体遥感监测实际需求，以高分一号、二号等卫星为主要数据源，基于多时相卫星遥感监测数据，对黑臭水体进行周期性（每季度）动态遥感监测，快速识别黑臭水体污染位置、污染程度，并对遥感监测成果进行野外实地核查，实现对黑臭水体整治工作周期性、常态化监测和管理，全面支撑黑臭水体整治工作。</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2.1.2监测内容</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黑臭水体分布、面积等。</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2.1.3监测频次及提交方式</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每季度监测一次；提交黑臭水体分布图，面积变化情况等报告。</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2.2饮用水水源地遥感监测</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lastRenderedPageBreak/>
        <w:t>2.2.1监测目标</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使用卫星遥感数据，对西安市10个饮用水水源地一级与二级保护区范围</w:t>
      </w:r>
      <w:proofErr w:type="gramStart"/>
      <w:r>
        <w:rPr>
          <w:rFonts w:ascii="宋体" w:eastAsia="宋体" w:hAnsi="宋体" w:cs="宋体" w:hint="eastAsia"/>
          <w:bCs/>
          <w:color w:val="auto"/>
          <w:sz w:val="24"/>
          <w:szCs w:val="24"/>
          <w:lang w:eastAsia="zh-CN"/>
        </w:rPr>
        <w:t>内风险</w:t>
      </w:r>
      <w:proofErr w:type="gramEnd"/>
      <w:r>
        <w:rPr>
          <w:rFonts w:ascii="宋体" w:eastAsia="宋体" w:hAnsi="宋体" w:cs="宋体" w:hint="eastAsia"/>
          <w:bCs/>
          <w:color w:val="auto"/>
          <w:sz w:val="24"/>
          <w:szCs w:val="24"/>
          <w:lang w:eastAsia="zh-CN"/>
        </w:rPr>
        <w:t>源进行全面监测，可为水源地风险预警提供数据支撑，为水源地日常管理提供防控重点指导。</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2.2.2监测内容</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水源地风险源类型、风险源变化、风险源的分布区域等。</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2.2.3监测频次及提交方式</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每半年监测1次；提交风险源分布图、风险</w:t>
      </w:r>
      <w:proofErr w:type="gramStart"/>
      <w:r>
        <w:rPr>
          <w:rFonts w:ascii="宋体" w:eastAsia="宋体" w:hAnsi="宋体" w:cs="宋体" w:hint="eastAsia"/>
          <w:bCs/>
          <w:color w:val="auto"/>
          <w:sz w:val="24"/>
          <w:szCs w:val="24"/>
          <w:lang w:eastAsia="zh-CN"/>
        </w:rPr>
        <w:t>源现场</w:t>
      </w:r>
      <w:proofErr w:type="gramEnd"/>
      <w:r>
        <w:rPr>
          <w:rFonts w:ascii="宋体" w:eastAsia="宋体" w:hAnsi="宋体" w:cs="宋体" w:hint="eastAsia"/>
          <w:bCs/>
          <w:color w:val="auto"/>
          <w:sz w:val="24"/>
          <w:szCs w:val="24"/>
          <w:lang w:eastAsia="zh-CN"/>
        </w:rPr>
        <w:t>核查路径、风险源明细报告。</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2.2.4</w:t>
      </w:r>
      <w:proofErr w:type="gramStart"/>
      <w:r>
        <w:rPr>
          <w:rFonts w:ascii="宋体" w:eastAsia="宋体" w:hAnsi="宋体" w:cs="宋体" w:hint="eastAsia"/>
          <w:bCs/>
          <w:color w:val="auto"/>
          <w:sz w:val="24"/>
          <w:szCs w:val="24"/>
          <w:lang w:eastAsia="zh-CN"/>
        </w:rPr>
        <w:t>十个</w:t>
      </w:r>
      <w:proofErr w:type="gramEnd"/>
      <w:r>
        <w:rPr>
          <w:rFonts w:ascii="宋体" w:eastAsia="宋体" w:hAnsi="宋体" w:cs="宋体" w:hint="eastAsia"/>
          <w:bCs/>
          <w:color w:val="auto"/>
          <w:sz w:val="24"/>
          <w:szCs w:val="24"/>
          <w:lang w:eastAsia="zh-CN"/>
        </w:rPr>
        <w:t>饮用水水源地监测明细</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黑河金盆水库、石</w:t>
      </w:r>
      <w:proofErr w:type="gramStart"/>
      <w:r>
        <w:rPr>
          <w:rFonts w:ascii="宋体" w:eastAsia="宋体" w:hAnsi="宋体" w:cs="宋体" w:hint="eastAsia"/>
          <w:bCs/>
          <w:color w:val="auto"/>
          <w:sz w:val="24"/>
          <w:szCs w:val="24"/>
          <w:lang w:eastAsia="zh-CN"/>
        </w:rPr>
        <w:t>砭</w:t>
      </w:r>
      <w:proofErr w:type="gramEnd"/>
      <w:r>
        <w:rPr>
          <w:rFonts w:ascii="宋体" w:eastAsia="宋体" w:hAnsi="宋体" w:cs="宋体" w:hint="eastAsia"/>
          <w:bCs/>
          <w:color w:val="auto"/>
          <w:sz w:val="24"/>
          <w:szCs w:val="24"/>
          <w:lang w:eastAsia="zh-CN"/>
        </w:rPr>
        <w:t>峪水源地、</w:t>
      </w:r>
      <w:proofErr w:type="gramStart"/>
      <w:r>
        <w:rPr>
          <w:rFonts w:ascii="宋体" w:eastAsia="宋体" w:hAnsi="宋体" w:cs="宋体" w:hint="eastAsia"/>
          <w:bCs/>
          <w:color w:val="auto"/>
          <w:sz w:val="24"/>
          <w:szCs w:val="24"/>
          <w:lang w:eastAsia="zh-CN"/>
        </w:rPr>
        <w:t>沣</w:t>
      </w:r>
      <w:proofErr w:type="gramEnd"/>
      <w:r>
        <w:rPr>
          <w:rFonts w:ascii="宋体" w:eastAsia="宋体" w:hAnsi="宋体" w:cs="宋体" w:hint="eastAsia"/>
          <w:bCs/>
          <w:color w:val="auto"/>
          <w:sz w:val="24"/>
          <w:szCs w:val="24"/>
          <w:lang w:eastAsia="zh-CN"/>
        </w:rPr>
        <w:t>峪河水源地、</w:t>
      </w:r>
      <w:proofErr w:type="gramStart"/>
      <w:r>
        <w:rPr>
          <w:rFonts w:ascii="宋体" w:eastAsia="宋体" w:hAnsi="宋体" w:cs="宋体" w:hint="eastAsia"/>
          <w:bCs/>
          <w:color w:val="auto"/>
          <w:sz w:val="24"/>
          <w:szCs w:val="24"/>
          <w:lang w:eastAsia="zh-CN"/>
        </w:rPr>
        <w:t>田峪河水</w:t>
      </w:r>
      <w:proofErr w:type="gramEnd"/>
      <w:r>
        <w:rPr>
          <w:rFonts w:ascii="宋体" w:eastAsia="宋体" w:hAnsi="宋体" w:cs="宋体" w:hint="eastAsia"/>
          <w:bCs/>
          <w:color w:val="auto"/>
          <w:sz w:val="24"/>
          <w:szCs w:val="24"/>
          <w:lang w:eastAsia="zh-CN"/>
        </w:rPr>
        <w:t>源地、</w:t>
      </w:r>
      <w:proofErr w:type="gramStart"/>
      <w:r>
        <w:rPr>
          <w:rFonts w:ascii="宋体" w:eastAsia="宋体" w:hAnsi="宋体" w:cs="宋体" w:hint="eastAsia"/>
          <w:bCs/>
          <w:color w:val="auto"/>
          <w:sz w:val="24"/>
          <w:szCs w:val="24"/>
          <w:lang w:eastAsia="zh-CN"/>
        </w:rPr>
        <w:t>岱峪水库</w:t>
      </w:r>
      <w:proofErr w:type="gramEnd"/>
      <w:r>
        <w:rPr>
          <w:rFonts w:ascii="宋体" w:eastAsia="宋体" w:hAnsi="宋体" w:cs="宋体" w:hint="eastAsia"/>
          <w:bCs/>
          <w:color w:val="auto"/>
          <w:sz w:val="24"/>
          <w:szCs w:val="24"/>
          <w:lang w:eastAsia="zh-CN"/>
        </w:rPr>
        <w:t>、</w:t>
      </w:r>
      <w:proofErr w:type="gramStart"/>
      <w:r>
        <w:rPr>
          <w:rFonts w:ascii="宋体" w:eastAsia="宋体" w:hAnsi="宋体" w:cs="宋体" w:hint="eastAsia"/>
          <w:bCs/>
          <w:color w:val="auto"/>
          <w:sz w:val="24"/>
          <w:szCs w:val="24"/>
          <w:lang w:eastAsia="zh-CN"/>
        </w:rPr>
        <w:t>甘峪水库</w:t>
      </w:r>
      <w:proofErr w:type="gramEnd"/>
      <w:r>
        <w:rPr>
          <w:rFonts w:ascii="宋体" w:eastAsia="宋体" w:hAnsi="宋体" w:cs="宋体" w:hint="eastAsia"/>
          <w:bCs/>
          <w:color w:val="auto"/>
          <w:sz w:val="24"/>
          <w:szCs w:val="24"/>
          <w:lang w:eastAsia="zh-CN"/>
        </w:rPr>
        <w:t>、</w:t>
      </w:r>
      <w:proofErr w:type="gramStart"/>
      <w:r>
        <w:rPr>
          <w:rFonts w:ascii="宋体" w:eastAsia="宋体" w:hAnsi="宋体" w:cs="宋体" w:hint="eastAsia"/>
          <w:bCs/>
          <w:color w:val="auto"/>
          <w:sz w:val="24"/>
          <w:szCs w:val="24"/>
          <w:lang w:eastAsia="zh-CN"/>
        </w:rPr>
        <w:t>就峪水源地</w:t>
      </w:r>
      <w:proofErr w:type="gramEnd"/>
      <w:r>
        <w:rPr>
          <w:rFonts w:ascii="宋体" w:eastAsia="宋体" w:hAnsi="宋体" w:cs="宋体" w:hint="eastAsia"/>
          <w:bCs/>
          <w:color w:val="auto"/>
          <w:sz w:val="24"/>
          <w:szCs w:val="24"/>
          <w:lang w:eastAsia="zh-CN"/>
        </w:rPr>
        <w:t>、蓝田县</w:t>
      </w:r>
      <w:proofErr w:type="gramStart"/>
      <w:r>
        <w:rPr>
          <w:rFonts w:ascii="宋体" w:eastAsia="宋体" w:hAnsi="宋体" w:cs="宋体" w:hint="eastAsia"/>
          <w:bCs/>
          <w:color w:val="auto"/>
          <w:sz w:val="24"/>
          <w:szCs w:val="24"/>
          <w:lang w:eastAsia="zh-CN"/>
        </w:rPr>
        <w:t>灞</w:t>
      </w:r>
      <w:proofErr w:type="gramEnd"/>
      <w:r>
        <w:rPr>
          <w:rFonts w:ascii="宋体" w:eastAsia="宋体" w:hAnsi="宋体" w:cs="宋体" w:hint="eastAsia"/>
          <w:bCs/>
          <w:color w:val="auto"/>
          <w:sz w:val="24"/>
          <w:szCs w:val="24"/>
          <w:lang w:eastAsia="zh-CN"/>
        </w:rPr>
        <w:t>河水源地、李家河水库、</w:t>
      </w:r>
      <w:proofErr w:type="gramStart"/>
      <w:r>
        <w:rPr>
          <w:rFonts w:ascii="宋体" w:eastAsia="宋体" w:hAnsi="宋体" w:cs="宋体" w:hint="eastAsia"/>
          <w:bCs/>
          <w:color w:val="auto"/>
          <w:sz w:val="24"/>
          <w:szCs w:val="24"/>
          <w:lang w:eastAsia="zh-CN"/>
        </w:rPr>
        <w:t>浐</w:t>
      </w:r>
      <w:proofErr w:type="gramEnd"/>
      <w:r>
        <w:rPr>
          <w:rFonts w:ascii="宋体" w:eastAsia="宋体" w:hAnsi="宋体" w:cs="宋体" w:hint="eastAsia"/>
          <w:bCs/>
          <w:color w:val="auto"/>
          <w:sz w:val="24"/>
          <w:szCs w:val="24"/>
          <w:lang w:eastAsia="zh-CN"/>
        </w:rPr>
        <w:t>河田家湾水源地。</w:t>
      </w:r>
    </w:p>
    <w:p w:rsidR="00441C82" w:rsidRDefault="00441C82" w:rsidP="00441C82">
      <w:pPr>
        <w:spacing w:line="500" w:lineRule="exact"/>
        <w:ind w:firstLineChars="200" w:firstLine="480"/>
        <w:rPr>
          <w:rFonts w:ascii="宋体" w:eastAsia="宋体" w:hAnsi="宋体" w:cs="宋体"/>
          <w:sz w:val="24"/>
          <w:szCs w:val="24"/>
          <w:lang w:eastAsia="zh-CN"/>
        </w:rPr>
      </w:pPr>
      <w:r>
        <w:rPr>
          <w:rFonts w:ascii="宋体" w:eastAsia="宋体" w:hAnsi="宋体" w:cs="宋体" w:hint="eastAsia"/>
          <w:bCs/>
          <w:color w:val="auto"/>
          <w:sz w:val="24"/>
          <w:szCs w:val="24"/>
          <w:lang w:eastAsia="zh-CN"/>
        </w:rPr>
        <w:t>3.固体废物遥感监测</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3.1监测目标</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利用多期</w:t>
      </w:r>
      <w:proofErr w:type="gramStart"/>
      <w:r>
        <w:rPr>
          <w:rFonts w:ascii="宋体" w:eastAsia="宋体" w:hAnsi="宋体" w:cs="宋体" w:hint="eastAsia"/>
          <w:bCs/>
          <w:color w:val="auto"/>
          <w:sz w:val="24"/>
          <w:szCs w:val="24"/>
          <w:lang w:eastAsia="zh-CN"/>
        </w:rPr>
        <w:t>高空间</w:t>
      </w:r>
      <w:proofErr w:type="gramEnd"/>
      <w:r>
        <w:rPr>
          <w:rFonts w:ascii="宋体" w:eastAsia="宋体" w:hAnsi="宋体" w:cs="宋体" w:hint="eastAsia"/>
          <w:bCs/>
          <w:color w:val="auto"/>
          <w:sz w:val="24"/>
          <w:szCs w:val="24"/>
          <w:lang w:eastAsia="zh-CN"/>
        </w:rPr>
        <w:t>分辨率卫星遥感数据，对西安市范围内各类固体废物进行遥感动态监测，</w:t>
      </w:r>
      <w:r>
        <w:rPr>
          <w:rFonts w:ascii="宋体" w:eastAsia="宋体" w:hAnsi="宋体" w:cs="宋体" w:hint="eastAsia"/>
          <w:b/>
          <w:color w:val="auto"/>
          <w:sz w:val="24"/>
          <w:szCs w:val="24"/>
          <w:lang w:eastAsia="zh-CN"/>
        </w:rPr>
        <w:t>必要时对遥感监测成果进行野外实地核查，</w:t>
      </w:r>
      <w:r>
        <w:rPr>
          <w:rFonts w:ascii="宋体" w:eastAsia="宋体" w:hAnsi="宋体" w:cs="宋体" w:hint="eastAsia"/>
          <w:bCs/>
          <w:color w:val="auto"/>
          <w:sz w:val="24"/>
          <w:szCs w:val="24"/>
          <w:lang w:eastAsia="zh-CN"/>
        </w:rPr>
        <w:t>分析问题性质、发展过程以及生态环境影响等，并对问题整改进展进行监测分析。</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3.2监测内容</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全市范围内工业固废、生活垃圾、建筑垃圾、污泥等各类固体废物；河道塑料垃圾；涉重金属历史矿山及汉丹江流域西安境内固体废物。</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3.3监测频次和提交方式</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全市范围内工业固废、生活垃圾、建筑垃圾、污泥等各类固体废物遥感监测，频次为1期/2月；河道塑料垃圾遥感监测，频次为1期/年；涉重金属历史矿山及汉丹江流域西安境内固体废物遥感监测，频次为1期/年。以专题图、统计表格或报告形式提供结果。</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4.生态环境督察问题线索遥感排查</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lastRenderedPageBreak/>
        <w:t>4.1监测目标</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利用多期</w:t>
      </w:r>
      <w:proofErr w:type="gramStart"/>
      <w:r>
        <w:rPr>
          <w:rFonts w:ascii="宋体" w:eastAsia="宋体" w:hAnsi="宋体" w:cs="宋体" w:hint="eastAsia"/>
          <w:bCs/>
          <w:color w:val="auto"/>
          <w:sz w:val="24"/>
          <w:szCs w:val="24"/>
          <w:lang w:eastAsia="zh-CN"/>
        </w:rPr>
        <w:t>高空间</w:t>
      </w:r>
      <w:proofErr w:type="gramEnd"/>
      <w:r>
        <w:rPr>
          <w:rFonts w:ascii="宋体" w:eastAsia="宋体" w:hAnsi="宋体" w:cs="宋体" w:hint="eastAsia"/>
          <w:bCs/>
          <w:color w:val="auto"/>
          <w:sz w:val="24"/>
          <w:szCs w:val="24"/>
          <w:lang w:eastAsia="zh-CN"/>
        </w:rPr>
        <w:t>分辨率卫星遥感数据，对自然保护地可能造成生态破坏的人类活动、渭河流域岸边带开发建设活动、矿山生态修复等进行监测，及时发现生态破坏疑似问题线索，掌握生态破坏问题整改进展情况。</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4.2监测内容</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自然保护地可能造成生态破坏的矿产资源开发建设、工业开发建设、能源开发建设、旅游开发建设、交通开发建设等人类活动；渭河流域岸线开发建设活动；矿山开采面、尾矿库、固废堆场等现状及其变化情况。</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4.3监测频次和提交方式</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按需提供，不少于4期；提交生态环境督察问题线索遥感监测报告、问题线索清单。</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（二）数据推送服务</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向西安市智慧环保综合指挥中心（以下简称“指挥中心”）提供生态环境遥感数据推送服务，按照成果报告需求及时提供西安市（含西咸新区）范围内高分一号（B、C、D）、高分二号、高分六号、资源三号、北京二号等各类国产</w:t>
      </w:r>
      <w:proofErr w:type="gramStart"/>
      <w:r>
        <w:rPr>
          <w:rFonts w:ascii="宋体" w:eastAsia="宋体" w:hAnsi="宋体" w:cs="宋体" w:hint="eastAsia"/>
          <w:bCs/>
          <w:color w:val="auto"/>
          <w:sz w:val="24"/>
          <w:szCs w:val="24"/>
          <w:lang w:eastAsia="zh-CN"/>
        </w:rPr>
        <w:t>高空间</w:t>
      </w:r>
      <w:proofErr w:type="gramEnd"/>
      <w:r>
        <w:rPr>
          <w:rFonts w:ascii="宋体" w:eastAsia="宋体" w:hAnsi="宋体" w:cs="宋体" w:hint="eastAsia"/>
          <w:bCs/>
          <w:color w:val="auto"/>
          <w:sz w:val="24"/>
          <w:szCs w:val="24"/>
          <w:lang w:eastAsia="zh-CN"/>
        </w:rPr>
        <w:t>分辨率卫星遥感L1A级数据，及部分国外商业卫星（Planet）数据为西安市生态环境监管提供基础数据支撑。需在一个监测频次内提供覆盖西安（含西咸新区）全域的卫星影像数据。</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（三）现场技术服务支持</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进行相关应用技术支持、驻场服务和外业核查服务等。主要包括：卫星影像数据处理；卫遥感监测成果报告裂化分析；相关数据整理、入库、展示和可视化应用；系统运维、演示技术支持和培训；黑臭水体外业核查。</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1.对实时接收的卫星影像数据处理并入库。</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2.各类成果报告裂化服务，形成可下发的具体任务。</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3.负责西安市生态环境遥感监测管理系统运行维护，将各成果报告、下发任务处置、反馈结果等数据信息及时入库，并进行可视化展示、演示、培训等。</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lastRenderedPageBreak/>
        <w:t>4.及时对当期黑臭水体问题点位进行外业核查。需对疑似问题点位现场及周边环境进行拍照记录（附带经纬度及时间等水印）</w:t>
      </w:r>
    </w:p>
    <w:p w:rsidR="00441C82" w:rsidRDefault="00441C82" w:rsidP="00441C82">
      <w:pPr>
        <w:spacing w:line="500" w:lineRule="exact"/>
        <w:ind w:firstLineChars="200" w:firstLine="480"/>
        <w:rPr>
          <w:rFonts w:ascii="宋体" w:eastAsia="宋体" w:hAnsi="宋体" w:cs="宋体"/>
          <w:bCs/>
          <w:color w:val="auto"/>
          <w:sz w:val="24"/>
          <w:szCs w:val="24"/>
          <w:lang w:eastAsia="zh-CN"/>
        </w:rPr>
      </w:pPr>
      <w:r>
        <w:rPr>
          <w:rFonts w:ascii="宋体" w:eastAsia="宋体" w:hAnsi="宋体" w:cs="宋体" w:hint="eastAsia"/>
          <w:bCs/>
          <w:color w:val="auto"/>
          <w:sz w:val="24"/>
          <w:szCs w:val="24"/>
          <w:lang w:eastAsia="zh-CN"/>
        </w:rPr>
        <w:t>5.相关数据整理、入库、展示和可视化应用，做好遥感监测系统运维工作。</w:t>
      </w:r>
    </w:p>
    <w:p w:rsidR="006A00F4" w:rsidRDefault="006A00F4">
      <w:pPr>
        <w:rPr>
          <w:lang w:eastAsia="zh-CN"/>
        </w:rPr>
      </w:pPr>
    </w:p>
    <w:sectPr w:rsidR="006A0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82"/>
    <w:rsid w:val="0006223D"/>
    <w:rsid w:val="0026710F"/>
    <w:rsid w:val="003007D4"/>
    <w:rsid w:val="00441C82"/>
    <w:rsid w:val="00447356"/>
    <w:rsid w:val="006A00F4"/>
    <w:rsid w:val="00B669BB"/>
    <w:rsid w:val="00E32639"/>
    <w:rsid w:val="00F7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3C132-6E44-4AC8-9335-F27F401B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1C82"/>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autoRedefine/>
    <w:qFormat/>
    <w:rsid w:val="0006223D"/>
    <w:pPr>
      <w:keepNext/>
      <w:keepLines/>
      <w:widowControl w:val="0"/>
      <w:kinsoku/>
      <w:autoSpaceDE/>
      <w:autoSpaceDN/>
      <w:spacing w:before="240" w:after="240" w:line="360" w:lineRule="auto"/>
      <w:jc w:val="center"/>
      <w:textAlignment w:val="auto"/>
      <w:outlineLvl w:val="0"/>
    </w:pPr>
    <w:rPr>
      <w:rFonts w:ascii="Calibri" w:eastAsia="宋体" w:hAnsi="Calibri" w:cs="Times New Roman"/>
      <w:b/>
      <w:bCs/>
      <w:color w:val="auto"/>
      <w:kern w:val="44"/>
      <w:sz w:val="32"/>
      <w:szCs w:val="44"/>
      <w:lang w:eastAsia="zh-CN"/>
    </w:rPr>
  </w:style>
  <w:style w:type="paragraph" w:styleId="2">
    <w:name w:val="heading 2"/>
    <w:basedOn w:val="a"/>
    <w:next w:val="a"/>
    <w:link w:val="20"/>
    <w:autoRedefine/>
    <w:unhideWhenUsed/>
    <w:qFormat/>
    <w:rsid w:val="0006223D"/>
    <w:pPr>
      <w:keepNext/>
      <w:keepLines/>
      <w:widowControl w:val="0"/>
      <w:kinsoku/>
      <w:autoSpaceDE/>
      <w:autoSpaceDN/>
      <w:spacing w:before="300" w:after="300" w:line="360" w:lineRule="auto"/>
      <w:jc w:val="both"/>
      <w:textAlignment w:val="auto"/>
      <w:outlineLvl w:val="1"/>
    </w:pPr>
    <w:rPr>
      <w:rFonts w:asciiTheme="majorHAnsi" w:eastAsiaTheme="majorEastAsia" w:hAnsiTheme="majorHAnsi" w:cstheme="majorBidi"/>
      <w:bCs/>
      <w:color w:val="auto"/>
      <w:sz w:val="28"/>
      <w:szCs w:val="32"/>
      <w:lang w:eastAsia="zh-CN"/>
    </w:rPr>
  </w:style>
  <w:style w:type="paragraph" w:styleId="4">
    <w:name w:val="heading 4"/>
    <w:basedOn w:val="a"/>
    <w:next w:val="a"/>
    <w:link w:val="40"/>
    <w:uiPriority w:val="9"/>
    <w:unhideWhenUsed/>
    <w:qFormat/>
    <w:rsid w:val="00447356"/>
    <w:pPr>
      <w:keepNext/>
      <w:keepLines/>
      <w:widowControl w:val="0"/>
      <w:kinsoku/>
      <w:autoSpaceDE/>
      <w:autoSpaceDN/>
      <w:spacing w:line="360" w:lineRule="auto"/>
      <w:jc w:val="both"/>
      <w:textAlignment w:val="auto"/>
      <w:outlineLvl w:val="3"/>
    </w:pPr>
    <w:rPr>
      <w:rFonts w:asciiTheme="majorHAnsi" w:eastAsiaTheme="majorEastAsia" w:hAnsiTheme="majorHAnsi" w:cstheme="majorBidi"/>
      <w:b/>
      <w:bCs/>
      <w:color w:val="auto"/>
      <w:sz w:val="24"/>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6223D"/>
    <w:rPr>
      <w:rFonts w:ascii="Calibri" w:eastAsia="宋体" w:hAnsi="Calibri" w:cs="Times New Roman"/>
      <w:b/>
      <w:bCs/>
      <w:snapToGrid w:val="0"/>
      <w:kern w:val="44"/>
      <w:sz w:val="32"/>
      <w:szCs w:val="44"/>
    </w:rPr>
  </w:style>
  <w:style w:type="paragraph" w:styleId="TOC1">
    <w:name w:val="toc 1"/>
    <w:basedOn w:val="a"/>
    <w:next w:val="a"/>
    <w:autoRedefine/>
    <w:uiPriority w:val="39"/>
    <w:qFormat/>
    <w:rsid w:val="0026710F"/>
    <w:pPr>
      <w:widowControl w:val="0"/>
      <w:tabs>
        <w:tab w:val="right" w:leader="dot" w:pos="9458"/>
      </w:tabs>
      <w:kinsoku/>
      <w:autoSpaceDE/>
      <w:autoSpaceDN/>
      <w:spacing w:line="360" w:lineRule="auto"/>
      <w:textAlignment w:val="auto"/>
    </w:pPr>
    <w:rPr>
      <w:rFonts w:ascii="Calibri" w:eastAsia="宋体" w:hAnsi="Calibri" w:cs="Calibri"/>
      <w:bCs/>
      <w:caps/>
      <w:color w:val="auto"/>
      <w:sz w:val="24"/>
      <w:szCs w:val="20"/>
      <w:lang w:eastAsia="zh-CN"/>
    </w:rPr>
  </w:style>
  <w:style w:type="paragraph" w:styleId="TOC2">
    <w:name w:val="toc 2"/>
    <w:basedOn w:val="a"/>
    <w:next w:val="a"/>
    <w:autoRedefine/>
    <w:uiPriority w:val="39"/>
    <w:qFormat/>
    <w:rsid w:val="00E32639"/>
    <w:pPr>
      <w:widowControl w:val="0"/>
      <w:kinsoku/>
      <w:autoSpaceDE/>
      <w:autoSpaceDN/>
      <w:spacing w:line="360" w:lineRule="auto"/>
      <w:ind w:left="210"/>
      <w:textAlignment w:val="auto"/>
    </w:pPr>
    <w:rPr>
      <w:rFonts w:ascii="Calibri" w:eastAsia="宋体" w:hAnsi="Calibri" w:cs="Calibri"/>
      <w:smallCaps/>
      <w:color w:val="auto"/>
      <w:sz w:val="24"/>
      <w:szCs w:val="20"/>
      <w:lang w:eastAsia="zh-CN"/>
    </w:rPr>
  </w:style>
  <w:style w:type="character" w:customStyle="1" w:styleId="2Char">
    <w:name w:val="标题 2 Char"/>
    <w:basedOn w:val="a0"/>
    <w:uiPriority w:val="9"/>
    <w:semiHidden/>
    <w:rsid w:val="00E32639"/>
    <w:rPr>
      <w:rFonts w:asciiTheme="majorHAnsi" w:eastAsiaTheme="majorEastAsia" w:hAnsiTheme="majorHAnsi" w:cstheme="majorBidi"/>
      <w:b/>
      <w:bCs/>
      <w:sz w:val="32"/>
      <w:szCs w:val="32"/>
    </w:rPr>
  </w:style>
  <w:style w:type="character" w:customStyle="1" w:styleId="20">
    <w:name w:val="标题 2 字符"/>
    <w:basedOn w:val="a0"/>
    <w:link w:val="2"/>
    <w:rsid w:val="0006223D"/>
    <w:rPr>
      <w:rFonts w:asciiTheme="majorHAnsi" w:eastAsiaTheme="majorEastAsia" w:hAnsiTheme="majorHAnsi" w:cstheme="majorBidi"/>
      <w:bCs/>
      <w:snapToGrid w:val="0"/>
      <w:sz w:val="28"/>
      <w:szCs w:val="32"/>
    </w:rPr>
  </w:style>
  <w:style w:type="paragraph" w:customStyle="1" w:styleId="a3">
    <w:name w:val="招标文件项目名称"/>
    <w:basedOn w:val="a4"/>
    <w:link w:val="Char"/>
    <w:autoRedefine/>
    <w:qFormat/>
    <w:rsid w:val="003007D4"/>
    <w:pPr>
      <w:adjustRightInd w:val="0"/>
      <w:snapToGrid w:val="0"/>
      <w:spacing w:line="800" w:lineRule="exact"/>
      <w:ind w:firstLineChars="0" w:firstLine="0"/>
      <w:jc w:val="center"/>
    </w:pPr>
    <w:rPr>
      <w:rFonts w:ascii="方正小标宋简体" w:eastAsia="方正小标宋简体" w:hAnsi="方正小标宋简体" w:cs="方正小标宋简体"/>
      <w:color w:val="000000"/>
      <w:sz w:val="48"/>
      <w:szCs w:val="48"/>
    </w:rPr>
  </w:style>
  <w:style w:type="character" w:customStyle="1" w:styleId="Char">
    <w:name w:val="招标文件项目名称 Char"/>
    <w:basedOn w:val="a0"/>
    <w:link w:val="a3"/>
    <w:rsid w:val="003007D4"/>
    <w:rPr>
      <w:rFonts w:ascii="方正小标宋简体" w:eastAsia="方正小标宋简体" w:hAnsi="方正小标宋简体" w:cs="方正小标宋简体"/>
      <w:color w:val="000000"/>
      <w:sz w:val="48"/>
      <w:szCs w:val="48"/>
    </w:rPr>
  </w:style>
  <w:style w:type="paragraph" w:styleId="a4">
    <w:name w:val="Normal Indent"/>
    <w:basedOn w:val="a"/>
    <w:unhideWhenUsed/>
    <w:qFormat/>
    <w:rsid w:val="003007D4"/>
    <w:pPr>
      <w:widowControl w:val="0"/>
      <w:kinsoku/>
      <w:autoSpaceDE/>
      <w:autoSpaceDN/>
      <w:adjustRightInd/>
      <w:snapToGrid/>
      <w:spacing w:line="360" w:lineRule="auto"/>
      <w:ind w:firstLineChars="200" w:firstLine="420"/>
      <w:jc w:val="both"/>
      <w:textAlignment w:val="auto"/>
    </w:pPr>
    <w:rPr>
      <w:rFonts w:ascii="Calibri" w:eastAsia="宋体" w:hAnsi="Calibri" w:cs="Times New Roman"/>
      <w:color w:val="auto"/>
      <w:sz w:val="24"/>
      <w:szCs w:val="22"/>
      <w:lang w:eastAsia="zh-CN"/>
    </w:rPr>
  </w:style>
  <w:style w:type="paragraph" w:customStyle="1" w:styleId="a5">
    <w:name w:val="瑞通招标文件封面招标编号"/>
    <w:basedOn w:val="a"/>
    <w:next w:val="a"/>
    <w:link w:val="Char0"/>
    <w:autoRedefine/>
    <w:qFormat/>
    <w:rsid w:val="00F76BFA"/>
    <w:pPr>
      <w:widowControl w:val="0"/>
      <w:kinsoku/>
      <w:overflowPunct w:val="0"/>
      <w:topLinePunct/>
      <w:autoSpaceDE/>
      <w:autoSpaceDN/>
      <w:spacing w:line="440" w:lineRule="exact"/>
      <w:ind w:firstLineChars="200" w:firstLine="602"/>
      <w:textAlignment w:val="auto"/>
    </w:pPr>
    <w:rPr>
      <w:rFonts w:ascii="宋体" w:eastAsia="方正小标宋简体" w:hAnsi="宋体" w:cs="方正小标宋简体"/>
      <w:b/>
      <w:sz w:val="30"/>
      <w:szCs w:val="30"/>
      <w:lang w:eastAsia="zh-CN"/>
    </w:rPr>
  </w:style>
  <w:style w:type="character" w:customStyle="1" w:styleId="Char0">
    <w:name w:val="瑞通招标文件封面招标编号 Char"/>
    <w:link w:val="a5"/>
    <w:rsid w:val="00F76BFA"/>
    <w:rPr>
      <w:rFonts w:ascii="宋体" w:eastAsia="方正小标宋简体" w:hAnsi="宋体" w:cs="方正小标宋简体"/>
      <w:b/>
      <w:color w:val="000000"/>
      <w:sz w:val="30"/>
      <w:szCs w:val="30"/>
    </w:rPr>
  </w:style>
  <w:style w:type="character" w:customStyle="1" w:styleId="40">
    <w:name w:val="标题 4 字符"/>
    <w:basedOn w:val="a0"/>
    <w:link w:val="4"/>
    <w:uiPriority w:val="9"/>
    <w:rsid w:val="00447356"/>
    <w:rPr>
      <w:rFonts w:asciiTheme="majorHAnsi" w:eastAsiaTheme="majorEastAsia" w:hAnsiTheme="majorHAnsi" w:cstheme="majorBidi"/>
      <w:b/>
      <w:bCs/>
      <w:sz w:val="24"/>
      <w:szCs w:val="28"/>
    </w:rPr>
  </w:style>
  <w:style w:type="paragraph" w:styleId="a6">
    <w:name w:val="Body Text"/>
    <w:basedOn w:val="a"/>
    <w:link w:val="a7"/>
    <w:qFormat/>
    <w:rsid w:val="00441C82"/>
  </w:style>
  <w:style w:type="character" w:customStyle="1" w:styleId="a7">
    <w:name w:val="正文文本 字符"/>
    <w:basedOn w:val="a0"/>
    <w:link w:val="a6"/>
    <w:rsid w:val="00441C82"/>
    <w:rPr>
      <w:rFonts w:ascii="Arial" w:eastAsia="Arial" w:hAnsi="Arial" w:cs="Arial"/>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2024-05-20T04:11:00Z</dcterms:created>
  <dcterms:modified xsi:type="dcterms:W3CDTF">2024-05-20T04:12:00Z</dcterms:modified>
</cp:coreProperties>
</file>