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360" w:lineRule="auto"/>
        <w:ind w:firstLine="420"/>
        <w:jc w:val="center"/>
        <w:outlineLvl w:val="1"/>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供应商拒绝政府采购领域商业贿赂承诺书</w:t>
      </w:r>
    </w:p>
    <w:p>
      <w:pPr>
        <w:snapToGrid w:val="0"/>
        <w:spacing w:line="440" w:lineRule="exact"/>
        <w:ind w:left="482"/>
        <w:rPr>
          <w:rFonts w:hint="eastAsia" w:ascii="宋体" w:hAnsi="宋体" w:cs="宋体"/>
          <w:color w:val="auto"/>
          <w:sz w:val="24"/>
          <w:highlight w:val="none"/>
        </w:rPr>
      </w:pPr>
    </w:p>
    <w:p>
      <w:pPr>
        <w:snapToGrid w:val="0"/>
        <w:spacing w:line="480" w:lineRule="auto"/>
        <w:ind w:firstLine="240" w:firstLineChars="100"/>
        <w:rPr>
          <w:rFonts w:hint="eastAsia" w:ascii="宋体" w:hAnsi="宋体" w:cs="宋体"/>
          <w:color w:val="auto"/>
          <w:sz w:val="24"/>
          <w:highlight w:val="none"/>
        </w:rPr>
      </w:pPr>
      <w:r>
        <w:rPr>
          <w:rFonts w:hint="eastAsia" w:ascii="宋体" w:hAnsi="宋体" w:cs="宋体"/>
          <w:color w:val="auto"/>
          <w:sz w:val="24"/>
          <w:highlight w:val="none"/>
        </w:rPr>
        <w:t>为响应党中央、国务院关于治理采购领域商业贿赂行为的号召，我公司再次承诺：</w:t>
      </w:r>
    </w:p>
    <w:p>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1、在参与采购活动中遵纪守法、诚信经营、公平竞标。</w:t>
      </w:r>
    </w:p>
    <w:p>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2、不向采购人、采购代理机构和采购评审专家进行任何形式的商业贿赂以谋取交易机会。</w:t>
      </w:r>
    </w:p>
    <w:p>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3、不向采购代理机构和采购人提供虚假资质文件或采用虚假应标方式参与采购市场竞争并谋取中标、成交。</w:t>
      </w:r>
    </w:p>
    <w:p>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4、不采取“围标、陪标”等商业欺诈手段获取采购订单。</w:t>
      </w:r>
    </w:p>
    <w:p>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5、不采取不正当手段诋毁、排挤其他供应商。</w:t>
      </w:r>
    </w:p>
    <w:p>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6、不在提供商品和服务时“偷梁换柱、以次充好”损害采购人的合法权益。</w:t>
      </w:r>
    </w:p>
    <w:p>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7、不与采购人、采购代理机构、采购评审专家或其他供应商恶意串通，进行质疑和投诉，维护采购市场秩序。</w:t>
      </w:r>
    </w:p>
    <w:p>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8、尊重和接受采购监督管理部门的监督和采购代理机构采购要求，承担因违约行为给采购人造成的损失。</w:t>
      </w:r>
    </w:p>
    <w:p>
      <w:pPr>
        <w:suppressAutoHyphens/>
        <w:snapToGrid w:val="0"/>
        <w:spacing w:line="48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9、不发生其他有悖于政府采购公开、公平、公正和诚信原则的行为。</w:t>
      </w:r>
    </w:p>
    <w:p>
      <w:pPr>
        <w:spacing w:after="480" w:afterLines="200" w:line="360" w:lineRule="auto"/>
        <w:ind w:firstLine="3120" w:firstLineChars="1300"/>
        <w:jc w:val="left"/>
        <w:rPr>
          <w:rFonts w:hint="eastAsia" w:ascii="宋体" w:hAnsi="宋体" w:cs="宋体"/>
          <w:color w:val="auto"/>
          <w:sz w:val="24"/>
          <w:highlight w:val="none"/>
        </w:rPr>
      </w:pPr>
      <w:bookmarkStart w:id="0" w:name="_GoBack"/>
      <w:bookmarkEnd w:id="0"/>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120" w:firstLineChars="1300"/>
        <w:jc w:val="left"/>
        <w:textAlignment w:val="baseline"/>
        <w:rPr>
          <w:rFonts w:hint="eastAsia"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（盖章）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120" w:firstLineChars="1300"/>
        <w:jc w:val="left"/>
        <w:textAlignment w:val="baseline"/>
        <w:rPr>
          <w:rFonts w:hint="eastAsia"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(签字或盖章)</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3120" w:firstLineChars="1300"/>
        <w:textAlignment w:val="baseline"/>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sectPr>
      <w:pgSz w:w="11906" w:h="16838"/>
      <w:pgMar w:top="1440" w:right="1179" w:bottom="1440" w:left="117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5A8E6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2024-05-27T09:23:49Z</dcterms:created>
  <dc:creator>Administrator</dc:creator>
  <cp:lastModifiedBy>  耀眼  </cp:lastModifiedBy>
  <dcterms:modified xsi:type="dcterms:W3CDTF">2024-05-27T09:24:34Z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F3F876F575074679BC2EA8B185696FDB_12</vt:lpwstr>
  </property>
</Properties>
</file>