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560" w:firstLineChars="200"/>
        <w:jc w:val="center"/>
        <w:rPr>
          <w:rFonts w:ascii="仿宋" w:hAnsi="仿宋" w:eastAsia="仿宋" w:cs="MingLiU_HKSCS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实质性商务部分偏离表</w:t>
      </w:r>
    </w:p>
    <w:p>
      <w:pPr>
        <w:pStyle w:val="3"/>
        <w:ind w:firstLine="280" w:firstLineChars="1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sz w:val="28"/>
          <w:szCs w:val="28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2182"/>
        <w:gridCol w:w="2685"/>
        <w:gridCol w:w="1342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80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谈判文件的</w:t>
            </w:r>
          </w:p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响应文件的</w:t>
            </w:r>
          </w:p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787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80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25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80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25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80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25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80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25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pct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280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25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pct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280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25" w:type="pct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</w:tbl>
    <w:p>
      <w:pPr>
        <w:pStyle w:val="3"/>
        <w:spacing w:line="336" w:lineRule="auto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说明：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ascii="仿宋" w:hAnsi="仿宋" w:eastAsia="仿宋"/>
          <w:sz w:val="28"/>
          <w:szCs w:val="28"/>
          <w:highlight w:val="none"/>
        </w:rPr>
        <w:t>1</w:t>
      </w:r>
      <w:r>
        <w:rPr>
          <w:rFonts w:hint="eastAsia" w:ascii="仿宋" w:hAnsi="仿宋" w:eastAsia="仿宋"/>
          <w:sz w:val="28"/>
          <w:szCs w:val="28"/>
          <w:highlight w:val="none"/>
        </w:rPr>
        <w:t>、填写谈判文件中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/>
          <w:sz w:val="28"/>
          <w:szCs w:val="28"/>
          <w:highlight w:val="none"/>
        </w:rPr>
        <w:t>3.4.1交货时间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/>
          <w:sz w:val="28"/>
          <w:szCs w:val="28"/>
          <w:highlight w:val="none"/>
        </w:rPr>
        <w:t>3.4.2交货地点和方式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、3.4.4支付约定、3.4.7质量保修范围和保修期”</w:t>
      </w:r>
      <w:r>
        <w:rPr>
          <w:rFonts w:hint="eastAsia" w:ascii="仿宋" w:hAnsi="仿宋" w:eastAsia="仿宋"/>
          <w:sz w:val="28"/>
          <w:szCs w:val="28"/>
          <w:highlight w:val="none"/>
        </w:rPr>
        <w:t>的内容。</w:t>
      </w:r>
    </w:p>
    <w:p>
      <w:pPr>
        <w:pStyle w:val="3"/>
        <w:spacing w:line="336" w:lineRule="auto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2、在偏离项，必须注明“正偏离”、“负偏离”或“完全响应”，并予以说明。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3、响应文件实际存在偏离，但供应商未在偏离表中注明的，视为无偏离，应当按照谈判文件的规定执行。成交供应商在签订合同时，不得以任何理由进行抗辩。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4、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未按</w:t>
      </w:r>
      <w:r>
        <w:rPr>
          <w:rFonts w:hint="eastAsia" w:ascii="仿宋" w:hAnsi="仿宋" w:eastAsia="仿宋"/>
          <w:sz w:val="28"/>
          <w:szCs w:val="28"/>
          <w:highlight w:val="none"/>
        </w:rPr>
        <w:t>★号的内容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填写</w:t>
      </w:r>
      <w:r>
        <w:rPr>
          <w:rFonts w:hint="eastAsia" w:ascii="仿宋" w:hAnsi="仿宋" w:eastAsia="仿宋"/>
          <w:sz w:val="28"/>
          <w:szCs w:val="28"/>
          <w:highlight w:val="none"/>
        </w:rPr>
        <w:t>，视为“完全响应”。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sz w:val="28"/>
          <w:szCs w:val="28"/>
          <w:highlight w:val="none"/>
        </w:rPr>
        <w:t>公章</w:t>
      </w:r>
      <w:r>
        <w:rPr>
          <w:rFonts w:ascii="仿宋" w:hAnsi="仿宋" w:eastAsia="仿宋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sz w:val="28"/>
          <w:szCs w:val="28"/>
          <w:highlight w:val="none"/>
        </w:rPr>
        <w:t>：</w:t>
      </w:r>
      <w:r>
        <w:rPr>
          <w:rFonts w:ascii="仿宋" w:hAnsi="仿宋" w:eastAsia="仿宋"/>
          <w:sz w:val="28"/>
          <w:szCs w:val="28"/>
          <w:highlight w:val="none"/>
        </w:rPr>
        <w:t>____________</w:t>
      </w:r>
    </w:p>
    <w:p>
      <w:pPr>
        <w:pStyle w:val="3"/>
        <w:ind w:right="640"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日期：</w:t>
      </w:r>
      <w:r>
        <w:rPr>
          <w:rFonts w:ascii="仿宋" w:hAnsi="仿宋" w:eastAsia="仿宋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sz w:val="28"/>
          <w:szCs w:val="28"/>
          <w:highlight w:val="none"/>
        </w:rPr>
        <w:t>年</w:t>
      </w:r>
      <w:r>
        <w:rPr>
          <w:rFonts w:ascii="仿宋" w:hAnsi="仿宋" w:eastAsia="仿宋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sz w:val="28"/>
          <w:szCs w:val="28"/>
          <w:highlight w:val="none"/>
        </w:rPr>
        <w:t>月</w:t>
      </w:r>
      <w:r>
        <w:rPr>
          <w:rFonts w:ascii="仿宋" w:hAnsi="仿宋" w:eastAsia="仿宋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sz w:val="28"/>
          <w:szCs w:val="28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659C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2024-04-18T07:21:17Z</dcterms:created>
  <dc:creator>admin</dc:creator>
  <cp:lastModifiedBy>puppet</cp:lastModifiedBy>
  <dcterms:modified xsi:type="dcterms:W3CDTF">2024-04-18T07:22:09Z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CF704E0DAFC94C2A8B44F0890543D3C8_12</vt:lpwstr>
  </property>
</Properties>
</file>