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7" w:lineRule="auto"/>
        <w:jc w:val="center"/>
        <w:outlineLvl w:val="0"/>
        <w:rPr>
          <w:rFonts w:ascii="黑体" w:hAnsi="黑体" w:eastAsia="黑体" w:cs="黑体"/>
          <w:sz w:val="31"/>
          <w:szCs w:val="31"/>
          <w:lang w:eastAsia="zh-CN"/>
        </w:rPr>
      </w:pPr>
      <w:bookmarkStart w:id="6" w:name="_GoBack"/>
      <w:bookmarkEnd w:id="6"/>
      <w:bookmarkStart w:id="0" w:name="_Toc28172"/>
      <w:r>
        <w:rPr>
          <w:rFonts w:ascii="黑体" w:hAnsi="黑体" w:eastAsia="黑体" w:cs="黑体"/>
          <w:spacing w:val="7"/>
          <w:sz w:val="31"/>
          <w:szCs w:val="31"/>
          <w:lang w:eastAsia="zh-CN"/>
        </w:rPr>
        <w:t>第三章  招标内容及要求</w:t>
      </w:r>
      <w:bookmarkEnd w:id="0"/>
    </w:p>
    <w:p>
      <w:pPr>
        <w:pStyle w:val="6"/>
        <w:spacing w:line="242" w:lineRule="auto"/>
        <w:rPr>
          <w:lang w:eastAsia="zh-CN"/>
        </w:rPr>
      </w:pPr>
    </w:p>
    <w:p>
      <w:pPr>
        <w:tabs>
          <w:tab w:val="left" w:pos="1260"/>
        </w:tabs>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一、服务时间</w:t>
      </w:r>
    </w:p>
    <w:p>
      <w:pPr>
        <w:tabs>
          <w:tab w:val="left" w:pos="1260"/>
        </w:tabs>
        <w:kinsoku/>
        <w:autoSpaceDE/>
        <w:autoSpaceDN/>
        <w:adjustRightInd/>
        <w:snapToGrid/>
        <w:spacing w:line="50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本项目服务内容的时限为2024年8月1日-2025年5月31日，按频次或要求提供服务。</w:t>
      </w:r>
    </w:p>
    <w:p>
      <w:pPr>
        <w:tabs>
          <w:tab w:val="left" w:pos="1260"/>
        </w:tabs>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二、服务范围</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本项目服务的地域范围为西安市全域及西咸新区。</w:t>
      </w:r>
    </w:p>
    <w:p>
      <w:pPr>
        <w:tabs>
          <w:tab w:val="left" w:pos="1260"/>
        </w:tabs>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三、服务内容及要求</w:t>
      </w:r>
    </w:p>
    <w:p>
      <w:pPr>
        <w:kinsoku/>
        <w:autoSpaceDE/>
        <w:autoSpaceDN/>
        <w:adjustRightInd/>
        <w:snapToGrid/>
        <w:spacing w:line="500" w:lineRule="exact"/>
        <w:ind w:firstLine="480" w:firstLineChars="200"/>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向指挥中心提供各类生态环境遥感监测报告：建成区施工工地扬尘源遥感监测报告（1期/月，共10期）、大气环境监测站点遥感溯源分析报告（2024.11.1-2025.3.31监测PM</w:t>
      </w:r>
      <w:r>
        <w:rPr>
          <w:rFonts w:hint="eastAsia" w:ascii="宋体" w:hAnsi="宋体" w:eastAsia="宋体" w:cs="宋体"/>
          <w:bCs/>
          <w:color w:val="auto"/>
          <w:sz w:val="24"/>
          <w:szCs w:val="24"/>
          <w:vertAlign w:val="subscript"/>
          <w:lang w:eastAsia="zh-CN"/>
        </w:rPr>
        <w:t>2.5</w:t>
      </w:r>
      <w:r>
        <w:rPr>
          <w:rFonts w:hint="eastAsia" w:ascii="宋体" w:hAnsi="宋体" w:eastAsia="宋体" w:cs="宋体"/>
          <w:bCs/>
          <w:color w:val="auto"/>
          <w:sz w:val="24"/>
          <w:szCs w:val="24"/>
          <w:lang w:eastAsia="zh-CN"/>
        </w:rPr>
        <w:t>，2024.8.1-9.30及2025.5.1-5.31监测0</w:t>
      </w:r>
      <w:r>
        <w:rPr>
          <w:rFonts w:hint="eastAsia" w:ascii="宋体" w:hAnsi="宋体" w:eastAsia="宋体" w:cs="宋体"/>
          <w:bCs/>
          <w:color w:val="auto"/>
          <w:sz w:val="24"/>
          <w:szCs w:val="24"/>
          <w:vertAlign w:val="subscript"/>
          <w:lang w:eastAsia="zh-CN"/>
        </w:rPr>
        <w:t>3</w:t>
      </w:r>
      <w:r>
        <w:rPr>
          <w:rFonts w:hint="eastAsia" w:ascii="宋体" w:hAnsi="宋体" w:eastAsia="宋体" w:cs="宋体"/>
          <w:bCs/>
          <w:color w:val="auto"/>
          <w:sz w:val="24"/>
          <w:szCs w:val="24"/>
          <w:lang w:eastAsia="zh-CN"/>
        </w:rPr>
        <w:t>，每周1期，共34期)、大气污染高风险区域排查遥感监测报告(秋冬季PM</w:t>
      </w:r>
      <w:r>
        <w:rPr>
          <w:rFonts w:hint="eastAsia" w:ascii="宋体" w:hAnsi="宋体" w:eastAsia="宋体" w:cs="宋体"/>
          <w:bCs/>
          <w:color w:val="auto"/>
          <w:sz w:val="24"/>
          <w:szCs w:val="24"/>
          <w:vertAlign w:val="subscript"/>
          <w:lang w:eastAsia="zh-CN"/>
        </w:rPr>
        <w:t>2.5</w:t>
      </w:r>
      <w:r>
        <w:rPr>
          <w:rFonts w:hint="eastAsia" w:ascii="宋体" w:hAnsi="宋体" w:eastAsia="宋体" w:cs="宋体"/>
          <w:bCs/>
          <w:color w:val="auto"/>
          <w:sz w:val="24"/>
          <w:szCs w:val="24"/>
          <w:lang w:eastAsia="zh-CN"/>
        </w:rPr>
        <w:t>，夏季0</w:t>
      </w:r>
      <w:r>
        <w:rPr>
          <w:rFonts w:hint="eastAsia" w:ascii="宋体" w:hAnsi="宋体" w:eastAsia="宋体" w:cs="宋体"/>
          <w:bCs/>
          <w:color w:val="auto"/>
          <w:sz w:val="24"/>
          <w:szCs w:val="24"/>
          <w:vertAlign w:val="subscript"/>
          <w:lang w:eastAsia="zh-CN"/>
        </w:rPr>
        <w:t>3</w:t>
      </w:r>
      <w:r>
        <w:rPr>
          <w:rFonts w:hint="eastAsia" w:ascii="宋体" w:hAnsi="宋体" w:eastAsia="宋体" w:cs="宋体"/>
          <w:bCs/>
          <w:color w:val="auto"/>
          <w:sz w:val="24"/>
          <w:szCs w:val="24"/>
          <w:lang w:eastAsia="zh-CN"/>
        </w:rPr>
        <w:t>，其他时间以当月首要污染物为准，每月1期，共10期)、碳排放遥感监测报告（1期/年，共1期）、黑臭水体遥感监测报告（1期/季度，共4期）、饮用水水源地风险源监测报告（1期/半年，共2期）、各类固体废物遥感监测报告（1期/2月，共6期）、河道塑料垃圾遥感监测报告（1期/年，共1期）、涉重金属历史矿山及汉丹江流域西安境内固体废物遥感监测报告（1期/年，共1期）、生态环境督察问题线索报告（不少于4期，按需提供）。</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（一）成果报告推送服务要求</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1.大气环境遥感监测</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西安市大气环境遥感监测主要开展建成区施工工地扬尘源遥感监测、PM</w:t>
      </w:r>
      <w:r>
        <w:rPr>
          <w:rFonts w:hint="eastAsia" w:ascii="宋体" w:hAnsi="宋体" w:eastAsia="宋体" w:cs="宋体"/>
          <w:bCs/>
          <w:color w:val="auto"/>
          <w:sz w:val="24"/>
          <w:szCs w:val="24"/>
          <w:vertAlign w:val="subscript"/>
          <w:lang w:eastAsia="zh-CN"/>
        </w:rPr>
        <w:t>2.5</w:t>
      </w:r>
      <w:r>
        <w:rPr>
          <w:rFonts w:hint="eastAsia" w:ascii="宋体" w:hAnsi="宋体" w:eastAsia="宋体" w:cs="宋体"/>
          <w:bCs/>
          <w:color w:val="auto"/>
          <w:sz w:val="24"/>
          <w:szCs w:val="24"/>
          <w:lang w:eastAsia="zh-CN"/>
        </w:rPr>
        <w:t>和PM</w:t>
      </w:r>
      <w:r>
        <w:rPr>
          <w:rFonts w:hint="eastAsia" w:ascii="宋体" w:hAnsi="宋体" w:eastAsia="宋体" w:cs="宋体"/>
          <w:bCs/>
          <w:color w:val="auto"/>
          <w:sz w:val="24"/>
          <w:szCs w:val="24"/>
          <w:vertAlign w:val="subscript"/>
          <w:lang w:eastAsia="zh-CN"/>
        </w:rPr>
        <w:t>10</w:t>
      </w:r>
      <w:r>
        <w:rPr>
          <w:rFonts w:hint="eastAsia" w:ascii="宋体" w:hAnsi="宋体" w:eastAsia="宋体" w:cs="宋体"/>
          <w:bCs/>
          <w:color w:val="auto"/>
          <w:sz w:val="24"/>
          <w:szCs w:val="24"/>
          <w:lang w:eastAsia="zh-CN"/>
        </w:rPr>
        <w:t>精细化监管精细化管理等数据服务。</w:t>
      </w:r>
    </w:p>
    <w:p>
      <w:pPr>
        <w:spacing w:line="500" w:lineRule="exact"/>
        <w:ind w:firstLine="480" w:firstLineChars="200"/>
        <w:rPr>
          <w:rFonts w:ascii="宋体" w:hAnsi="宋体" w:eastAsia="宋体" w:cs="宋体"/>
          <w:bCs/>
          <w:color w:val="auto"/>
          <w:sz w:val="24"/>
          <w:szCs w:val="24"/>
          <w:lang w:eastAsia="zh-CN"/>
        </w:rPr>
      </w:pPr>
      <w:bookmarkStart w:id="1" w:name="OLE_LINK6"/>
      <w:bookmarkStart w:id="2" w:name="OLE_LINK5"/>
      <w:bookmarkStart w:id="3" w:name="OLE_LINK7"/>
      <w:r>
        <w:rPr>
          <w:rFonts w:hint="eastAsia" w:ascii="宋体" w:hAnsi="宋体" w:eastAsia="宋体" w:cs="宋体"/>
          <w:bCs/>
          <w:color w:val="auto"/>
          <w:sz w:val="24"/>
          <w:szCs w:val="24"/>
          <w:lang w:eastAsia="zh-CN"/>
        </w:rPr>
        <w:t>1.1建成区施工工地扬尘源遥感监测</w:t>
      </w:r>
    </w:p>
    <w:p>
      <w:pPr>
        <w:spacing w:line="500" w:lineRule="exact"/>
        <w:ind w:firstLine="480" w:firstLineChars="200"/>
        <w:rPr>
          <w:rFonts w:ascii="宋体" w:hAnsi="宋体" w:eastAsia="宋体" w:cs="宋体"/>
          <w:bCs/>
          <w:color w:val="auto"/>
          <w:sz w:val="24"/>
          <w:szCs w:val="24"/>
          <w:lang w:eastAsia="zh-CN"/>
        </w:rPr>
      </w:pPr>
      <w:bookmarkStart w:id="4" w:name="OLE_LINK11"/>
      <w:bookmarkStart w:id="5" w:name="OLE_LINK12"/>
      <w:r>
        <w:rPr>
          <w:rFonts w:hint="eastAsia" w:ascii="宋体" w:hAnsi="宋体" w:eastAsia="宋体" w:cs="宋体"/>
          <w:bCs/>
          <w:color w:val="auto"/>
          <w:sz w:val="24"/>
          <w:szCs w:val="24"/>
          <w:lang w:eastAsia="zh-CN"/>
        </w:rPr>
        <w:t>1.1.1监测目标</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针对西安市建成区和郊县建成区，以高分辨率卫星为主要数据源，开展施工工地扬尘源及苫盖措施卫星遥感动态监测和专题产品制作工作。</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1.1.2监测内容</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施工工地扬尘源识别、苫盖措施识别等。</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1.1.3监测频次及提交方式</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监测频次为每1个月监测1次，也可根据实际需求进行不同频次的监测与对比分析工作；以专题图、统计表格或报告形式提供结果。需在一个监测频次内（1月）对西安全域进行扫描。</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1.2大气环境监测站点的遥感溯源分析</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1.2.1监测目标</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针对西安市国控站点超标污染情况进行综合分析研判，结合气象条件和卫星遥感影像追溯污染来源。</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1.2.2监测内容</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围绕AQI相对最高的3-5个国控站点空气质量，每周利用卫星遥感和气象条件对站点的污染气团轨迹及周边主要污染源进行综合分析。</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1.2.3监测频次及提交方式</w:t>
      </w:r>
    </w:p>
    <w:bookmarkEnd w:id="1"/>
    <w:bookmarkEnd w:id="2"/>
    <w:bookmarkEnd w:id="3"/>
    <w:bookmarkEnd w:id="4"/>
    <w:bookmarkEnd w:id="5"/>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以专题图、统计表格或报告形式提供结果。具体时间范围、监测频次以及结果提交包括：2024.11.1-2025.3.31监测PM2.5，2024.8.1-9.30及2025.5.1-5.31监测03，监测频次为每周1次。</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1.3大气污染高风险区域排查</w:t>
      </w:r>
    </w:p>
    <w:p>
      <w:pPr>
        <w:pStyle w:val="5"/>
        <w:spacing w:line="500" w:lineRule="exact"/>
        <w:ind w:firstLine="480"/>
        <w:rPr>
          <w:rFonts w:ascii="宋体" w:hAnsi="宋体" w:cs="宋体"/>
          <w:bCs/>
        </w:rPr>
      </w:pPr>
      <w:r>
        <w:rPr>
          <w:rFonts w:hint="eastAsia" w:ascii="宋体" w:hAnsi="宋体" w:cs="宋体"/>
          <w:bCs/>
        </w:rPr>
        <w:t>1.3.1监测目标</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围绕西安市大气污染精准监管需求，结合大气污染物遥感监测结果排查大气污染高值区域，识别筛选处高排放的企业集群、物流园区等区域。</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1.3.2监测内容</w:t>
      </w:r>
    </w:p>
    <w:p>
      <w:pPr>
        <w:pStyle w:val="5"/>
        <w:spacing w:line="500" w:lineRule="exact"/>
        <w:ind w:firstLine="480"/>
        <w:rPr>
          <w:rFonts w:ascii="宋体" w:hAnsi="宋体" w:cs="宋体"/>
          <w:bCs/>
        </w:rPr>
      </w:pPr>
      <w:r>
        <w:rPr>
          <w:rFonts w:hint="eastAsia" w:ascii="宋体" w:hAnsi="宋体" w:cs="宋体"/>
          <w:bCs/>
        </w:rPr>
        <w:t>基于多源卫星遥感监测结果，按月筛选出企业集群、物流园区等高排放风险区域。(秋冬季PM</w:t>
      </w:r>
      <w:r>
        <w:rPr>
          <w:rFonts w:hint="eastAsia" w:ascii="宋体" w:hAnsi="宋体" w:cs="宋体"/>
          <w:bCs/>
          <w:vertAlign w:val="subscript"/>
        </w:rPr>
        <w:t>2.5</w:t>
      </w:r>
      <w:r>
        <w:rPr>
          <w:rFonts w:hint="eastAsia" w:ascii="宋体" w:hAnsi="宋体" w:cs="宋体"/>
          <w:bCs/>
        </w:rPr>
        <w:t>，夏季0</w:t>
      </w:r>
      <w:r>
        <w:rPr>
          <w:rFonts w:hint="eastAsia" w:ascii="宋体" w:hAnsi="宋体" w:cs="宋体"/>
          <w:bCs/>
          <w:vertAlign w:val="subscript"/>
        </w:rPr>
        <w:t>3</w:t>
      </w:r>
      <w:r>
        <w:rPr>
          <w:rFonts w:hint="eastAsia" w:ascii="宋体" w:hAnsi="宋体" w:cs="宋体"/>
          <w:bCs/>
        </w:rPr>
        <w:t>，其他时间以当月首要污染物为准，每月1期，共10期)</w:t>
      </w:r>
    </w:p>
    <w:p>
      <w:pPr>
        <w:pStyle w:val="5"/>
        <w:spacing w:line="500" w:lineRule="exact"/>
        <w:ind w:firstLine="480"/>
        <w:rPr>
          <w:rFonts w:ascii="宋体" w:hAnsi="宋体" w:cs="宋体"/>
          <w:bCs/>
        </w:rPr>
      </w:pPr>
      <w:r>
        <w:rPr>
          <w:rFonts w:hint="eastAsia" w:ascii="宋体" w:hAnsi="宋体" w:cs="宋体"/>
          <w:bCs/>
        </w:rPr>
        <w:t>1.3.3监测频次及提交方式</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以专题图、统计表格或报告形式提供结果。具体时间范围、监测频次以及结果提交包括：每月1次筛选高风险区域3个以上，提交高风险区域的地理位置和名称。</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1.4碳排放监测</w:t>
      </w:r>
    </w:p>
    <w:p>
      <w:pPr>
        <w:pStyle w:val="5"/>
        <w:spacing w:line="500" w:lineRule="exact"/>
        <w:ind w:firstLine="480"/>
        <w:rPr>
          <w:rFonts w:ascii="宋体" w:hAnsi="宋体" w:cs="宋体"/>
          <w:bCs/>
        </w:rPr>
      </w:pPr>
      <w:r>
        <w:rPr>
          <w:rFonts w:hint="eastAsia" w:ascii="宋体" w:hAnsi="宋体" w:cs="宋体"/>
          <w:bCs/>
        </w:rPr>
        <w:t>1.4.1监测目标</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针对西安市碳排放监测的实际需求，基于卫星遥感监测数据，提取西安市CO</w:t>
      </w:r>
      <w:r>
        <w:rPr>
          <w:rFonts w:hint="eastAsia" w:ascii="宋体" w:hAnsi="宋体" w:eastAsia="宋体" w:cs="宋体"/>
          <w:bCs/>
          <w:color w:val="auto"/>
          <w:sz w:val="24"/>
          <w:szCs w:val="24"/>
          <w:vertAlign w:val="subscript"/>
          <w:lang w:eastAsia="zh-CN"/>
        </w:rPr>
        <w:t>2</w:t>
      </w:r>
      <w:r>
        <w:rPr>
          <w:rFonts w:hint="eastAsia" w:ascii="宋体" w:hAnsi="宋体" w:eastAsia="宋体" w:cs="宋体"/>
          <w:bCs/>
          <w:color w:val="auto"/>
          <w:sz w:val="24"/>
          <w:szCs w:val="24"/>
          <w:lang w:eastAsia="zh-CN"/>
        </w:rPr>
        <w:t>和CH</w:t>
      </w:r>
      <w:r>
        <w:rPr>
          <w:rFonts w:hint="eastAsia" w:ascii="宋体" w:hAnsi="宋体" w:eastAsia="宋体" w:cs="宋体"/>
          <w:bCs/>
          <w:color w:val="auto"/>
          <w:sz w:val="24"/>
          <w:szCs w:val="24"/>
          <w:vertAlign w:val="subscript"/>
          <w:lang w:eastAsia="zh-CN"/>
        </w:rPr>
        <w:t>4</w:t>
      </w:r>
      <w:r>
        <w:rPr>
          <w:rFonts w:hint="eastAsia" w:ascii="宋体" w:hAnsi="宋体" w:eastAsia="宋体" w:cs="宋体"/>
          <w:bCs/>
          <w:color w:val="auto"/>
          <w:sz w:val="24"/>
          <w:szCs w:val="24"/>
          <w:lang w:eastAsia="zh-CN"/>
        </w:rPr>
        <w:t>浓度等温室气体遥感监测专题产品，统计不同时间和行政区划的温室气体浓度，开展全市碳排放综合评估。</w:t>
      </w:r>
    </w:p>
    <w:p>
      <w:pPr>
        <w:pStyle w:val="5"/>
        <w:spacing w:line="500" w:lineRule="exact"/>
        <w:ind w:firstLine="480"/>
        <w:rPr>
          <w:rFonts w:ascii="宋体" w:hAnsi="宋体" w:cs="宋体"/>
          <w:bCs/>
        </w:rPr>
      </w:pPr>
      <w:r>
        <w:rPr>
          <w:rFonts w:hint="eastAsia" w:ascii="宋体" w:hAnsi="宋体" w:cs="宋体"/>
          <w:bCs/>
        </w:rPr>
        <w:t>1.4.2监测内容</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CO</w:t>
      </w:r>
      <w:r>
        <w:rPr>
          <w:rFonts w:hint="eastAsia" w:ascii="宋体" w:hAnsi="宋体" w:eastAsia="宋体" w:cs="宋体"/>
          <w:bCs/>
          <w:color w:val="auto"/>
          <w:sz w:val="24"/>
          <w:szCs w:val="24"/>
          <w:vertAlign w:val="subscript"/>
          <w:lang w:eastAsia="zh-CN"/>
        </w:rPr>
        <w:t>2</w:t>
      </w:r>
      <w:r>
        <w:rPr>
          <w:rFonts w:hint="eastAsia" w:ascii="宋体" w:hAnsi="宋体" w:eastAsia="宋体" w:cs="宋体"/>
          <w:bCs/>
          <w:color w:val="auto"/>
          <w:sz w:val="24"/>
          <w:szCs w:val="24"/>
          <w:lang w:eastAsia="zh-CN"/>
        </w:rPr>
        <w:t>、CH</w:t>
      </w:r>
      <w:r>
        <w:rPr>
          <w:rFonts w:hint="eastAsia" w:ascii="宋体" w:hAnsi="宋体" w:eastAsia="宋体" w:cs="宋体"/>
          <w:bCs/>
          <w:color w:val="auto"/>
          <w:sz w:val="24"/>
          <w:szCs w:val="24"/>
          <w:vertAlign w:val="subscript"/>
          <w:lang w:eastAsia="zh-CN"/>
        </w:rPr>
        <w:t>4</w:t>
      </w:r>
      <w:r>
        <w:rPr>
          <w:rFonts w:hint="eastAsia" w:ascii="宋体" w:hAnsi="宋体" w:eastAsia="宋体" w:cs="宋体"/>
          <w:bCs/>
          <w:color w:val="auto"/>
          <w:sz w:val="24"/>
          <w:szCs w:val="24"/>
          <w:lang w:eastAsia="zh-CN"/>
        </w:rPr>
        <w:t>浓度。</w:t>
      </w:r>
    </w:p>
    <w:p>
      <w:pPr>
        <w:pStyle w:val="5"/>
        <w:spacing w:line="500" w:lineRule="exact"/>
        <w:ind w:firstLine="480"/>
        <w:rPr>
          <w:rFonts w:ascii="宋体" w:hAnsi="宋体" w:cs="宋体"/>
          <w:bCs/>
        </w:rPr>
      </w:pPr>
      <w:r>
        <w:rPr>
          <w:rFonts w:hint="eastAsia" w:ascii="宋体" w:hAnsi="宋体" w:cs="宋体"/>
          <w:bCs/>
        </w:rPr>
        <w:t>1.4.3监测频次及提交方式</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以专题图、统计表格或报告形式提供结果。具体时间范围、监测频次以及结果提交包括：</w:t>
      </w:r>
    </w:p>
    <w:p>
      <w:pPr>
        <w:pStyle w:val="5"/>
        <w:spacing w:line="500" w:lineRule="exact"/>
        <w:ind w:firstLine="480"/>
        <w:rPr>
          <w:rFonts w:ascii="宋体" w:hAnsi="宋体" w:cs="宋体"/>
          <w:bCs/>
        </w:rPr>
      </w:pPr>
      <w:r>
        <w:rPr>
          <w:rFonts w:hint="eastAsia" w:ascii="宋体" w:hAnsi="宋体" w:cs="宋体"/>
          <w:bCs/>
        </w:rPr>
        <w:t>每年监测1次，提供多源卫星集成监测的西安市全域范围内的CO</w:t>
      </w:r>
      <w:r>
        <w:rPr>
          <w:rFonts w:hint="eastAsia" w:ascii="宋体" w:hAnsi="宋体" w:cs="宋体"/>
          <w:bCs/>
          <w:vertAlign w:val="subscript"/>
        </w:rPr>
        <w:t>2</w:t>
      </w:r>
      <w:r>
        <w:rPr>
          <w:rFonts w:hint="eastAsia" w:ascii="宋体" w:hAnsi="宋体" w:cs="宋体"/>
          <w:bCs/>
        </w:rPr>
        <w:t>、CH</w:t>
      </w:r>
      <w:r>
        <w:rPr>
          <w:rFonts w:hint="eastAsia" w:ascii="宋体" w:hAnsi="宋体" w:cs="宋体"/>
          <w:bCs/>
          <w:vertAlign w:val="subscript"/>
        </w:rPr>
        <w:t>4</w:t>
      </w:r>
      <w:r>
        <w:rPr>
          <w:rFonts w:hint="eastAsia" w:ascii="宋体" w:hAnsi="宋体" w:cs="宋体"/>
          <w:bCs/>
        </w:rPr>
        <w:t>浓度遥感监测结果，空间分辨率为10km。</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2.水环境遥感监测</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西安市水环境遥感监测主要开展全市范围内的黑臭水体遥感监测与饮用水水源地风险源调查数据服务。</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2.1黑臭水体遥感监测</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2.1.1监测目标</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针对西安市黑臭水体遥感监测实际需求，以高分一号、二号等卫星为主要数据源，基于多时相卫星遥感监测数据，对黑臭水体进行周期性（每季度）动态遥感监测，快速识别黑臭水体污染位置、污染程度，并对遥感监测成果进行野外实地核查，实现对黑臭水体整治工作周期性、常态化监测和管理，全面支撑黑臭水体整治工作。</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2.1.2监测内容</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黑臭水体分布、面积等。</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2.1.3监测频次及提交方式</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每季度监测一次；提交黑臭水体分布图，面积变化情况等报告。</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2.2饮用水水源地遥感监测</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2.2.1监测目标</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使用卫星遥感数据，对西安市10个饮用水水源地一级与二级保护区范围内风险源进行全面监测，可为水源地风险预警提供数据支撑，为水源地日常管理提供防控重点指导。</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2.2.2监测内容</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水源地风险源类型、风险源变化、风险源的分布区域等。</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2.2.3监测频次及提交方式</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每半年监测1次；提交风险源分布图、风险源现场核查路径、风险源明细报告。</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2.2.4十个饮用水水源地监测明细</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黑河金盆水库、石砭峪水源地、沣峪河水源地、田峪河水源地、岱峪水库、甘峪水库、就峪水源地、蓝田县灞河水源地、李家河水库、浐河田家湾水源地。</w:t>
      </w:r>
    </w:p>
    <w:p>
      <w:pPr>
        <w:spacing w:line="500" w:lineRule="exact"/>
        <w:ind w:firstLine="480" w:firstLineChars="200"/>
        <w:rPr>
          <w:rFonts w:ascii="宋体" w:hAnsi="宋体" w:eastAsia="宋体" w:cs="宋体"/>
          <w:sz w:val="24"/>
          <w:szCs w:val="24"/>
          <w:lang w:eastAsia="zh-CN"/>
        </w:rPr>
      </w:pPr>
      <w:r>
        <w:rPr>
          <w:rFonts w:hint="eastAsia" w:ascii="宋体" w:hAnsi="宋体" w:eastAsia="宋体" w:cs="宋体"/>
          <w:bCs/>
          <w:color w:val="auto"/>
          <w:sz w:val="24"/>
          <w:szCs w:val="24"/>
          <w:lang w:eastAsia="zh-CN"/>
        </w:rPr>
        <w:t>3.固体废物遥感监测</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3.1监测目标</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利用多期高空间分辨率卫星遥感数据，对西安市范围内各类固体废物进行遥感动态监测，</w:t>
      </w:r>
      <w:r>
        <w:rPr>
          <w:rFonts w:hint="eastAsia" w:ascii="宋体" w:hAnsi="宋体" w:eastAsia="宋体" w:cs="宋体"/>
          <w:b/>
          <w:color w:val="auto"/>
          <w:sz w:val="24"/>
          <w:szCs w:val="24"/>
          <w:lang w:eastAsia="zh-CN"/>
        </w:rPr>
        <w:t>必要时对遥感监测成果进行野外实地核查，</w:t>
      </w:r>
      <w:r>
        <w:rPr>
          <w:rFonts w:hint="eastAsia" w:ascii="宋体" w:hAnsi="宋体" w:eastAsia="宋体" w:cs="宋体"/>
          <w:bCs/>
          <w:color w:val="auto"/>
          <w:sz w:val="24"/>
          <w:szCs w:val="24"/>
          <w:lang w:eastAsia="zh-CN"/>
        </w:rPr>
        <w:t>分析问题性质、发展过程以及生态环境影响等，并对问题整改进展进行监测分析。</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3.2监测内容</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全市范围内工业固废、生活垃圾、建筑垃圾、污泥等各类固体废物；河道塑料垃圾；涉重金属历史矿山及汉丹江流域西安境内固体废物。</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3.3监测频次和提交方式</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全市范围内工业固废、生活垃圾、建筑垃圾、污泥等各类固体废物遥感监测，频次为1期/2月；河道塑料垃圾遥感监测，频次为1期/年；涉重金属历史矿山及汉丹江流域西安境内固体废物遥感监测，频次为1期/年。以专题图、统计表格或报告形式提供结果。</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4.生态环境督察问题线索遥感排查</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4.1监测目标</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利用多期高空间分辨率卫星遥感数据，对自然保护地可能造成生态破坏的人类活动、渭河流域岸边带开发建设活动、矿山生态修复等进行监测，及时发现生态破坏疑似问题线索，掌握生态破坏问题整改进展情况。</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4.2监测内容</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自然保护地可能造成生态破坏的矿产资源开发建设、工业开发建设、能源开发建设、旅游开发建设、交通开发建设等人类活动；渭河流域岸线开发建设活动；矿山开采面、尾矿库、固废堆场等现状及其变化情况。</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4.3监测频次和提交方式</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按需提供，不少于4期；提交生态环境督察问题线索遥感监测报告、问题线索清单。</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（二）数据推送服务</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向西安市智慧环保综合指挥中心（以下简称“指挥中心”）提供生态环境遥感数据推送服务，按照成果报告需求及时提供西安市（含西咸新区）范围内高分一号（B、C、D）、高分二号、高分六号、资源三号、北京二号等各类国产高空间分辨率卫星遥感L1A级数据，及部分国外商业卫星（Planet）数据为西安市生态环境监管提供基础数据支撑。需在一个监测频次内提供覆盖西安（含西咸新区）全域的卫星影像数据。</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（三）现场技术服务支持</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进行相关应用技术支持、驻场服务和外业核查服务等。主要包括：卫星影像数据处理；卫遥感监测成果报告裂化分析；相关数据整理、入库、展示和可视化应用；系统运维、演示技术支持和培训；黑臭水体外业核查。</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1.对实时接收的卫星影像数据处理并入库。</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2.各类成果报告裂化服务，形成可下发的具体任务。</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3.负责西安市生态环境遥感监测管理系统运行维护，将各成果报告、下发任务处置、反馈结果等数据信息及时入库，并进行可视化展示、演示、培训等。</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4.及时对当期黑臭水体问题点位进行外业核查。需对疑似问题点位现场及周边环境进行拍照记录（附带经纬度及时间等水印）</w:t>
      </w:r>
    </w:p>
    <w:p>
      <w:pPr>
        <w:spacing w:line="500" w:lineRule="exact"/>
        <w:ind w:firstLine="480" w:firstLineChars="200"/>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5.相关数据整理、入库、展示和可视化应用，做好遥感监测系统运维工作。</w:t>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82"/>
    <w:rsid w:val="0006223D"/>
    <w:rsid w:val="0026710F"/>
    <w:rsid w:val="003007D4"/>
    <w:rsid w:val="00441C82"/>
    <w:rsid w:val="00447356"/>
    <w:rsid w:val="006A00F4"/>
    <w:rsid w:val="00B669BB"/>
    <w:rsid w:val="00E32639"/>
    <w:rsid w:val="00F76BFA"/>
    <w:rsid w:val="60111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2"/>
    <w:autoRedefine/>
    <w:qFormat/>
    <w:uiPriority w:val="0"/>
    <w:pPr>
      <w:keepNext/>
      <w:keepLines/>
      <w:widowControl w:val="0"/>
      <w:kinsoku/>
      <w:autoSpaceDE/>
      <w:autoSpaceDN/>
      <w:spacing w:before="240" w:after="240" w:line="360" w:lineRule="auto"/>
      <w:jc w:val="center"/>
      <w:textAlignment w:val="auto"/>
      <w:outlineLvl w:val="0"/>
    </w:pPr>
    <w:rPr>
      <w:rFonts w:ascii="Calibri" w:hAnsi="Calibri" w:eastAsia="宋体" w:cs="Times New Roman"/>
      <w:b/>
      <w:bCs/>
      <w:color w:val="auto"/>
      <w:kern w:val="44"/>
      <w:sz w:val="32"/>
      <w:szCs w:val="44"/>
      <w:lang w:eastAsia="zh-CN"/>
    </w:rPr>
  </w:style>
  <w:style w:type="paragraph" w:styleId="3">
    <w:name w:val="heading 2"/>
    <w:basedOn w:val="1"/>
    <w:next w:val="1"/>
    <w:link w:val="13"/>
    <w:autoRedefine/>
    <w:unhideWhenUsed/>
    <w:qFormat/>
    <w:uiPriority w:val="0"/>
    <w:pPr>
      <w:keepNext/>
      <w:keepLines/>
      <w:widowControl w:val="0"/>
      <w:kinsoku/>
      <w:autoSpaceDE/>
      <w:autoSpaceDN/>
      <w:spacing w:before="300" w:after="300" w:line="360" w:lineRule="auto"/>
      <w:jc w:val="both"/>
      <w:textAlignment w:val="auto"/>
      <w:outlineLvl w:val="1"/>
    </w:pPr>
    <w:rPr>
      <w:rFonts w:asciiTheme="majorHAnsi" w:hAnsiTheme="majorHAnsi" w:eastAsiaTheme="majorEastAsia" w:cstheme="majorBidi"/>
      <w:bCs/>
      <w:color w:val="auto"/>
      <w:sz w:val="28"/>
      <w:szCs w:val="32"/>
      <w:lang w:eastAsia="zh-CN"/>
    </w:rPr>
  </w:style>
  <w:style w:type="paragraph" w:styleId="4">
    <w:name w:val="heading 4"/>
    <w:basedOn w:val="1"/>
    <w:next w:val="1"/>
    <w:link w:val="18"/>
    <w:unhideWhenUsed/>
    <w:qFormat/>
    <w:uiPriority w:val="9"/>
    <w:pPr>
      <w:keepNext/>
      <w:keepLines/>
      <w:widowControl w:val="0"/>
      <w:kinsoku/>
      <w:autoSpaceDE/>
      <w:autoSpaceDN/>
      <w:spacing w:line="360" w:lineRule="auto"/>
      <w:jc w:val="both"/>
      <w:textAlignment w:val="auto"/>
      <w:outlineLvl w:val="3"/>
    </w:pPr>
    <w:rPr>
      <w:rFonts w:asciiTheme="majorHAnsi" w:hAnsiTheme="majorHAnsi" w:eastAsiaTheme="majorEastAsia" w:cstheme="majorBidi"/>
      <w:b/>
      <w:bCs/>
      <w:color w:val="auto"/>
      <w:sz w:val="24"/>
      <w:szCs w:val="28"/>
      <w:lang w:eastAsia="zh-CN"/>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Normal Indent"/>
    <w:basedOn w:val="1"/>
    <w:unhideWhenUsed/>
    <w:qFormat/>
    <w:uiPriority w:val="0"/>
    <w:pPr>
      <w:widowControl w:val="0"/>
      <w:kinsoku/>
      <w:autoSpaceDE/>
      <w:autoSpaceDN/>
      <w:adjustRightInd/>
      <w:snapToGrid/>
      <w:spacing w:line="360" w:lineRule="auto"/>
      <w:ind w:firstLine="420" w:firstLineChars="200"/>
      <w:jc w:val="both"/>
      <w:textAlignment w:val="auto"/>
    </w:pPr>
    <w:rPr>
      <w:rFonts w:ascii="Calibri" w:hAnsi="Calibri" w:eastAsia="宋体" w:cs="Times New Roman"/>
      <w:color w:val="auto"/>
      <w:sz w:val="24"/>
      <w:szCs w:val="22"/>
      <w:lang w:eastAsia="zh-CN"/>
    </w:rPr>
  </w:style>
  <w:style w:type="paragraph" w:styleId="6">
    <w:name w:val="Body Text"/>
    <w:basedOn w:val="1"/>
    <w:link w:val="19"/>
    <w:qFormat/>
    <w:uiPriority w:val="0"/>
  </w:style>
  <w:style w:type="paragraph" w:styleId="7">
    <w:name w:val="toc 1"/>
    <w:basedOn w:val="1"/>
    <w:next w:val="1"/>
    <w:autoRedefine/>
    <w:qFormat/>
    <w:uiPriority w:val="39"/>
    <w:pPr>
      <w:widowControl w:val="0"/>
      <w:tabs>
        <w:tab w:val="right" w:leader="dot" w:pos="9458"/>
      </w:tabs>
      <w:kinsoku/>
      <w:autoSpaceDE/>
      <w:autoSpaceDN/>
      <w:spacing w:line="360" w:lineRule="auto"/>
      <w:textAlignment w:val="auto"/>
    </w:pPr>
    <w:rPr>
      <w:rFonts w:ascii="Calibri" w:hAnsi="Calibri" w:eastAsia="宋体" w:cs="Calibri"/>
      <w:bCs/>
      <w:caps/>
      <w:color w:val="auto"/>
      <w:sz w:val="24"/>
      <w:szCs w:val="20"/>
      <w:lang w:eastAsia="zh-CN"/>
    </w:rPr>
  </w:style>
  <w:style w:type="paragraph" w:styleId="8">
    <w:name w:val="toc 2"/>
    <w:basedOn w:val="1"/>
    <w:next w:val="1"/>
    <w:autoRedefine/>
    <w:qFormat/>
    <w:uiPriority w:val="39"/>
    <w:pPr>
      <w:widowControl w:val="0"/>
      <w:kinsoku/>
      <w:autoSpaceDE/>
      <w:autoSpaceDN/>
      <w:spacing w:line="360" w:lineRule="auto"/>
      <w:ind w:left="210"/>
      <w:textAlignment w:val="auto"/>
    </w:pPr>
    <w:rPr>
      <w:rFonts w:ascii="Calibri" w:hAnsi="Calibri" w:eastAsia="宋体" w:cs="Calibri"/>
      <w:smallCaps/>
      <w:color w:val="auto"/>
      <w:sz w:val="24"/>
      <w:szCs w:val="20"/>
      <w:lang w:eastAsia="zh-CN"/>
    </w:rPr>
  </w:style>
  <w:style w:type="character" w:customStyle="1" w:styleId="11">
    <w:name w:val="标题 2 Char"/>
    <w:basedOn w:val="10"/>
    <w:semiHidden/>
    <w:uiPriority w:val="9"/>
    <w:rPr>
      <w:rFonts w:asciiTheme="majorHAnsi" w:hAnsiTheme="majorHAnsi" w:eastAsiaTheme="majorEastAsia" w:cstheme="majorBidi"/>
      <w:b/>
      <w:bCs/>
      <w:sz w:val="32"/>
      <w:szCs w:val="32"/>
    </w:rPr>
  </w:style>
  <w:style w:type="character" w:customStyle="1" w:styleId="12">
    <w:name w:val="标题 1 字符"/>
    <w:basedOn w:val="10"/>
    <w:link w:val="2"/>
    <w:uiPriority w:val="0"/>
    <w:rPr>
      <w:rFonts w:ascii="Calibri" w:hAnsi="Calibri" w:eastAsia="宋体" w:cs="Times New Roman"/>
      <w:b/>
      <w:bCs/>
      <w:snapToGrid w:val="0"/>
      <w:kern w:val="44"/>
      <w:sz w:val="32"/>
      <w:szCs w:val="44"/>
    </w:rPr>
  </w:style>
  <w:style w:type="character" w:customStyle="1" w:styleId="13">
    <w:name w:val="标题 2 字符"/>
    <w:basedOn w:val="10"/>
    <w:link w:val="3"/>
    <w:qFormat/>
    <w:uiPriority w:val="0"/>
    <w:rPr>
      <w:rFonts w:asciiTheme="majorHAnsi" w:hAnsiTheme="majorHAnsi" w:eastAsiaTheme="majorEastAsia" w:cstheme="majorBidi"/>
      <w:bCs/>
      <w:snapToGrid w:val="0"/>
      <w:sz w:val="28"/>
      <w:szCs w:val="32"/>
    </w:rPr>
  </w:style>
  <w:style w:type="paragraph" w:customStyle="1" w:styleId="14">
    <w:name w:val="招标文件项目名称"/>
    <w:basedOn w:val="5"/>
    <w:link w:val="15"/>
    <w:autoRedefine/>
    <w:qFormat/>
    <w:uiPriority w:val="0"/>
    <w:pPr>
      <w:adjustRightInd w:val="0"/>
      <w:snapToGrid w:val="0"/>
      <w:spacing w:line="800" w:lineRule="exact"/>
      <w:ind w:firstLine="0" w:firstLineChars="0"/>
      <w:jc w:val="center"/>
    </w:pPr>
    <w:rPr>
      <w:rFonts w:ascii="方正小标宋简体" w:hAnsi="方正小标宋简体" w:eastAsia="方正小标宋简体" w:cs="方正小标宋简体"/>
      <w:color w:val="000000"/>
      <w:sz w:val="48"/>
      <w:szCs w:val="48"/>
    </w:rPr>
  </w:style>
  <w:style w:type="character" w:customStyle="1" w:styleId="15">
    <w:name w:val="招标文件项目名称 Char"/>
    <w:basedOn w:val="10"/>
    <w:link w:val="14"/>
    <w:uiPriority w:val="0"/>
    <w:rPr>
      <w:rFonts w:ascii="方正小标宋简体" w:hAnsi="方正小标宋简体" w:eastAsia="方正小标宋简体" w:cs="方正小标宋简体"/>
      <w:color w:val="000000"/>
      <w:sz w:val="48"/>
      <w:szCs w:val="48"/>
    </w:rPr>
  </w:style>
  <w:style w:type="paragraph" w:customStyle="1" w:styleId="16">
    <w:name w:val="瑞通招标文件封面招标编号"/>
    <w:basedOn w:val="1"/>
    <w:next w:val="1"/>
    <w:link w:val="17"/>
    <w:autoRedefine/>
    <w:qFormat/>
    <w:uiPriority w:val="0"/>
    <w:pPr>
      <w:widowControl w:val="0"/>
      <w:kinsoku/>
      <w:overflowPunct w:val="0"/>
      <w:topLinePunct/>
      <w:autoSpaceDE/>
      <w:autoSpaceDN/>
      <w:spacing w:line="440" w:lineRule="exact"/>
      <w:ind w:firstLine="602" w:firstLineChars="200"/>
      <w:textAlignment w:val="auto"/>
    </w:pPr>
    <w:rPr>
      <w:rFonts w:ascii="宋体" w:hAnsi="宋体" w:eastAsia="方正小标宋简体" w:cs="方正小标宋简体"/>
      <w:b/>
      <w:sz w:val="30"/>
      <w:szCs w:val="30"/>
      <w:lang w:eastAsia="zh-CN"/>
    </w:rPr>
  </w:style>
  <w:style w:type="character" w:customStyle="1" w:styleId="17">
    <w:name w:val="瑞通招标文件封面招标编号 Char"/>
    <w:link w:val="16"/>
    <w:qFormat/>
    <w:uiPriority w:val="0"/>
    <w:rPr>
      <w:rFonts w:ascii="宋体" w:hAnsi="宋体" w:eastAsia="方正小标宋简体" w:cs="方正小标宋简体"/>
      <w:b/>
      <w:color w:val="000000"/>
      <w:sz w:val="30"/>
      <w:szCs w:val="30"/>
    </w:rPr>
  </w:style>
  <w:style w:type="character" w:customStyle="1" w:styleId="18">
    <w:name w:val="标题 4 字符"/>
    <w:basedOn w:val="10"/>
    <w:link w:val="4"/>
    <w:qFormat/>
    <w:uiPriority w:val="9"/>
    <w:rPr>
      <w:rFonts w:asciiTheme="majorHAnsi" w:hAnsiTheme="majorHAnsi" w:eastAsiaTheme="majorEastAsia" w:cstheme="majorBidi"/>
      <w:b/>
      <w:bCs/>
      <w:sz w:val="24"/>
      <w:szCs w:val="28"/>
    </w:rPr>
  </w:style>
  <w:style w:type="character" w:customStyle="1" w:styleId="19">
    <w:name w:val="正文文本 字符"/>
    <w:basedOn w:val="10"/>
    <w:link w:val="6"/>
    <w:qFormat/>
    <w:uiPriority w:val="0"/>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2864</Words>
  <Characters>3125</Characters>
  <Lines>22</Lines>
  <Paragraphs>6</Paragraphs>
  <TotalTime>1</TotalTime>
  <ScaleCrop>false</ScaleCrop>
  <LinksUpToDate>false</LinksUpToDate>
  <CharactersWithSpaces>3127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2024-05-20T04:11:00Z</dcterms:created>
  <dc:creator>dell</dc:creator>
  <cp:lastModifiedBy>新昱</cp:lastModifiedBy>
  <dcterms:modified xsi:type="dcterms:W3CDTF">2024-06-14T03:44:26Z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8E12CED72D1A48B98592C80D1336B049_13</vt:lpwstr>
  </property>
</Properties>
</file>