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供应商：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共   页，第 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259"/>
        <w:gridCol w:w="791"/>
        <w:gridCol w:w="1025"/>
        <w:gridCol w:w="791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供应商（公章）：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ADF27E4"/>
    <w:rsid w:val="0C963376"/>
    <w:rsid w:val="175756DE"/>
    <w:rsid w:val="6CC35C8D"/>
    <w:rsid w:val="6DD16EDF"/>
    <w:rsid w:val="7745399A"/>
    <w:rsid w:val="7746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369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2024-06-05T02:34:39Z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149ADD2CC7E5447185E4F807F237CE53_12</vt:lpwstr>
  </property>
</Properties>
</file>