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分项报价表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2459"/>
        <w:gridCol w:w="1459"/>
        <w:gridCol w:w="3077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报价名称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价格占比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报价（元/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往返/天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）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</w:rPr>
              <w:t>1号车（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</w:rPr>
              <w:t>座及以上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空调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eastAsia="zh-CN"/>
              </w:rPr>
              <w:t>旅游车型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</w:rPr>
              <w:t>）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3%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</w:rPr>
              <w:t>9号车（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</w:rPr>
              <w:t>座及以上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空调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eastAsia="zh-CN"/>
              </w:rPr>
              <w:t>考斯特车型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</w:rPr>
              <w:t>）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30%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10号车（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座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</w:rPr>
              <w:t>及以上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空调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eastAsia="zh-CN"/>
              </w:rPr>
              <w:t>考斯特车型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30%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西安市内50座车空调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eastAsia="zh-CN"/>
              </w:rPr>
              <w:t>旅游车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型按照1号车价格一致，行程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70公里以内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3%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78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45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西安市内丰田考斯特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eastAsia="zh-CN"/>
              </w:rPr>
              <w:t>车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型空调车型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val="en-US" w:eastAsia="zh-CN"/>
              </w:rPr>
              <w:t>按照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0公里以内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及超出每公里</w:t>
            </w:r>
          </w:p>
        </w:tc>
        <w:tc>
          <w:tcPr>
            <w:tcW w:w="14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1%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0公里：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78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245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超出每公里：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临潼校区至港务校区，需要满足乘坐6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人空调车条件，往返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40公里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自强校区至港务校区，需要满足乘坐6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人空调车条件，往返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47公里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13%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龙首校区至港务校区，需要满足乘坐6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人空调车条件，往返</w:t>
            </w: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约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42公里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13%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78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5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西安市外50座车空调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val="en-US" w:eastAsia="zh-CN"/>
              </w:rPr>
              <w:t>旅游车型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按照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公里以内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val="en-US" w:eastAsia="zh-CN"/>
              </w:rPr>
              <w:t>及超出每公里</w:t>
            </w:r>
          </w:p>
        </w:tc>
        <w:tc>
          <w:tcPr>
            <w:tcW w:w="14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1%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0公里：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78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245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超出每公里：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78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59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西安市外丰田考斯特空调车型按照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00公里</w:t>
            </w:r>
            <w:r>
              <w:rPr>
                <w:rFonts w:hint="eastAsia" w:cs="宋体"/>
                <w:color w:val="auto"/>
                <w:spacing w:val="11"/>
                <w:sz w:val="24"/>
                <w:szCs w:val="24"/>
                <w:lang w:val="en-US" w:eastAsia="zh-CN"/>
              </w:rPr>
              <w:t>及超出每公里</w:t>
            </w:r>
          </w:p>
        </w:tc>
        <w:tc>
          <w:tcPr>
            <w:tcW w:w="145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1%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0公里：</w:t>
            </w:r>
          </w:p>
        </w:tc>
        <w:tc>
          <w:tcPr>
            <w:tcW w:w="93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78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245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1459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</w:pP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cs="宋体"/>
                <w:spacing w:val="11"/>
                <w:sz w:val="24"/>
                <w:szCs w:val="24"/>
                <w:lang w:val="en-US" w:eastAsia="zh-CN"/>
              </w:rPr>
              <w:t>超出每公里：</w:t>
            </w:r>
          </w:p>
        </w:tc>
        <w:tc>
          <w:tcPr>
            <w:tcW w:w="93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24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合计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11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307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78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720" w:firstLineChars="30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31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备注：1.表内报价内容以元为单位，精确到小数点后两位；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leftChars="0" w:right="0" w:rightChars="0" w:firstLine="720" w:firstLineChars="30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spacing w:val="11"/>
                <w:sz w:val="24"/>
                <w:szCs w:val="24"/>
                <w:lang w:val="en-US" w:eastAsia="zh-CN"/>
              </w:rPr>
              <w:t>供应商按往返/天报价</w:t>
            </w:r>
            <w:r>
              <w:rPr>
                <w:rFonts w:hint="eastAsia" w:ascii="宋体" w:hAnsi="宋体" w:eastAsia="宋体" w:cs="宋体"/>
                <w:sz w:val="24"/>
              </w:rPr>
              <w:t>。</w:t>
            </w:r>
          </w:p>
        </w:tc>
      </w:tr>
    </w:tbl>
    <w:p>
      <w:pPr>
        <w:spacing w:line="360" w:lineRule="auto"/>
        <w:ind w:firstLine="360" w:firstLineChars="150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委托代理人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00000000"/>
    <w:rsid w:val="09CA096C"/>
    <w:rsid w:val="0D0A3B27"/>
    <w:rsid w:val="323E5633"/>
    <w:rsid w:val="3C181D2F"/>
    <w:rsid w:val="76D3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457</Characters>
  <Lines>0</Lines>
  <Paragraphs>0</Paragraphs>
  <TotalTime>6</TotalTime>
  <ScaleCrop>false</ScaleCrop>
  <LinksUpToDate>false</LinksUpToDate>
  <CharactersWithSpaces>526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2024-06-05T09:44:00Z</dcterms:created>
  <dc:creator>招标</dc:creator>
  <cp:lastModifiedBy>ZB</cp:lastModifiedBy>
  <dcterms:modified xsi:type="dcterms:W3CDTF">2024-06-06T07:31:51Z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2CA5E395E3A84FF88B193F6967191BBA_12</vt:lpwstr>
  </property>
</Properties>
</file>