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版本号：240722001</w:t>
      </w:r>
      <w:r>
        <w:br/>
      </w:r>
      <w:r>
        <w:br/>
      </w:r>
      <w:r>
        <w:br/>
      </w:r>
      <w:r>
        <w:br/>
      </w:r>
      <w:r>
        <w:br/>
      </w:r>
    </w:p>
    <w:p>
      <w:pPr>
        <w:pStyle w:val="null3"/>
        <w:jc w:val="center"/>
        <w:outlineLvl w:val="0"/>
      </w:pPr>
      <w:r>
        <w:rPr>
          <w:sz w:val="48"/>
          <w:b/>
        </w:rPr>
        <w:t>谈 判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机电一体化智能实训平台</w:t>
      </w:r>
    </w:p>
    <w:p>
      <w:pPr>
        <w:pStyle w:val="null3"/>
        <w:jc w:val="center"/>
        <w:outlineLvl w:val="2"/>
      </w:pPr>
      <w:r>
        <w:rPr>
          <w:sz w:val="28"/>
          <w:b/>
        </w:rPr>
        <w:t>采购项目编号：</w:t>
      </w:r>
      <w:r>
        <w:rPr>
          <w:sz w:val="28"/>
          <w:b/>
        </w:rPr>
        <w:t>ZHPM-ZC-24728</w:t>
      </w:r>
      <w:r>
        <w:br/>
      </w:r>
      <w:r>
        <w:br/>
      </w:r>
      <w:r>
        <w:br/>
      </w:r>
    </w:p>
    <w:p>
      <w:pPr>
        <w:pStyle w:val="null3"/>
        <w:jc w:val="center"/>
        <w:outlineLvl w:val="2"/>
      </w:pPr>
      <w:r>
        <w:rPr>
          <w:sz w:val="28"/>
          <w:b/>
        </w:rPr>
        <w:t>西安铁路职业技术学院</w:t>
      </w:r>
    </w:p>
    <w:p>
      <w:pPr>
        <w:pStyle w:val="null3"/>
        <w:jc w:val="center"/>
        <w:outlineLvl w:val="2"/>
      </w:pPr>
      <w:r>
        <w:rPr>
          <w:sz w:val="28"/>
          <w:b/>
        </w:rPr>
        <w:t>中昊项目管理有限公司</w:t>
      </w:r>
      <w:r>
        <w:rPr>
          <w:sz w:val="28"/>
          <w:b/>
        </w:rPr>
        <w:t>共同编制</w:t>
      </w:r>
    </w:p>
    <w:p>
      <w:pPr>
        <w:pStyle w:val="null3"/>
        <w:jc w:val="center"/>
        <w:outlineLvl w:val="2"/>
      </w:pPr>
      <w:r>
        <w:rPr>
          <w:sz w:val="28"/>
          <w:b/>
        </w:rPr>
        <w:t>2024年07月25日</w:t>
      </w:r>
    </w:p>
    <w:p>
      <w:pPr>
        <w:pStyle w:val="null3"/>
      </w:pPr>
      <w:r>
        <w:rPr/>
        <w:t xml:space="preserve"> </w:t>
        <w:br/>
        <w:br w:type="page"/>
      </w:r>
    </w:p>
    <w:p>
      <w:pPr>
        <w:pStyle w:val="null3"/>
        <w:jc w:val="center"/>
        <w:outlineLvl w:val="1"/>
      </w:pPr>
      <w:r>
        <w:rPr>
          <w:sz w:val="36"/>
          <w:b/>
        </w:rPr>
        <w:t>第一章 竞争性谈判邀请</w:t>
      </w:r>
    </w:p>
    <w:p>
      <w:pPr>
        <w:pStyle w:val="null3"/>
        <w:ind w:firstLine="480"/>
      </w:pPr>
      <w:r>
        <w:rPr/>
        <w:t>中昊项目管理有限公司</w:t>
      </w:r>
      <w:r>
        <w:rPr/>
        <w:t>（以下简称“代理机构”）受</w:t>
      </w:r>
      <w:r>
        <w:rPr/>
        <w:t>西安铁路职业技术学院</w:t>
      </w:r>
      <w:r>
        <w:rPr/>
        <w:t>委托，拟对</w:t>
      </w:r>
      <w:r>
        <w:rPr/>
        <w:t>机电一体化智能实训平台</w:t>
      </w:r>
      <w:r>
        <w:rPr/>
        <w:t>采用竞争性谈判采购方式进行采购，兹邀请供应商参加本项目的竞争性谈判。</w:t>
      </w:r>
    </w:p>
    <w:p>
      <w:pPr>
        <w:pStyle w:val="null3"/>
        <w:outlineLvl w:val="2"/>
      </w:pPr>
      <w:r>
        <w:rPr>
          <w:sz w:val="28"/>
          <w:b/>
        </w:rPr>
        <w:t>一、项目编号：</w:t>
      </w:r>
      <w:r>
        <w:rPr>
          <w:sz w:val="28"/>
          <w:b/>
        </w:rPr>
        <w:t>ZHPM-ZC-24728</w:t>
      </w:r>
    </w:p>
    <w:p>
      <w:pPr>
        <w:pStyle w:val="null3"/>
        <w:outlineLvl w:val="2"/>
      </w:pPr>
      <w:r>
        <w:rPr>
          <w:sz w:val="28"/>
          <w:b/>
        </w:rPr>
        <w:t>二、项目名称：</w:t>
      </w:r>
      <w:r>
        <w:rPr>
          <w:sz w:val="28"/>
          <w:b/>
        </w:rPr>
        <w:t>机电一体化智能实训平台</w:t>
      </w:r>
    </w:p>
    <w:p>
      <w:pPr>
        <w:pStyle w:val="null3"/>
        <w:outlineLvl w:val="2"/>
      </w:pPr>
      <w:r>
        <w:rPr>
          <w:sz w:val="28"/>
          <w:b/>
        </w:rPr>
        <w:t>三、谈判项目简介：</w:t>
      </w:r>
    </w:p>
    <w:p>
      <w:pPr>
        <w:pStyle w:val="null3"/>
        <w:ind w:firstLine="480"/>
      </w:pPr>
      <w:r>
        <w:rPr/>
        <w:t>机电一体化智能实训平台，满足全国职业院校技能大赛机电一体化技术赛项规程及陕西省职业院校技能大赛机电一体化赛项技术规程。</w:t>
      </w:r>
    </w:p>
    <w:p>
      <w:pPr>
        <w:pStyle w:val="null3"/>
        <w:outlineLvl w:val="2"/>
      </w:pPr>
      <w:r>
        <w:rPr>
          <w:sz w:val="28"/>
          <w:b/>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采购包1（机电一体化智能实训平台）：属于专门面向中小企业采购。</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1、营业执照或身份证明：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p>
      <w:pPr>
        <w:pStyle w:val="null3"/>
      </w:pPr>
      <w:r>
        <w:rPr/>
        <w:t>2、法定代表人身份证明或法定代表人身份证明：法定代表人直接参加谈判的，需提供法定代表人身份证明（含法人身份证复印件），法定代表人委托代理人参加谈判的，需提供法定代表人授权委托书（含法定代表人及代理人身份证复印件）；供应商需在项目电子化交易系统中按要求上传相应证明文件并进行电子签章。</w:t>
      </w:r>
    </w:p>
    <w:p>
      <w:pPr>
        <w:pStyle w:val="null3"/>
      </w:pPr>
      <w:r>
        <w:rPr/>
        <w:t>3、财务状况：具有良好的商业信誉和健全的财务会计制度，提供2023年经审计的财务报告（成立时间至开标时间不足一年的可提供成立后任意时段的资产负债表）或谈判前六个月内其基本账户银行出具的资信证明（附开户许可证或基本账户证明）或信用担保机构出具的投标担保函，（以上三种形式的资料提供任何一种即可）；供应商需在项目电子化交易系统中按要求上传相应证明文件并进行电子签章。</w:t>
      </w:r>
    </w:p>
    <w:p>
      <w:pPr>
        <w:pStyle w:val="null3"/>
      </w:pPr>
      <w:r>
        <w:rPr/>
        <w:t>4、税收缴纳证明：具有依法缴纳税收的良好记录，提供谈判截止时间前6个月内任意一个月的纳税证明或完税证明，（依法免税的供应商应提供相关文件证明）；供应商需在项目电子化交易系统中按要求上传相应证明文件并进行电子签章。</w:t>
      </w:r>
    </w:p>
    <w:p>
      <w:pPr>
        <w:pStyle w:val="null3"/>
      </w:pPr>
      <w:r>
        <w:rPr/>
        <w:t>5、社会保障资金缴纳证明：具有依法缴纳社会保障资金的良好记录，提供谈判截止时间前6个月内任意一个月的社保缴费凭据或社保机构开具的社会保险参保缴费情况证明（依法不需要缴纳社会 保障资金的供应商应提供相关证明）；供应商需在项目电子化交易系统中按要求上传相应证明文件并进行电子签章。</w:t>
      </w:r>
    </w:p>
    <w:p>
      <w:pPr>
        <w:pStyle w:val="null3"/>
      </w:pPr>
      <w:r>
        <w:rPr/>
        <w:t>6、具有履行本合同所必需的设备和专业技术能力的书面说明：提供具有履行本合同所必需的设备和专业技术能力的书面说明；供应商需在项目电子化交易系统中按要求上传相应证明文件并进行电子签章。</w:t>
      </w:r>
    </w:p>
    <w:p>
      <w:pPr>
        <w:pStyle w:val="null3"/>
      </w:pPr>
      <w:r>
        <w:rPr/>
        <w:t>7、无重大违法记录的书面声明：提供参加政府采购活动前三年内在经营活动中没有重大违法记录的书面声明；供应商需在项目电子化交易系统中按要求上传相应证明文件并进行电子签章。</w:t>
      </w:r>
    </w:p>
    <w:p>
      <w:pPr>
        <w:pStyle w:val="null3"/>
      </w:pPr>
      <w:r>
        <w:rPr/>
        <w:t>8、信誉截图：供应商不得为“信用中国”网站（www.creditchina.gov.cn）中列入失信被执行人和重大税收违 法失信主体的供应商，不得为中国政府采购网（www.ccgp.gov.cn）政府采购严重违法失信行为记录名单中被财政部门禁止参加政府采购活动的供应商；供应商需在项目电子化交易系统中按要求上传相应证明文件并进行电子签章。</w:t>
      </w:r>
    </w:p>
    <w:p>
      <w:pPr>
        <w:pStyle w:val="null3"/>
      </w:pPr>
      <w:r>
        <w:rPr/>
        <w:t>9、中小企业声明函：本项目专门面向中小企业采购，供应商须提供中小企业声明函；供应商需在项目电子化交易系统中按要求上传相应证明文件并进行电子签章。</w:t>
      </w:r>
    </w:p>
    <w:p>
      <w:pPr>
        <w:pStyle w:val="null3"/>
      </w:pPr>
      <w:r>
        <w:rPr/>
        <w:t>10、本项目不允许联合体谈判：本项目不允许联合体谈判。供应商需在项目电子化交易系统中按要求上传相应证明文件并进行电子签章。</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西安铁路职业技术学院</w:t>
      </w:r>
    </w:p>
    <w:p>
      <w:pPr>
        <w:pStyle w:val="null3"/>
      </w:pPr>
      <w:r>
        <w:rPr/>
        <w:t xml:space="preserve"> 地址： </w:t>
      </w:r>
      <w:r>
        <w:rPr/>
        <w:t>西安市国际港务区港务大道396号</w:t>
      </w:r>
    </w:p>
    <w:p>
      <w:pPr>
        <w:pStyle w:val="null3"/>
      </w:pPr>
      <w:r>
        <w:rPr/>
        <w:t xml:space="preserve"> 邮编： </w:t>
      </w:r>
      <w:r>
        <w:rPr/>
        <w:t>710026</w:t>
      </w:r>
    </w:p>
    <w:p>
      <w:pPr>
        <w:pStyle w:val="null3"/>
      </w:pPr>
      <w:r>
        <w:rPr/>
        <w:t xml:space="preserve"> 联系人： </w:t>
      </w:r>
      <w:r>
        <w:rPr/>
        <w:t>西安铁路职业技术学院经办</w:t>
      </w:r>
    </w:p>
    <w:p>
      <w:pPr>
        <w:pStyle w:val="null3"/>
      </w:pPr>
      <w:r>
        <w:rPr/>
        <w:t xml:space="preserve"> 联系电话： </w:t>
      </w:r>
      <w:r>
        <w:rPr/>
        <w:t>88092259</w:t>
      </w:r>
    </w:p>
    <w:p>
      <w:pPr>
        <w:pStyle w:val="null3"/>
        <w:outlineLvl w:val="3"/>
      </w:pPr>
      <w:r>
        <w:rPr>
          <w:sz w:val="24"/>
          <w:b/>
        </w:rPr>
        <w:t>代理机构：</w:t>
      </w:r>
      <w:r>
        <w:rPr>
          <w:sz w:val="24"/>
          <w:b/>
        </w:rPr>
        <w:t>中昊项目管理有限公司</w:t>
      </w:r>
    </w:p>
    <w:p>
      <w:pPr>
        <w:pStyle w:val="null3"/>
      </w:pPr>
      <w:r>
        <w:rPr/>
        <w:t xml:space="preserve"> 地址： </w:t>
      </w:r>
      <w:r>
        <w:rPr/>
        <w:t xml:space="preserve"> 西安市高新区团结南路35号高新新天地2号楼2402室</w:t>
      </w:r>
    </w:p>
    <w:p>
      <w:pPr>
        <w:pStyle w:val="null3"/>
      </w:pPr>
      <w:r>
        <w:rPr/>
        <w:t xml:space="preserve"> 邮编： </w:t>
      </w:r>
      <w:r>
        <w:rPr/>
        <w:t>710075</w:t>
      </w:r>
    </w:p>
    <w:p>
      <w:pPr>
        <w:pStyle w:val="null3"/>
      </w:pPr>
      <w:r>
        <w:rPr/>
        <w:t xml:space="preserve"> 联系人： </w:t>
      </w:r>
      <w:r>
        <w:rPr/>
        <w:t>李馨、郭兢冉</w:t>
      </w:r>
    </w:p>
    <w:p>
      <w:pPr>
        <w:pStyle w:val="null3"/>
      </w:pPr>
      <w:r>
        <w:rPr/>
        <w:t xml:space="preserve"> 联系电话： </w:t>
      </w:r>
      <w:r>
        <w:rPr/>
        <w:t>029-87309596</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说明：① 卖方在签订合同前须向买方交纳合同总金额5%（即大写：人民币 ，小写：¥ ）的履约保证金。 ② 卖方无正当理由不与买方订立合同，在签订合同时向买方提出附加条件，或者不按照招标文件要求提交履约保证金的，取消其成交资格，投标保证金（若有）不予退还。 ③ 项目验收合格后，卖方持《申请支付履约保证金的函》到买方办理相关手续后，买方向卖方30天内无息退还。 注：履约保证金转账信息 名称：西安铁路职业技术学院 纳税人识别号：12610100437202545W 地址、电话：西安国际港务区港务大道396号 029-88092201 开户行及账号：建行西安经济技术开发区支行 61001930041052515973</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代理服务费收费标准：成交供应商在领取《成交通知书》之前，可以采取现金、公户转账等方式向采购代理机构一次性缴纳代理服务费。 代理服务费参照原国家计委关于印发《招标代理服务收费管理暂行办法的通知》（计价格【2002】1980号）和国家发改委办公厅颁发的《关于招标代理服务收费有关问题的通知》（发改办价格【2003】857号）文件规定标准下浮20%收取。 代理服务费银行及账号： 银行户名：中昊项目管理有限公司 开户银行：中国民生银行股份有限公司西安枫林绿洲支行 账号：160927203 备注：供应商在汇款时须注明项目编号+项目简称+代理服务费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西安铁路职业技术学院</w:t>
      </w:r>
      <w:r>
        <w:rPr/>
        <w:t>和</w:t>
      </w:r>
      <w:r>
        <w:rPr/>
        <w:t>中昊项目管理有限公司</w:t>
      </w:r>
      <w:r>
        <w:rPr/>
        <w:t>享有。竞争性谈判文件中供应商参加本次政府采购活动应当具备的条件、技术清单、参数、商务及其他要求由</w:t>
      </w:r>
      <w:r>
        <w:rPr/>
        <w:t>西安铁路职业技术学院</w:t>
      </w:r>
      <w:r>
        <w:rPr/>
        <w:t>负责解释。除上述竞争性谈判文件内容，其他内容由</w:t>
      </w:r>
      <w:r>
        <w:rPr/>
        <w:t>中昊项目管理有限公司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一、“采购人”是指依法进行政府采购的各级国家机关、事业单位、团体组织。本次谈判的采购人是</w:t>
      </w:r>
      <w:r>
        <w:rPr/>
        <w:t>西安铁路职业技术学院</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中昊项目管理有限公司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sz w:val="24"/>
          <w:b/>
        </w:rPr>
        <w:t>2.2.3响应费用（实质性要求）</w:t>
      </w:r>
    </w:p>
    <w:p>
      <w:pPr>
        <w:pStyle w:val="null3"/>
        <w:ind w:firstLine="480"/>
      </w:pPr>
      <w:r>
        <w:rPr/>
        <w:t>供应商应自行承担参加竞争性谈判采购活动的全部费用。</w:t>
      </w:r>
    </w:p>
    <w:p>
      <w:pPr>
        <w:pStyle w:val="null3"/>
        <w:outlineLvl w:val="2"/>
      </w:pPr>
      <w:r>
        <w:rPr>
          <w:sz w:val="28"/>
          <w:b/>
        </w:rPr>
        <w:t>2.3竞争性谈判文件</w:t>
      </w:r>
    </w:p>
    <w:p>
      <w:pPr>
        <w:pStyle w:val="null3"/>
        <w:outlineLvl w:val="3"/>
      </w:pPr>
      <w:r>
        <w:rPr>
          <w:sz w:val="24"/>
          <w:b/>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sz w:val="24"/>
          <w:b/>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除谈判文件中另有规定外，本项目均采用国家法定的计量单位。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sz w:val="24"/>
          <w:b/>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sz w:val="24"/>
          <w:b/>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一、响应文件应当根据谈判通知书进行编制。供应商应通过陕西省政府采购网-办事指南-CA及签章服务下载投标（响应）客户端，使用客户端编制响应文件。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2.5开启、资格审查、谈判和确定成交供应商</w:t>
      </w:r>
    </w:p>
    <w:p>
      <w:pPr>
        <w:pStyle w:val="null3"/>
        <w:outlineLvl w:val="3"/>
      </w:pPr>
      <w:r>
        <w:rPr>
          <w:sz w:val="24"/>
          <w:b/>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详见谈判文件第四章。</w:t>
      </w:r>
    </w:p>
    <w:p>
      <w:pPr>
        <w:pStyle w:val="null3"/>
        <w:outlineLvl w:val="3"/>
      </w:pPr>
      <w:r>
        <w:rPr>
          <w:sz w:val="24"/>
          <w:b/>
        </w:rPr>
        <w:t>2.5.4谈判</w:t>
      </w:r>
    </w:p>
    <w:p>
      <w:pPr>
        <w:pStyle w:val="null3"/>
        <w:ind w:firstLine="480"/>
      </w:pPr>
      <w:r>
        <w:rPr/>
        <w:t>详见谈判文件第六章。</w:t>
      </w:r>
    </w:p>
    <w:p>
      <w:pPr>
        <w:pStyle w:val="null3"/>
        <w:outlineLvl w:val="3"/>
      </w:pPr>
      <w:r>
        <w:rPr>
          <w:sz w:val="24"/>
          <w:b/>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sz w:val="28"/>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sz w:val="28"/>
          <w:b/>
        </w:rPr>
        <w:t>2.6.7履约验收方案</w:t>
      </w:r>
    </w:p>
    <w:p>
      <w:pPr>
        <w:pStyle w:val="null3"/>
      </w:pPr>
      <w:r>
        <w:rPr/>
        <w:t>采购包1：</w:t>
      </w:r>
    </w:p>
    <w:p>
      <w:pPr>
        <w:pStyle w:val="null3"/>
      </w:pPr>
      <w:r>
        <w:rPr/>
        <w:t>现行的国家标准或国家行政部门颁布的法律法规、规章制度等,是项目验收的另一个重要依据。没有国家标准的,可以参考行业标准。</w:t>
      </w:r>
    </w:p>
    <w:p>
      <w:pPr>
        <w:pStyle w:val="null3"/>
        <w:outlineLvl w:val="2"/>
      </w:pPr>
      <w:r>
        <w:rPr>
          <w:sz w:val="28"/>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sz w:val="24"/>
          <w:b/>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中昊项目管理有限公司</w:t>
      </w:r>
      <w:r>
        <w:rPr/>
        <w:t xml:space="preserve"> 负责答复；供应商对除采购需求外的采购文件的询问、质疑由</w:t>
      </w:r>
      <w:r>
        <w:rPr/>
        <w:t>中昊项目管理有限公司</w:t>
      </w:r>
      <w:r>
        <w:rPr/>
        <w:t xml:space="preserve"> 负责答复；供应商对采购过程、采购结果的询问、质疑由 </w:t>
      </w:r>
      <w:r>
        <w:rPr/>
        <w:t>中昊项目管理有限公司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联系人：李馨、郭兢冉</w:t>
      </w:r>
    </w:p>
    <w:p>
      <w:pPr>
        <w:pStyle w:val="null3"/>
      </w:pPr>
      <w:r>
        <w:rPr/>
        <w:t>联系电话：029-87309596</w:t>
      </w:r>
    </w:p>
    <w:p>
      <w:pPr>
        <w:pStyle w:val="null3"/>
      </w:pPr>
      <w:r>
        <w:rPr/>
        <w:t>地址：西安市高新区团结南路35号高新新天地2号楼2402室</w:t>
      </w:r>
    </w:p>
    <w:p>
      <w:pPr>
        <w:pStyle w:val="null3"/>
      </w:pPr>
      <w:r>
        <w:rPr/>
        <w:t>邮编：710075</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br/>
        <w:br w:type="page"/>
      </w:r>
    </w:p>
    <w:p>
      <w:pPr>
        <w:pStyle w:val="null3"/>
        <w:jc w:val="center"/>
        <w:outlineLvl w:val="1"/>
      </w:pPr>
      <w:r>
        <w:rPr>
          <w:sz w:val="36"/>
          <w:b/>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机电一体化智能实训平台，满足全国职业院校技能大赛机电一体化技术赛项规程及陕西省职业院校技能大赛机电一体化赛项技术规程。</w:t>
      </w:r>
    </w:p>
    <w:p>
      <w:pPr>
        <w:pStyle w:val="null3"/>
        <w:outlineLvl w:val="2"/>
      </w:pPr>
      <w:r>
        <w:rPr>
          <w:sz w:val="28"/>
          <w:b/>
        </w:rPr>
        <w:t>3.2采购内容</w:t>
      </w:r>
    </w:p>
    <w:p>
      <w:pPr>
        <w:pStyle w:val="null3"/>
      </w:pPr>
      <w:r>
        <w:rPr/>
        <w:t>采购包1：</w:t>
      </w:r>
    </w:p>
    <w:p>
      <w:pPr>
        <w:pStyle w:val="null3"/>
      </w:pPr>
      <w:r>
        <w:rPr/>
        <w:t>采购包预算金额（元）: 500,000.00</w:t>
      </w:r>
    </w:p>
    <w:p>
      <w:pPr>
        <w:pStyle w:val="null3"/>
      </w:pPr>
      <w:r>
        <w:rPr/>
        <w:t>采购包最高限价（元）: 500,000.00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机电一体化智能实训平台</w:t>
            </w:r>
          </w:p>
        </w:tc>
        <w:tc>
          <w:tcPr>
            <w:tcW w:type="dxa" w:w="831"/>
          </w:tcPr>
          <w:p>
            <w:pPr>
              <w:pStyle w:val="null3"/>
              <w:jc w:val="right"/>
            </w:pPr>
            <w:r>
              <w:rPr/>
              <w:t>1.00</w:t>
            </w:r>
          </w:p>
        </w:tc>
        <w:tc>
          <w:tcPr>
            <w:tcW w:type="dxa" w:w="831"/>
          </w:tcPr>
          <w:p>
            <w:pPr>
              <w:pStyle w:val="null3"/>
              <w:jc w:val="right"/>
            </w:pPr>
            <w:r>
              <w:rPr/>
              <w:t>500,000.00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标的名称：机电一体化智能实训平台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2"/>
              <w:jc w:val="both"/>
            </w:pPr>
            <w:r>
              <w:rPr>
                <w:rFonts w:ascii="宋体" w:hAnsi="宋体" w:cs="宋体" w:eastAsia="宋体"/>
                <w:sz w:val="24"/>
                <w:b/>
                <w:color w:val="000000"/>
              </w:rPr>
              <w:t>一、项目概况</w:t>
            </w:r>
          </w:p>
          <w:p>
            <w:pPr>
              <w:pStyle w:val="null3"/>
              <w:ind w:firstLine="480"/>
              <w:jc w:val="both"/>
            </w:pPr>
            <w:r>
              <w:rPr>
                <w:rFonts w:ascii="宋体" w:hAnsi="宋体" w:cs="宋体" w:eastAsia="宋体"/>
                <w:sz w:val="24"/>
                <w:color w:val="000000"/>
              </w:rPr>
              <w:t>用简要扼要的描述</w:t>
            </w:r>
            <w:r>
              <w:rPr>
                <w:rFonts w:ascii="宋体" w:hAnsi="宋体" w:cs="宋体" w:eastAsia="宋体"/>
                <w:sz w:val="24"/>
                <w:color w:val="000000"/>
              </w:rPr>
              <w:t>,清晰表达采购意图,目的是让供应商对项目需求有整体上的了解,引起供应商参与的积极性。与本次项目无关的文字请尽量精简。</w:t>
            </w:r>
          </w:p>
          <w:p>
            <w:pPr>
              <w:pStyle w:val="null3"/>
              <w:ind w:firstLine="480"/>
              <w:jc w:val="both"/>
            </w:pPr>
            <w:r>
              <w:rPr>
                <w:rFonts w:ascii="宋体" w:hAnsi="宋体" w:cs="宋体" w:eastAsia="宋体"/>
                <w:sz w:val="24"/>
                <w:color w:val="000000"/>
              </w:rPr>
              <w:t>随着社会经济的迅速发展和科学技术的全面进步，以机电一体化技术、智能制造装备技术为代表的专业成为了当下的热门选择，市场上对相关专业人才的需求也大大增加，如何更好地培养适应社会发展的高素质技术技能人才成为了当务之急。为了满足机电一体化技术专业高素质技术技能人才培养需要，参与教育部组织的全国职业院校技能大赛机电一体化技术赛项。为了满足专业核心课程的教学改革需要</w:t>
            </w:r>
            <w:r>
              <w:rPr>
                <w:rFonts w:ascii="宋体" w:hAnsi="宋体" w:cs="宋体" w:eastAsia="宋体"/>
                <w:sz w:val="24"/>
                <w:color w:val="000000"/>
              </w:rPr>
              <w:t>,有必要新建一个机电一体化综合实训室。</w:t>
            </w:r>
          </w:p>
          <w:p>
            <w:pPr>
              <w:pStyle w:val="null3"/>
              <w:ind w:firstLine="482"/>
              <w:jc w:val="both"/>
            </w:pPr>
            <w:r>
              <w:rPr>
                <w:rFonts w:ascii="宋体" w:hAnsi="宋体" w:cs="宋体" w:eastAsia="宋体"/>
                <w:sz w:val="24"/>
                <w:b/>
                <w:color w:val="000000"/>
              </w:rPr>
              <w:t>二、采购内容</w:t>
            </w:r>
          </w:p>
          <w:tbl>
            <w:tblPr>
              <w:tblInd w:type="dxa" w:w="135"/>
              <w:tblBorders>
                <w:top w:val="none" w:color="000000" w:sz="4"/>
                <w:left w:val="none" w:color="000000" w:sz="4"/>
                <w:bottom w:val="none" w:color="000000" w:sz="4"/>
                <w:right w:val="none" w:color="000000" w:sz="4"/>
                <w:insideH w:val="none"/>
                <w:insideV w:val="none"/>
              </w:tblBorders>
            </w:tblPr>
            <w:tblGrid>
              <w:gridCol w:w="250"/>
              <w:gridCol w:w="490"/>
              <w:gridCol w:w="362"/>
              <w:gridCol w:w="1438"/>
            </w:tblGrid>
            <w:tr>
              <w:tc>
                <w:tcPr>
                  <w:tcW w:type="dxa" w:w="250"/>
                  <w:tcBorders>
                    <w:top w:val="single" w:color="000000" w:sz="4"/>
                    <w:left w:val="single" w:color="000000" w:sz="4"/>
                    <w:bottom w:val="single" w:color="000000" w:sz="4"/>
                    <w:right w:val="single" w:color="000000" w:sz="4"/>
                  </w:tcBorders>
                  <w:shd w:fill="818C83"/>
                  <w:tcMar>
                    <w:top w:type="dxa" w:w="0"/>
                    <w:left w:type="dxa" w:w="0"/>
                    <w:bottom w:type="dxa" w:w="0"/>
                    <w:right w:type="dxa" w:w="0"/>
                  </w:tcMar>
                  <w:vAlign w:val="top"/>
                </w:tcPr>
                <w:p>
                  <w:pPr>
                    <w:pStyle w:val="null3"/>
                    <w:jc w:val="center"/>
                  </w:pPr>
                  <w:r>
                    <w:rPr>
                      <w:rFonts w:ascii="宋体" w:hAnsi="宋体" w:cs="宋体" w:eastAsia="宋体"/>
                      <w:sz w:val="24"/>
                      <w:color w:val="000000"/>
                    </w:rPr>
                    <w:t>序</w:t>
                  </w:r>
                  <w:r>
                    <w:rPr>
                      <w:rFonts w:ascii="宋体" w:hAnsi="宋体" w:cs="宋体" w:eastAsia="宋体"/>
                      <w:sz w:val="24"/>
                      <w:color w:val="000000"/>
                    </w:rPr>
                    <w:t>号</w:t>
                  </w:r>
                </w:p>
              </w:tc>
              <w:tc>
                <w:tcPr>
                  <w:tcW w:type="dxa" w:w="490"/>
                  <w:tcBorders>
                    <w:top w:val="single" w:color="000000" w:sz="4"/>
                    <w:left w:val="single" w:color="000000" w:sz="4"/>
                    <w:bottom w:val="single" w:color="000000" w:sz="4"/>
                    <w:right w:val="single" w:color="000000" w:sz="4"/>
                  </w:tcBorders>
                  <w:shd w:fill="7D8980"/>
                  <w:tcMar>
                    <w:top w:type="dxa" w:w="0"/>
                    <w:left w:type="dxa" w:w="0"/>
                    <w:bottom w:type="dxa" w:w="0"/>
                    <w:right w:type="dxa" w:w="0"/>
                  </w:tcMar>
                  <w:vAlign w:val="top"/>
                </w:tcPr>
                <w:p>
                  <w:pPr>
                    <w:pStyle w:val="null3"/>
                    <w:jc w:val="center"/>
                  </w:pPr>
                  <w:r>
                    <w:rPr>
                      <w:rFonts w:ascii="宋体" w:hAnsi="宋体" w:cs="宋体" w:eastAsia="宋体"/>
                      <w:sz w:val="24"/>
                      <w:color w:val="000000"/>
                    </w:rPr>
                    <w:t>货</w:t>
                  </w:r>
                  <w:r>
                    <w:rPr>
                      <w:rFonts w:ascii="宋体" w:hAnsi="宋体" w:cs="宋体" w:eastAsia="宋体"/>
                      <w:sz w:val="24"/>
                      <w:color w:val="000000"/>
                    </w:rPr>
                    <w:t>物名称</w:t>
                  </w:r>
                </w:p>
              </w:tc>
              <w:tc>
                <w:tcPr>
                  <w:tcW w:type="dxa" w:w="362"/>
                  <w:tcBorders>
                    <w:top w:val="single" w:color="000000" w:sz="4"/>
                    <w:left w:val="single" w:color="000000" w:sz="4"/>
                    <w:bottom w:val="single" w:color="000000" w:sz="4"/>
                    <w:right w:val="single" w:color="000000" w:sz="4"/>
                  </w:tcBorders>
                  <w:shd w:fill="808C84"/>
                  <w:tcMar>
                    <w:top w:type="dxa" w:w="0"/>
                    <w:left w:type="dxa" w:w="0"/>
                    <w:bottom w:type="dxa" w:w="0"/>
                    <w:right w:type="dxa" w:w="0"/>
                  </w:tcMar>
                  <w:vAlign w:val="top"/>
                </w:tcPr>
                <w:p>
                  <w:pPr>
                    <w:pStyle w:val="null3"/>
                    <w:jc w:val="center"/>
                  </w:pPr>
                  <w:r>
                    <w:rPr>
                      <w:rFonts w:ascii="宋体" w:hAnsi="宋体" w:cs="宋体" w:eastAsia="宋体"/>
                      <w:sz w:val="24"/>
                      <w:color w:val="000000"/>
                    </w:rPr>
                    <w:t>数量</w:t>
                  </w:r>
                </w:p>
              </w:tc>
              <w:tc>
                <w:tcPr>
                  <w:tcW w:type="dxa" w:w="1438"/>
                  <w:tcBorders>
                    <w:top w:val="single" w:color="000000" w:sz="4"/>
                    <w:left w:val="single" w:color="000000" w:sz="4"/>
                    <w:bottom w:val="single" w:color="000000" w:sz="4"/>
                    <w:right w:val="single" w:color="000000" w:sz="4"/>
                  </w:tcBorders>
                  <w:shd w:fill="808C84"/>
                  <w:tcMar>
                    <w:top w:type="dxa" w:w="0"/>
                    <w:left w:type="dxa" w:w="0"/>
                    <w:bottom w:type="dxa" w:w="0"/>
                    <w:right w:type="dxa" w:w="0"/>
                  </w:tcMar>
                  <w:vAlign w:val="top"/>
                </w:tcPr>
                <w:p>
                  <w:pPr>
                    <w:pStyle w:val="null3"/>
                    <w:jc w:val="center"/>
                  </w:pPr>
                  <w:r>
                    <w:rPr>
                      <w:rFonts w:ascii="宋体" w:hAnsi="宋体" w:cs="宋体" w:eastAsia="宋体"/>
                      <w:sz w:val="24"/>
                      <w:color w:val="000000"/>
                    </w:rPr>
                    <w:t>备注</w:t>
                  </w:r>
                </w:p>
              </w:tc>
            </w:tr>
            <w:tr>
              <w:tc>
                <w:tcPr>
                  <w:tcW w:type="dxa" w:w="2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1</w:t>
                  </w:r>
                </w:p>
              </w:tc>
              <w:tc>
                <w:tcPr>
                  <w:tcW w:type="dxa" w:w="4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机电一体化智能实训平台</w:t>
                  </w:r>
                </w:p>
              </w:tc>
              <w:tc>
                <w:tcPr>
                  <w:tcW w:type="dxa" w:w="3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1套</w:t>
                  </w:r>
                </w:p>
              </w:tc>
              <w:tc>
                <w:tcPr>
                  <w:tcW w:type="dxa" w:w="14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满足全国职业院校技能大赛机电一体化技术赛项规程及陕西省职业院校技能大赛机电一体化赛项技术规程</w:t>
                  </w:r>
                </w:p>
              </w:tc>
            </w:tr>
          </w:tbl>
          <w:p>
            <w:pPr>
              <w:pStyle w:val="null3"/>
              <w:jc w:val="both"/>
            </w:pPr>
            <w:r>
              <w:rPr>
                <w:rFonts w:ascii="宋体" w:hAnsi="宋体" w:cs="宋体" w:eastAsia="宋体"/>
                <w:sz w:val="24"/>
                <w:b/>
                <w:color w:val="000000"/>
              </w:rPr>
              <w:t>三、技术要求</w:t>
            </w:r>
          </w:p>
          <w:p>
            <w:pPr>
              <w:pStyle w:val="null3"/>
              <w:ind w:firstLine="482"/>
              <w:jc w:val="left"/>
            </w:pPr>
            <w:r>
              <w:rPr>
                <w:rFonts w:ascii="宋体" w:hAnsi="宋体" w:cs="宋体" w:eastAsia="宋体"/>
                <w:sz w:val="24"/>
                <w:b/>
                <w:color w:val="000000"/>
              </w:rPr>
              <w:t>（</w:t>
            </w:r>
            <w:r>
              <w:rPr>
                <w:rFonts w:ascii="宋体" w:hAnsi="宋体" w:cs="宋体" w:eastAsia="宋体"/>
                <w:sz w:val="24"/>
                <w:b/>
                <w:color w:val="000000"/>
              </w:rPr>
              <w:t>一</w:t>
            </w:r>
            <w:r>
              <w:rPr>
                <w:rFonts w:ascii="宋体" w:hAnsi="宋体" w:cs="宋体" w:eastAsia="宋体"/>
                <w:sz w:val="24"/>
                <w:b/>
                <w:color w:val="000000"/>
              </w:rPr>
              <w:t>）</w:t>
            </w:r>
            <w:r>
              <w:rPr>
                <w:rFonts w:ascii="宋体" w:hAnsi="宋体" w:cs="宋体" w:eastAsia="宋体"/>
                <w:sz w:val="24"/>
                <w:b/>
                <w:color w:val="000000"/>
              </w:rPr>
              <w:t>设备整体要求：</w:t>
            </w:r>
          </w:p>
          <w:p>
            <w:pPr>
              <w:pStyle w:val="null3"/>
              <w:ind w:firstLine="480"/>
              <w:jc w:val="left"/>
            </w:pPr>
            <w:r>
              <w:rPr>
                <w:rFonts w:ascii="宋体" w:hAnsi="宋体" w:cs="宋体" w:eastAsia="宋体"/>
                <w:sz w:val="24"/>
                <w:color w:val="000000"/>
              </w:rPr>
              <w:t>1.本产品由颗粒上料单元、加盖拧盖单元、检测分拣单元、工业机器人搬运单元、智能仓储单元、三维工业设计软件和数字孪生系统软件组成，包括了智能装配、自动包装、自动化立体仓储及智能物流、自动检测质量控制、生产过程数据采集及控制系统等，是一套完整的智能产线模拟装置，可实现空瓶上料、颗粒物料上料、颗粒填装、加盖、拧盖、物料检测、瓶盖检测、成品分拣、机器人搬运入盒、盒盖包装、贴标、入库等智能生产全过程，设备要求完全满足全国职业院校技能大赛“机电一体化技术”的赛项规程</w:t>
            </w:r>
            <w:r>
              <w:rPr>
                <w:rFonts w:ascii="宋体" w:hAnsi="宋体" w:cs="宋体" w:eastAsia="宋体"/>
                <w:sz w:val="24"/>
                <w:color w:val="000000"/>
              </w:rPr>
              <w:t>及赛题</w:t>
            </w:r>
            <w:r>
              <w:rPr>
                <w:rFonts w:ascii="宋体" w:hAnsi="宋体" w:cs="宋体" w:eastAsia="宋体"/>
                <w:sz w:val="24"/>
                <w:color w:val="000000"/>
              </w:rPr>
              <w:t>要求和世界职业院校技能大赛</w:t>
            </w:r>
            <w:r>
              <w:rPr>
                <w:rFonts w:ascii="宋体" w:hAnsi="宋体" w:cs="宋体" w:eastAsia="宋体"/>
                <w:sz w:val="24"/>
                <w:color w:val="000000"/>
              </w:rPr>
              <w:t>“机电一体化项目”的赛项规程</w:t>
            </w:r>
            <w:r>
              <w:rPr>
                <w:rFonts w:ascii="宋体" w:hAnsi="宋体" w:cs="宋体" w:eastAsia="宋体"/>
                <w:sz w:val="24"/>
                <w:color w:val="000000"/>
              </w:rPr>
              <w:t>及赛题</w:t>
            </w:r>
            <w:r>
              <w:rPr>
                <w:rFonts w:ascii="宋体" w:hAnsi="宋体" w:cs="宋体" w:eastAsia="宋体"/>
                <w:sz w:val="24"/>
                <w:color w:val="000000"/>
              </w:rPr>
              <w:t>要求</w:t>
            </w:r>
            <w:r>
              <w:rPr>
                <w:rFonts w:ascii="宋体" w:hAnsi="宋体" w:cs="宋体" w:eastAsia="宋体"/>
                <w:sz w:val="24"/>
                <w:color w:val="000000"/>
              </w:rPr>
              <w:t>，提供承诺函，如不满足视为虚假应标，追究相关责任</w:t>
            </w:r>
            <w:r>
              <w:rPr>
                <w:rFonts w:ascii="宋体" w:hAnsi="宋体" w:cs="宋体" w:eastAsia="宋体"/>
                <w:sz w:val="24"/>
                <w:color w:val="000000"/>
              </w:rPr>
              <w:t>。</w:t>
            </w:r>
          </w:p>
          <w:p>
            <w:pPr>
              <w:pStyle w:val="null3"/>
              <w:ind w:firstLine="480"/>
              <w:jc w:val="left"/>
            </w:pPr>
            <w:r>
              <w:rPr>
                <w:rFonts w:ascii="宋体" w:hAnsi="宋体" w:cs="宋体" w:eastAsia="宋体"/>
                <w:sz w:val="24"/>
                <w:color w:val="000000"/>
              </w:rPr>
              <w:t>2.交流电源：单相三线～220V±10% 50Hz</w:t>
            </w:r>
          </w:p>
          <w:p>
            <w:pPr>
              <w:pStyle w:val="null3"/>
              <w:ind w:firstLine="480"/>
              <w:jc w:val="left"/>
            </w:pPr>
            <w:r>
              <w:rPr>
                <w:rFonts w:ascii="宋体" w:hAnsi="宋体" w:cs="宋体" w:eastAsia="宋体"/>
                <w:sz w:val="24"/>
                <w:color w:val="000000"/>
              </w:rPr>
              <w:t>3.工作环境：温度-10～50℃环境湿度≤90%无水珠凝结</w:t>
            </w:r>
          </w:p>
          <w:p>
            <w:pPr>
              <w:pStyle w:val="null3"/>
              <w:ind w:firstLine="480"/>
              <w:jc w:val="left"/>
            </w:pPr>
            <w:r>
              <w:rPr>
                <w:rFonts w:ascii="宋体" w:hAnsi="宋体" w:cs="宋体" w:eastAsia="宋体"/>
                <w:sz w:val="24"/>
                <w:color w:val="000000"/>
              </w:rPr>
              <w:t>4.整体外形尺寸：4000mm×1040mm×1600mm（长×宽×高）</w:t>
            </w:r>
          </w:p>
          <w:p>
            <w:pPr>
              <w:pStyle w:val="null3"/>
              <w:ind w:firstLine="482"/>
              <w:jc w:val="left"/>
            </w:pPr>
            <w:r>
              <w:rPr>
                <w:rFonts w:ascii="宋体" w:hAnsi="宋体" w:cs="宋体" w:eastAsia="宋体"/>
                <w:sz w:val="24"/>
                <w:b/>
                <w:color w:val="000000"/>
              </w:rPr>
              <w:t>（</w:t>
            </w:r>
            <w:r>
              <w:rPr>
                <w:rFonts w:ascii="宋体" w:hAnsi="宋体" w:cs="宋体" w:eastAsia="宋体"/>
                <w:sz w:val="24"/>
                <w:b/>
                <w:color w:val="000000"/>
              </w:rPr>
              <w:t>二</w:t>
            </w:r>
            <w:r>
              <w:rPr>
                <w:rFonts w:ascii="宋体" w:hAnsi="宋体" w:cs="宋体" w:eastAsia="宋体"/>
                <w:sz w:val="24"/>
                <w:b/>
                <w:color w:val="000000"/>
              </w:rPr>
              <w:t>）</w:t>
            </w:r>
            <w:r>
              <w:rPr>
                <w:rFonts w:ascii="宋体" w:hAnsi="宋体" w:cs="宋体" w:eastAsia="宋体"/>
                <w:sz w:val="24"/>
                <w:b/>
                <w:color w:val="000000"/>
              </w:rPr>
              <w:t>技术参数要求：</w:t>
            </w:r>
          </w:p>
          <w:p>
            <w:pPr>
              <w:pStyle w:val="null3"/>
              <w:ind w:firstLine="482"/>
              <w:jc w:val="left"/>
            </w:pPr>
            <w:r>
              <w:rPr>
                <w:rFonts w:ascii="宋体" w:hAnsi="宋体" w:cs="宋体" w:eastAsia="宋体"/>
                <w:sz w:val="24"/>
                <w:b/>
                <w:color w:val="000000"/>
              </w:rPr>
              <w:t>1.颗粒上料单元技术要求：</w:t>
            </w:r>
          </w:p>
          <w:p>
            <w:pPr>
              <w:pStyle w:val="null3"/>
              <w:ind w:firstLine="480"/>
              <w:jc w:val="left"/>
            </w:pPr>
            <w:r>
              <w:rPr>
                <w:rFonts w:ascii="宋体" w:hAnsi="宋体" w:cs="宋体" w:eastAsia="宋体"/>
                <w:sz w:val="24"/>
                <w:color w:val="000000"/>
              </w:rPr>
              <w:t>（</w:t>
            </w:r>
            <w:r>
              <w:rPr>
                <w:rFonts w:ascii="宋体" w:hAnsi="宋体" w:cs="宋体" w:eastAsia="宋体"/>
                <w:sz w:val="24"/>
                <w:color w:val="000000"/>
              </w:rPr>
              <w:t>1）设备要求：颗粒上料单元主要由工作实训平台、圆盘输送机构模块、上料输送机构模块、主输送机构模块、颗粒上料机构模块、颗粒装填机构模块及其控制系统等组成。</w:t>
            </w:r>
          </w:p>
          <w:p>
            <w:pPr>
              <w:pStyle w:val="null3"/>
              <w:ind w:firstLine="480"/>
              <w:jc w:val="left"/>
            </w:pPr>
            <w:r>
              <w:rPr>
                <w:rFonts w:ascii="宋体" w:hAnsi="宋体" w:cs="宋体" w:eastAsia="宋体"/>
                <w:sz w:val="24"/>
                <w:color w:val="000000"/>
              </w:rPr>
              <w:t>（</w:t>
            </w:r>
            <w:r>
              <w:rPr>
                <w:rFonts w:ascii="宋体" w:hAnsi="宋体" w:cs="宋体" w:eastAsia="宋体"/>
                <w:sz w:val="24"/>
                <w:color w:val="000000"/>
              </w:rPr>
              <w:t>2）配置要求</w:t>
            </w:r>
          </w:p>
          <w:p>
            <w:pPr>
              <w:pStyle w:val="null3"/>
              <w:numPr>
                <w:ilvl w:val="0"/>
                <w:numId w:val="1"/>
              </w:numPr>
            </w:pPr>
            <w:r>
              <w:rPr>
                <w:rFonts w:ascii="宋体" w:hAnsi="宋体" w:cs="宋体" w:eastAsia="宋体"/>
                <w:sz w:val="24"/>
                <w:color w:val="000000"/>
              </w:rPr>
              <w:t>单元整体参考尺寸</w:t>
            </w:r>
            <w:r>
              <w:rPr>
                <w:rFonts w:ascii="宋体" w:hAnsi="宋体" w:cs="宋体" w:eastAsia="宋体"/>
                <w:sz w:val="24"/>
                <w:color w:val="000000"/>
              </w:rPr>
              <w:t>800mm×1040mm×</w:t>
            </w:r>
            <w:r>
              <w:rPr>
                <w:rFonts w:ascii="宋体" w:hAnsi="宋体" w:cs="宋体" w:eastAsia="宋体"/>
                <w:sz w:val="24"/>
                <w:color w:val="000000"/>
              </w:rPr>
              <w:t>1300</w:t>
            </w:r>
            <w:r>
              <w:rPr>
                <w:rFonts w:ascii="宋体" w:hAnsi="宋体" w:cs="宋体" w:eastAsia="宋体"/>
                <w:sz w:val="24"/>
                <w:color w:val="000000"/>
              </w:rPr>
              <w:t>mm；</w:t>
            </w:r>
          </w:p>
          <w:p>
            <w:pPr>
              <w:pStyle w:val="null3"/>
              <w:numPr>
                <w:ilvl w:val="0"/>
                <w:numId w:val="1"/>
              </w:numPr>
            </w:pPr>
            <w:r>
              <w:rPr>
                <w:rFonts w:ascii="宋体" w:hAnsi="宋体" w:cs="宋体" w:eastAsia="宋体"/>
                <w:sz w:val="24"/>
                <w:color w:val="000000"/>
              </w:rPr>
              <w:t>PLC 1台，输入输出：提供32路输入32路输出；通信接口：EtherNet，CAN，RS485（1路），RS422（1路），USB；CAN 通信：支持 CANlink，CANopen 轴控指令；</w:t>
            </w:r>
          </w:p>
          <w:p>
            <w:pPr>
              <w:pStyle w:val="null3"/>
              <w:numPr>
                <w:ilvl w:val="0"/>
                <w:numId w:val="1"/>
              </w:numPr>
            </w:pPr>
            <w:r>
              <w:rPr>
                <w:rFonts w:ascii="宋体" w:hAnsi="宋体" w:cs="宋体" w:eastAsia="宋体"/>
                <w:sz w:val="24"/>
                <w:color w:val="000000"/>
              </w:rPr>
              <w:t>变频器</w:t>
            </w:r>
            <w:r>
              <w:rPr>
                <w:rFonts w:ascii="宋体" w:hAnsi="宋体" w:cs="宋体" w:eastAsia="宋体"/>
                <w:sz w:val="24"/>
                <w:color w:val="000000"/>
              </w:rPr>
              <w:t>1台：要求采用优质品牌变频器，容量≤0.4k；控制方式:V/F 控制，通用磁通矢量控制；支持15速多段速；可通过参数面板设置参数。</w:t>
            </w:r>
          </w:p>
          <w:p>
            <w:pPr>
              <w:pStyle w:val="null3"/>
              <w:numPr>
                <w:ilvl w:val="0"/>
                <w:numId w:val="1"/>
              </w:numPr>
            </w:pPr>
            <w:r>
              <w:rPr>
                <w:rFonts w:ascii="宋体" w:hAnsi="宋体" w:cs="宋体" w:eastAsia="宋体"/>
                <w:sz w:val="24"/>
                <w:color w:val="000000"/>
              </w:rPr>
              <w:t>触摸屏</w:t>
            </w:r>
            <w:r>
              <w:rPr>
                <w:rFonts w:ascii="宋体" w:hAnsi="宋体" w:cs="宋体" w:eastAsia="宋体"/>
                <w:sz w:val="24"/>
                <w:color w:val="000000"/>
              </w:rPr>
              <w:t>1台，液晶屏尺寸：≥7 寸；TFT显示颜色：65535真彩；分辨率：≥800*480；处理器：Cortex-A8，600MHz；内存：≥128M；系统内存：≥128M；以太网口：10/100M自适应；预装嵌入式组态软件，具备强大的图像显示和数据处理功能。</w:t>
            </w:r>
          </w:p>
          <w:p>
            <w:pPr>
              <w:pStyle w:val="null3"/>
              <w:numPr>
                <w:ilvl w:val="0"/>
                <w:numId w:val="1"/>
              </w:numPr>
            </w:pPr>
            <w:r>
              <w:rPr>
                <w:rFonts w:ascii="宋体" w:hAnsi="宋体" w:cs="宋体" w:eastAsia="宋体"/>
                <w:sz w:val="24"/>
                <w:color w:val="000000"/>
              </w:rPr>
              <w:t>15针端子接口板3个：接口板要求兼容 NPN 和 PNP 信号的输入输出，可通过微型拨动开关切换NPN和PNP模式，支持10路信号，带信号指示灯，每路信号都提供独立的电源端子，端子采用直插弹簧接线方式。</w:t>
            </w:r>
          </w:p>
          <w:p>
            <w:pPr>
              <w:pStyle w:val="null3"/>
              <w:numPr>
                <w:ilvl w:val="0"/>
                <w:numId w:val="1"/>
              </w:numPr>
            </w:pPr>
            <w:r>
              <w:rPr>
                <w:rFonts w:ascii="宋体" w:hAnsi="宋体" w:cs="宋体" w:eastAsia="宋体"/>
                <w:sz w:val="24"/>
                <w:color w:val="000000"/>
              </w:rPr>
              <w:t>37针端子接口板1个：接口板要求兼容NPN和PNP信号的输入输出，可通过微型拨动开关切换NPN和PNP模式，支持16入16出信号，带信号指示灯，每路信号都提供独立的电源端子，端子采用回拉式弹簧接线方式。</w:t>
            </w:r>
          </w:p>
          <w:p>
            <w:pPr>
              <w:pStyle w:val="null3"/>
              <w:numPr>
                <w:ilvl w:val="0"/>
                <w:numId w:val="1"/>
              </w:numPr>
            </w:pPr>
            <w:r>
              <w:rPr>
                <w:rFonts w:ascii="宋体" w:hAnsi="宋体" w:cs="宋体" w:eastAsia="宋体"/>
                <w:sz w:val="24"/>
                <w:color w:val="000000"/>
              </w:rPr>
              <w:t>直流电机控制板</w:t>
            </w:r>
            <w:r>
              <w:rPr>
                <w:rFonts w:ascii="宋体" w:hAnsi="宋体" w:cs="宋体" w:eastAsia="宋体"/>
                <w:sz w:val="24"/>
                <w:color w:val="000000"/>
              </w:rPr>
              <w:t>3个：接口板控制信号要求可兼容NPN和PNP信号，可控制电机的正反转，端子采用直插弹簧接线方式。</w:t>
            </w:r>
          </w:p>
          <w:p>
            <w:pPr>
              <w:pStyle w:val="null3"/>
              <w:numPr>
                <w:ilvl w:val="0"/>
                <w:numId w:val="1"/>
              </w:numPr>
            </w:pPr>
            <w:r>
              <w:rPr>
                <w:rFonts w:ascii="宋体" w:hAnsi="宋体" w:cs="宋体" w:eastAsia="宋体"/>
                <w:sz w:val="24"/>
                <w:color w:val="000000"/>
              </w:rPr>
              <w:t>圆盘上料机构模块</w:t>
            </w:r>
            <w:r>
              <w:rPr>
                <w:rFonts w:ascii="宋体" w:hAnsi="宋体" w:cs="宋体" w:eastAsia="宋体"/>
                <w:sz w:val="24"/>
                <w:color w:val="000000"/>
              </w:rPr>
              <w:t>1套：圆盘上料机构模块由料盘、导向机构、旋转电机、推力球轴承等组成，整体尺寸≥400mm×450mm×220mm，实现瓶身的自动供给。</w:t>
            </w:r>
          </w:p>
          <w:p>
            <w:pPr>
              <w:pStyle w:val="null3"/>
              <w:numPr>
                <w:ilvl w:val="0"/>
                <w:numId w:val="1"/>
              </w:numPr>
            </w:pPr>
            <w:r>
              <w:rPr>
                <w:rFonts w:ascii="宋体" w:hAnsi="宋体" w:cs="宋体" w:eastAsia="宋体"/>
                <w:sz w:val="24"/>
                <w:color w:val="000000"/>
              </w:rPr>
              <w:t>上料输送机构模块</w:t>
            </w:r>
            <w:r>
              <w:rPr>
                <w:rFonts w:ascii="宋体" w:hAnsi="宋体" w:cs="宋体" w:eastAsia="宋体"/>
                <w:sz w:val="24"/>
                <w:color w:val="000000"/>
              </w:rPr>
              <w:t>1套：上料输送线机构主要由主动轮、从动轮、输送带、铝型材主体结构、输送线支架、直流减速电机、电机护罩、光纤传感器等组成，整体尺寸≥610mm×150mm×185mm，输送线长度≥610mm，有效输送宽带≥50mm；电机护罩采用铝合金一体金加工而成，表面喷细砂本色氧化处理。</w:t>
            </w:r>
          </w:p>
          <w:p>
            <w:pPr>
              <w:pStyle w:val="null3"/>
              <w:numPr>
                <w:ilvl w:val="0"/>
                <w:numId w:val="1"/>
              </w:numPr>
            </w:pPr>
            <w:r>
              <w:rPr>
                <w:rFonts w:ascii="宋体" w:hAnsi="宋体" w:cs="宋体" w:eastAsia="宋体"/>
                <w:sz w:val="24"/>
                <w:color w:val="000000"/>
              </w:rPr>
              <w:t>主输送机构模块</w:t>
            </w:r>
            <w:r>
              <w:rPr>
                <w:rFonts w:ascii="宋体" w:hAnsi="宋体" w:cs="宋体" w:eastAsia="宋体"/>
                <w:sz w:val="24"/>
                <w:color w:val="000000"/>
              </w:rPr>
              <w:t>1套：主输送线机构主要由主动轮、从动轮、输送带、铝型材主体结构、输送线支架、直流减速电机、电机护罩、光纤传感器、定位机构等组成，整体尺寸≥790mm×210mm×220mm，输送线长度≥790mm，有效输送宽带≥50mm；电机护罩采用铝合金一体金加工而成，表面喷细砂本色氧化处理。</w:t>
            </w:r>
          </w:p>
          <w:p>
            <w:pPr>
              <w:pStyle w:val="null3"/>
              <w:numPr>
                <w:ilvl w:val="0"/>
                <w:numId w:val="1"/>
              </w:numPr>
            </w:pPr>
            <w:r>
              <w:rPr>
                <w:rFonts w:ascii="宋体" w:hAnsi="宋体" w:cs="宋体" w:eastAsia="宋体"/>
                <w:sz w:val="24"/>
                <w:color w:val="000000"/>
              </w:rPr>
              <w:t>颗粒上料机构模块</w:t>
            </w:r>
            <w:r>
              <w:rPr>
                <w:rFonts w:ascii="宋体" w:hAnsi="宋体" w:cs="宋体" w:eastAsia="宋体"/>
                <w:sz w:val="24"/>
                <w:color w:val="000000"/>
              </w:rPr>
              <w:t>1套：颗粒上料机构模块由两条皮带、两个料筒、交流减速电机、两个推料气缸、2个电磁阀、3个光纤传感器等组成，整体尺寸≥560mm×190mm×485mm，输送线长度≥560mm，两条皮带不同方向运行，通过导向机构实现颗粒物料定向选料，将颗粒输送到料槽；交流减速电机：三相220V，功率25W，减速比18。</w:t>
            </w:r>
          </w:p>
          <w:p>
            <w:pPr>
              <w:pStyle w:val="null3"/>
              <w:numPr>
                <w:ilvl w:val="0"/>
                <w:numId w:val="1"/>
              </w:numPr>
            </w:pPr>
            <w:r>
              <w:rPr>
                <w:rFonts w:ascii="宋体" w:hAnsi="宋体" w:cs="宋体" w:eastAsia="宋体"/>
                <w:sz w:val="24"/>
                <w:color w:val="000000"/>
              </w:rPr>
              <w:t>颗粒装填机构模块</w:t>
            </w:r>
            <w:r>
              <w:rPr>
                <w:rFonts w:ascii="宋体" w:hAnsi="宋体" w:cs="宋体" w:eastAsia="宋体"/>
                <w:sz w:val="24"/>
                <w:color w:val="000000"/>
              </w:rPr>
              <w:t>1套：颗粒装填机构主要由旋转气缸、升降气缸、结构件、吸盘、电磁阀、真空发生器等组成，整体尺寸≥340mm×180mm×180mm，旋转气缸安装在底板上，旋转角度可0-180 度调节；旋转气缸上部装有升降气缸，通过前部吸盘吸取物料到物料瓶。</w:t>
            </w:r>
          </w:p>
          <w:p>
            <w:pPr>
              <w:pStyle w:val="null3"/>
              <w:numPr>
                <w:ilvl w:val="0"/>
                <w:numId w:val="1"/>
              </w:numPr>
            </w:pPr>
            <w:r>
              <w:rPr>
                <w:rFonts w:ascii="宋体" w:hAnsi="宋体" w:cs="宋体" w:eastAsia="宋体"/>
                <w:sz w:val="24"/>
                <w:color w:val="000000"/>
              </w:rPr>
              <w:t>按钮操作面板</w:t>
            </w:r>
            <w:r>
              <w:rPr>
                <w:rFonts w:ascii="宋体" w:hAnsi="宋体" w:cs="宋体" w:eastAsia="宋体"/>
                <w:sz w:val="24"/>
                <w:color w:val="000000"/>
              </w:rPr>
              <w:t>1套：按钮操作面板要求：≥8mm 厚的铝合金板，尺寸≥710mm×220mm，表面贴有PVC面皮，印有安全注意事项信息和设备信息二维码，控制按钮采用方型按键，设置有启动、停止、复位、单机、联机、急停、开门、关门按钮。</w:t>
            </w:r>
          </w:p>
          <w:p>
            <w:pPr>
              <w:pStyle w:val="null3"/>
              <w:numPr>
                <w:ilvl w:val="0"/>
                <w:numId w:val="1"/>
              </w:numPr>
            </w:pPr>
            <w:r>
              <w:rPr>
                <w:rFonts w:ascii="宋体" w:hAnsi="宋体" w:cs="宋体" w:eastAsia="宋体"/>
                <w:sz w:val="24"/>
                <w:color w:val="000000"/>
              </w:rPr>
              <w:t>控制挂板</w:t>
            </w:r>
            <w:r>
              <w:rPr>
                <w:rFonts w:ascii="宋体" w:hAnsi="宋体" w:cs="宋体" w:eastAsia="宋体"/>
                <w:sz w:val="24"/>
                <w:color w:val="000000"/>
              </w:rPr>
              <w:t>1套：控制挂板由拉丝不锈钢板折弯加工而成，尺寸≥620mm×420mm，用于安装PLC、变频器、工业交换机、开关电源、交流接触器、端子等电气部件。</w:t>
            </w:r>
          </w:p>
          <w:p>
            <w:pPr>
              <w:pStyle w:val="null3"/>
              <w:numPr>
                <w:ilvl w:val="0"/>
                <w:numId w:val="1"/>
              </w:numPr>
            </w:pPr>
            <w:r>
              <w:rPr>
                <w:rFonts w:ascii="宋体" w:hAnsi="宋体" w:cs="宋体" w:eastAsia="宋体"/>
                <w:sz w:val="24"/>
                <w:color w:val="000000"/>
              </w:rPr>
              <w:t>工作实训台</w:t>
            </w:r>
            <w:r>
              <w:rPr>
                <w:rFonts w:ascii="宋体" w:hAnsi="宋体" w:cs="宋体" w:eastAsia="宋体"/>
                <w:sz w:val="24"/>
                <w:color w:val="000000"/>
              </w:rPr>
              <w:t>1个：工作实训平台要求采用铝型材框架结构，尺寸≥800mm×1000mm×840mm，桌体封板采用≥1.5mm厚的优质钢板，桌面采用≥20×80mm铝型材拼接成型，可根据执行机构的联机情况随意调整安装位置。</w:t>
            </w:r>
          </w:p>
          <w:p>
            <w:pPr>
              <w:pStyle w:val="null3"/>
              <w:ind w:firstLine="480"/>
              <w:jc w:val="left"/>
            </w:pPr>
            <w:r>
              <w:rPr>
                <w:rFonts w:ascii="宋体" w:hAnsi="宋体" w:cs="宋体" w:eastAsia="宋体"/>
                <w:sz w:val="24"/>
                <w:color w:val="000000"/>
              </w:rPr>
              <w:t>（</w:t>
            </w:r>
            <w:r>
              <w:rPr>
                <w:rFonts w:ascii="宋体" w:hAnsi="宋体" w:cs="宋体" w:eastAsia="宋体"/>
                <w:sz w:val="24"/>
                <w:color w:val="000000"/>
              </w:rPr>
              <w:t>3）功能要求</w:t>
            </w:r>
          </w:p>
          <w:p>
            <w:pPr>
              <w:pStyle w:val="null3"/>
              <w:ind w:firstLine="480"/>
              <w:jc w:val="left"/>
            </w:pPr>
            <w:r>
              <w:rPr>
                <w:rFonts w:ascii="宋体" w:hAnsi="宋体" w:cs="宋体" w:eastAsia="宋体"/>
                <w:sz w:val="24"/>
                <w:color w:val="000000"/>
              </w:rPr>
              <w:t>通过圆盘输送模块将空瓶逐个输送到上料输送带上，上料输送带逐个将空瓶输送至主输送带上；同时颗粒上料模块中料筒推出物料，将物料输送至取料槽；当空瓶到达填装位后，定位夹紧机构将空瓶固定；吸取机构将分拣到的颗粒物料吸取并放到空瓶内；瓶内颗料物料达到设定的数量后，定位夹紧机构松开，主输送带启动，将瓶子输送到下一个工位。本单元可选择多样化的填装方式，可根据物料颜色进行不通方式的组合。提供与设备配套的机电一体化智能实训平台</w:t>
            </w:r>
            <w:r>
              <w:rPr>
                <w:rFonts w:ascii="宋体" w:hAnsi="宋体" w:cs="宋体" w:eastAsia="宋体"/>
                <w:sz w:val="24"/>
                <w:color w:val="000000"/>
              </w:rPr>
              <w:t>3D拆装动画仿真软件，能够展示设备上料输送带模块、主输送带模块、颗粒上料模块、圆盘上料模块、颗粒填装模块、料筒库模块、加盖模块、拧盖模块、分拣输送带机构、分拣模块推料机构、检测模块、视觉和rfid模块、机器人夹具模块、升降台模块、装配台模块、立体仓库A模块、立体仓库B模块、堆垛机模块等模块的拆装过程。软件要具有完全自主知识产权，要求提供软件著作权证书，软件测评报告及软件产品评估证书</w:t>
            </w:r>
            <w:r>
              <w:rPr>
                <w:rFonts w:ascii="宋体" w:hAnsi="宋体" w:cs="宋体" w:eastAsia="宋体"/>
                <w:sz w:val="24"/>
                <w:color w:val="000000"/>
              </w:rPr>
              <w:t>。</w:t>
            </w:r>
          </w:p>
          <w:p>
            <w:pPr>
              <w:pStyle w:val="null3"/>
              <w:ind w:firstLine="482"/>
              <w:jc w:val="left"/>
            </w:pPr>
            <w:r>
              <w:rPr>
                <w:rFonts w:ascii="宋体" w:hAnsi="宋体" w:cs="宋体" w:eastAsia="宋体"/>
                <w:sz w:val="24"/>
                <w:b/>
                <w:color w:val="000000"/>
              </w:rPr>
              <w:t>2.加盖拧盖单元技术要求：</w:t>
            </w:r>
          </w:p>
          <w:p>
            <w:pPr>
              <w:pStyle w:val="null3"/>
              <w:ind w:firstLine="480"/>
              <w:jc w:val="left"/>
            </w:pPr>
            <w:r>
              <w:rPr>
                <w:rFonts w:ascii="宋体" w:hAnsi="宋体" w:cs="宋体" w:eastAsia="宋体"/>
                <w:sz w:val="24"/>
                <w:color w:val="000000"/>
              </w:rPr>
              <w:t>（</w:t>
            </w:r>
            <w:r>
              <w:rPr>
                <w:rFonts w:ascii="宋体" w:hAnsi="宋体" w:cs="宋体" w:eastAsia="宋体"/>
                <w:sz w:val="24"/>
                <w:color w:val="000000"/>
              </w:rPr>
              <w:t>1）设备要求</w:t>
            </w:r>
          </w:p>
          <w:p>
            <w:pPr>
              <w:pStyle w:val="null3"/>
              <w:ind w:firstLine="480"/>
              <w:jc w:val="left"/>
            </w:pPr>
            <w:r>
              <w:rPr>
                <w:rFonts w:ascii="宋体" w:hAnsi="宋体" w:cs="宋体" w:eastAsia="宋体"/>
                <w:sz w:val="24"/>
                <w:color w:val="000000"/>
              </w:rPr>
              <w:t>加盖拧盖单元由工作实训台、加盖模块（含加盖升降机构）、拧盖模块、主输送带模块、备用瓶盖料仓模块、触摸屏及其控制系统等组成。加盖模块由推料气缸、加盖升降气缸、压料气缸、取料吸盘、料筒组成，自动完成对瓶子的加盖。拧盖模块由拧盖电机、拧盖升降气缸、三爪拧盖卡扣机构组成，自动完成对瓶子的拧盖。备用瓶盖料仓模块提供四个备用料筒，可对加盖模块的料筒进行插拔式快速更换。</w:t>
            </w:r>
          </w:p>
          <w:p>
            <w:pPr>
              <w:pStyle w:val="null3"/>
              <w:ind w:firstLine="480"/>
              <w:jc w:val="left"/>
            </w:pPr>
            <w:r>
              <w:rPr>
                <w:rFonts w:ascii="宋体" w:hAnsi="宋体" w:cs="宋体" w:eastAsia="宋体"/>
                <w:sz w:val="24"/>
                <w:color w:val="000000"/>
              </w:rPr>
              <w:t>（</w:t>
            </w:r>
            <w:r>
              <w:rPr>
                <w:rFonts w:ascii="宋体" w:hAnsi="宋体" w:cs="宋体" w:eastAsia="宋体"/>
                <w:sz w:val="24"/>
                <w:color w:val="000000"/>
              </w:rPr>
              <w:t>2）配置要求</w:t>
            </w:r>
          </w:p>
          <w:p>
            <w:pPr>
              <w:pStyle w:val="null3"/>
              <w:numPr>
                <w:ilvl w:val="0"/>
                <w:numId w:val="1"/>
              </w:numPr>
            </w:pPr>
            <w:r>
              <w:rPr>
                <w:rFonts w:ascii="宋体" w:hAnsi="宋体" w:cs="宋体" w:eastAsia="宋体"/>
                <w:sz w:val="24"/>
                <w:color w:val="000000"/>
              </w:rPr>
              <w:t>单元整体尺寸</w:t>
            </w:r>
            <w:r>
              <w:rPr>
                <w:rFonts w:ascii="宋体" w:hAnsi="宋体" w:cs="宋体" w:eastAsia="宋体"/>
                <w:sz w:val="24"/>
                <w:color w:val="000000"/>
              </w:rPr>
              <w:t>≥800mm×1000mm×1000m。</w:t>
            </w:r>
          </w:p>
          <w:p>
            <w:pPr>
              <w:pStyle w:val="null3"/>
              <w:numPr>
                <w:ilvl w:val="0"/>
                <w:numId w:val="1"/>
              </w:numPr>
            </w:pPr>
            <w:r>
              <w:rPr>
                <w:rFonts w:ascii="宋体" w:hAnsi="宋体" w:cs="宋体" w:eastAsia="宋体"/>
                <w:sz w:val="24"/>
                <w:color w:val="000000"/>
              </w:rPr>
              <w:t>PLC1台：输入输出：提供16路输入16路输出；通信接口：EtherNet，CAN，RS485（1路），RS422（1路），USB；CAN通信：支持CANlink，CANopen轴控指令；</w:t>
            </w:r>
          </w:p>
          <w:p>
            <w:pPr>
              <w:pStyle w:val="null3"/>
              <w:numPr>
                <w:ilvl w:val="0"/>
                <w:numId w:val="1"/>
              </w:numPr>
            </w:pPr>
            <w:r>
              <w:rPr>
                <w:rFonts w:ascii="宋体" w:hAnsi="宋体" w:cs="宋体" w:eastAsia="宋体"/>
                <w:sz w:val="24"/>
                <w:color w:val="000000"/>
              </w:rPr>
              <w:t>触摸屏</w:t>
            </w:r>
            <w:r>
              <w:rPr>
                <w:rFonts w:ascii="宋体" w:hAnsi="宋体" w:cs="宋体" w:eastAsia="宋体"/>
                <w:sz w:val="24"/>
                <w:color w:val="000000"/>
              </w:rPr>
              <w:t>1台：液晶屏尺寸：≥7寸TFT；显示颜色：65535真彩；分辨率：≥800*480；处理器：Cortex-A8，600MHz；系统内存：≥128M；以太网口：10/100M 自适应；预装嵌入式组态软件，具备强大的图像显示和数据处理功能。</w:t>
            </w:r>
          </w:p>
          <w:p>
            <w:pPr>
              <w:pStyle w:val="null3"/>
              <w:numPr>
                <w:ilvl w:val="0"/>
                <w:numId w:val="1"/>
              </w:numPr>
            </w:pPr>
            <w:r>
              <w:rPr>
                <w:rFonts w:ascii="宋体" w:hAnsi="宋体" w:cs="宋体" w:eastAsia="宋体"/>
                <w:sz w:val="24"/>
                <w:color w:val="000000"/>
              </w:rPr>
              <w:t>15针端子接口板3个：接口板要求兼容NPN和PNP信号的输入输出，可通过微型拨动开关切换NPN和PNP模式，支持10路信号，带信号指示灯，每路信号都提供独立的电源端子，端子采用直插弹簧接线方式。</w:t>
            </w:r>
          </w:p>
          <w:p>
            <w:pPr>
              <w:pStyle w:val="null3"/>
              <w:numPr>
                <w:ilvl w:val="0"/>
                <w:numId w:val="1"/>
              </w:numPr>
            </w:pPr>
            <w:r>
              <w:rPr>
                <w:rFonts w:ascii="宋体" w:hAnsi="宋体" w:cs="宋体" w:eastAsia="宋体"/>
                <w:sz w:val="24"/>
                <w:color w:val="000000"/>
              </w:rPr>
              <w:t>37针端子接口板1个：接口板要求兼容NPN和PNP信号的输入输出，可通过微型拨动开关切换NPN和PNP模式，支持16入16出信号，带信号指示灯，每路信号都提供独立的电源端子，端子采用回拉式弹簧接线方式。</w:t>
            </w:r>
          </w:p>
          <w:p>
            <w:pPr>
              <w:pStyle w:val="null3"/>
              <w:numPr>
                <w:ilvl w:val="0"/>
                <w:numId w:val="1"/>
              </w:numPr>
            </w:pPr>
            <w:r>
              <w:rPr>
                <w:rFonts w:ascii="宋体" w:hAnsi="宋体" w:cs="宋体" w:eastAsia="宋体"/>
                <w:sz w:val="24"/>
                <w:color w:val="000000"/>
              </w:rPr>
              <w:t>直流电机控制板</w:t>
            </w:r>
            <w:r>
              <w:rPr>
                <w:rFonts w:ascii="宋体" w:hAnsi="宋体" w:cs="宋体" w:eastAsia="宋体"/>
                <w:sz w:val="24"/>
                <w:color w:val="000000"/>
              </w:rPr>
              <w:t>2个：接口板控制信号可兼容NPN和PNP 信号，可控制电机的正反转，端子采用直插弹簧接线方式。</w:t>
            </w:r>
          </w:p>
          <w:p>
            <w:pPr>
              <w:pStyle w:val="null3"/>
              <w:numPr>
                <w:ilvl w:val="0"/>
                <w:numId w:val="1"/>
              </w:numPr>
            </w:pPr>
            <w:r>
              <w:rPr>
                <w:rFonts w:ascii="宋体" w:hAnsi="宋体" w:cs="宋体" w:eastAsia="宋体"/>
                <w:sz w:val="24"/>
                <w:color w:val="000000"/>
              </w:rPr>
              <w:t>加盖机构</w:t>
            </w:r>
            <w:r>
              <w:rPr>
                <w:rFonts w:ascii="宋体" w:hAnsi="宋体" w:cs="宋体" w:eastAsia="宋体"/>
                <w:sz w:val="24"/>
                <w:color w:val="000000"/>
              </w:rPr>
              <w:t>1套：加盖执行机构由推料气缸、加盖升降气缸、压料气缸、取料吸盘、光纤传感器、料筒及其它结构件等组成，整体尺寸≥160mm×410mm×580mm，自动完成对瓶子的加盖。</w:t>
            </w:r>
          </w:p>
          <w:p>
            <w:pPr>
              <w:pStyle w:val="null3"/>
              <w:numPr>
                <w:ilvl w:val="0"/>
                <w:numId w:val="1"/>
              </w:numPr>
            </w:pPr>
            <w:r>
              <w:rPr>
                <w:rFonts w:ascii="宋体" w:hAnsi="宋体" w:cs="宋体" w:eastAsia="宋体"/>
                <w:sz w:val="24"/>
                <w:color w:val="000000"/>
              </w:rPr>
              <w:t>拧盖机构</w:t>
            </w:r>
            <w:r>
              <w:rPr>
                <w:rFonts w:ascii="宋体" w:hAnsi="宋体" w:cs="宋体" w:eastAsia="宋体"/>
                <w:sz w:val="24"/>
                <w:color w:val="000000"/>
              </w:rPr>
              <w:t>1套：拧盖执行机构由拧盖电机、拧盖升降气缸及其它结构件等组成，整体尺寸≥260mm×160mm×470mm，自动完成对瓶子的拧盖。</w:t>
            </w:r>
          </w:p>
          <w:p>
            <w:pPr>
              <w:pStyle w:val="null3"/>
              <w:numPr>
                <w:ilvl w:val="0"/>
                <w:numId w:val="1"/>
              </w:numPr>
            </w:pPr>
            <w:r>
              <w:rPr>
                <w:rFonts w:ascii="宋体" w:hAnsi="宋体" w:cs="宋体" w:eastAsia="宋体"/>
                <w:sz w:val="24"/>
                <w:color w:val="000000"/>
              </w:rPr>
              <w:t>备用瓶盖料仓</w:t>
            </w:r>
            <w:r>
              <w:rPr>
                <w:rFonts w:ascii="宋体" w:hAnsi="宋体" w:cs="宋体" w:eastAsia="宋体"/>
                <w:sz w:val="24"/>
                <w:color w:val="000000"/>
              </w:rPr>
              <w:t>1套：备用瓶盖料仓主要由料仓支架、料筒等组成，可进行插拔式快速更换。</w:t>
            </w:r>
          </w:p>
          <w:p>
            <w:pPr>
              <w:pStyle w:val="null3"/>
              <w:numPr>
                <w:ilvl w:val="0"/>
                <w:numId w:val="1"/>
              </w:numPr>
            </w:pPr>
            <w:r>
              <w:rPr>
                <w:rFonts w:ascii="宋体" w:hAnsi="宋体" w:cs="宋体" w:eastAsia="宋体"/>
                <w:sz w:val="24"/>
                <w:color w:val="000000"/>
              </w:rPr>
              <w:t>主输送线机构</w:t>
            </w:r>
            <w:r>
              <w:rPr>
                <w:rFonts w:ascii="宋体" w:hAnsi="宋体" w:cs="宋体" w:eastAsia="宋体"/>
                <w:sz w:val="24"/>
                <w:color w:val="000000"/>
              </w:rPr>
              <w:t>1套：主输送线机构主要由主动轮、从动轮、输送带、铝型材主体结构、输送线支架、直流减速电机、电机护罩、光纤传感器、2个定位机构等组成，整体尺寸≥790mm×240mm×220mm，输送线长度≥790mm，有效输送宽带≥50mm；电机护罩采用铝合金一体金加工，表面喷细砂本色氧化处理。</w:t>
            </w:r>
          </w:p>
          <w:p>
            <w:pPr>
              <w:pStyle w:val="null3"/>
              <w:numPr>
                <w:ilvl w:val="0"/>
                <w:numId w:val="1"/>
              </w:numPr>
            </w:pPr>
            <w:r>
              <w:rPr>
                <w:rFonts w:ascii="宋体" w:hAnsi="宋体" w:cs="宋体" w:eastAsia="宋体"/>
                <w:sz w:val="24"/>
                <w:color w:val="000000"/>
              </w:rPr>
              <w:t>按钮操作面板</w:t>
            </w:r>
            <w:r>
              <w:rPr>
                <w:rFonts w:ascii="宋体" w:hAnsi="宋体" w:cs="宋体" w:eastAsia="宋体"/>
                <w:sz w:val="24"/>
                <w:color w:val="000000"/>
              </w:rPr>
              <w:t>1套：按钮操作面板要求≥8mm 厚的铝合金板，尺寸≥710mm×220mm，表面贴有PVC面皮，印有安全注意事项信息和设备信息二维码，控制按钮采用方型按键，设置有启动、停止、复位、单机、联机、急停、开门、关门按钮。</w:t>
            </w:r>
          </w:p>
          <w:p>
            <w:pPr>
              <w:pStyle w:val="null3"/>
              <w:numPr>
                <w:ilvl w:val="0"/>
                <w:numId w:val="1"/>
              </w:numPr>
            </w:pPr>
            <w:r>
              <w:rPr>
                <w:rFonts w:ascii="宋体" w:hAnsi="宋体" w:cs="宋体" w:eastAsia="宋体"/>
                <w:sz w:val="24"/>
                <w:color w:val="000000"/>
              </w:rPr>
              <w:t>控制挂板</w:t>
            </w:r>
            <w:r>
              <w:rPr>
                <w:rFonts w:ascii="宋体" w:hAnsi="宋体" w:cs="宋体" w:eastAsia="宋体"/>
                <w:sz w:val="24"/>
                <w:color w:val="000000"/>
              </w:rPr>
              <w:t>1套：控制挂板由拉丝不锈钢板折弯加工而成，尺寸≥620mm×420mm，用于安装PLC、变频器、工业交换机、开关电源、交流接触器、端子等电气部件。</w:t>
            </w:r>
          </w:p>
          <w:p>
            <w:pPr>
              <w:pStyle w:val="null3"/>
              <w:numPr>
                <w:ilvl w:val="0"/>
                <w:numId w:val="1"/>
              </w:numPr>
            </w:pPr>
            <w:r>
              <w:rPr>
                <w:rFonts w:ascii="宋体" w:hAnsi="宋体" w:cs="宋体" w:eastAsia="宋体"/>
                <w:sz w:val="24"/>
                <w:color w:val="000000"/>
              </w:rPr>
              <w:t>工作实训台</w:t>
            </w:r>
            <w:r>
              <w:rPr>
                <w:rFonts w:ascii="宋体" w:hAnsi="宋体" w:cs="宋体" w:eastAsia="宋体"/>
                <w:sz w:val="24"/>
                <w:color w:val="000000"/>
              </w:rPr>
              <w:t>1套：工作实训平台要求采用铝型材框架结构，尺寸≥800mm×1000mm×800mm，桌体封板采用≥1.5mm厚的优质钢板，桌面采用≥20×80mm铝型材拼接成型，可根据执行机构的联机情况随意调整安装位置。</w:t>
            </w:r>
          </w:p>
          <w:p>
            <w:pPr>
              <w:pStyle w:val="null3"/>
              <w:ind w:firstLine="480"/>
              <w:jc w:val="left"/>
            </w:pPr>
            <w:r>
              <w:rPr>
                <w:rFonts w:ascii="宋体" w:hAnsi="宋体" w:cs="宋体" w:eastAsia="宋体"/>
                <w:sz w:val="24"/>
                <w:color w:val="000000"/>
              </w:rPr>
              <w:t>（</w:t>
            </w:r>
            <w:r>
              <w:rPr>
                <w:rFonts w:ascii="宋体" w:hAnsi="宋体" w:cs="宋体" w:eastAsia="宋体"/>
                <w:sz w:val="24"/>
                <w:color w:val="000000"/>
              </w:rPr>
              <w:t>3）功能要求</w:t>
            </w:r>
          </w:p>
          <w:p>
            <w:pPr>
              <w:pStyle w:val="null3"/>
              <w:ind w:firstLine="480"/>
              <w:jc w:val="left"/>
            </w:pPr>
            <w:r>
              <w:rPr>
                <w:rFonts w:ascii="宋体" w:hAnsi="宋体" w:cs="宋体" w:eastAsia="宋体"/>
                <w:sz w:val="24"/>
                <w:color w:val="000000"/>
              </w:rPr>
              <w:t>瓶子被输送到加盖模块后，加盖定位夹紧机构将瓶子固定，加盖模块启动加盖程序，加盖机构下降稳定后将盖子从料仓推出加到瓶子上；加上盖子的瓶子继续被送往拧盖机构，到拧盖机构下方，拧盖定位夹紧机构将瓶子固定，拧盖机构启动，将瓶盖拧紧后输送到下一站。瓶盖分为白色和蓝色两种颜色，加盖时盖子颜色随机。配备生产线虚拟车间仿真教学软件：本软件采用</w:t>
            </w:r>
            <w:r>
              <w:rPr>
                <w:rFonts w:ascii="宋体" w:hAnsi="宋体" w:cs="宋体" w:eastAsia="宋体"/>
                <w:sz w:val="24"/>
                <w:color w:val="000000"/>
              </w:rPr>
              <w:t>3D（三维）技术，通过对真实完整的饮料罐装生产线进行建模，包含了空瓶清洗、空瓶检测、饮料灌装、瓶体封盖、成品检测、瓶体贴标、成品入库单元七个仿真实训系统。其中每个虚拟场景单元均可以单独进行操作和控制，完整展示了饮料灌装生产线的实际工艺流程和整体布局。</w:t>
            </w:r>
            <w:r>
              <w:rPr>
                <w:rFonts w:ascii="宋体" w:hAnsi="宋体" w:cs="宋体" w:eastAsia="宋体"/>
                <w:sz w:val="24"/>
                <w:color w:val="000000"/>
              </w:rPr>
              <w:t>软件无产权纠纷，提供不限于评测报告、著作权登记证书、评估证书等佐证材料。</w:t>
            </w:r>
            <w:r>
              <w:rPr>
                <w:rFonts w:ascii="宋体" w:hAnsi="宋体" w:cs="宋体" w:eastAsia="宋体"/>
                <w:sz w:val="24"/>
                <w:color w:val="000000"/>
              </w:rPr>
              <w:t>软件系统设有</w:t>
            </w:r>
            <w:r>
              <w:rPr>
                <w:rFonts w:ascii="宋体" w:hAnsi="宋体" w:cs="宋体" w:eastAsia="宋体"/>
                <w:sz w:val="24"/>
                <w:color w:val="000000"/>
              </w:rPr>
              <w:t>3种视角方式进行，分别为角色视角，全景视角、漫游视角，可以在饮料罐装生产线中自由穿梭，同时进行虚拟控制，除此之外还可以进行地图导航，任务模式等方式配合工程实践项目。</w:t>
            </w:r>
          </w:p>
          <w:p>
            <w:pPr>
              <w:pStyle w:val="null3"/>
              <w:ind w:firstLine="482"/>
              <w:jc w:val="left"/>
            </w:pPr>
            <w:r>
              <w:rPr>
                <w:rFonts w:ascii="宋体" w:hAnsi="宋体" w:cs="宋体" w:eastAsia="宋体"/>
                <w:sz w:val="24"/>
                <w:b/>
                <w:color w:val="000000"/>
              </w:rPr>
              <w:t>3.检测分拣单元技术要求：</w:t>
            </w:r>
          </w:p>
          <w:p>
            <w:pPr>
              <w:pStyle w:val="null3"/>
              <w:ind w:firstLine="480"/>
              <w:jc w:val="left"/>
            </w:pPr>
            <w:r>
              <w:rPr>
                <w:rFonts w:ascii="宋体" w:hAnsi="宋体" w:cs="宋体" w:eastAsia="宋体"/>
                <w:sz w:val="24"/>
                <w:color w:val="000000"/>
              </w:rPr>
              <w:t>（</w:t>
            </w:r>
            <w:r>
              <w:rPr>
                <w:rFonts w:ascii="宋体" w:hAnsi="宋体" w:cs="宋体" w:eastAsia="宋体"/>
                <w:sz w:val="24"/>
                <w:color w:val="000000"/>
              </w:rPr>
              <w:t>1）设备要求</w:t>
            </w:r>
          </w:p>
          <w:p>
            <w:pPr>
              <w:pStyle w:val="null3"/>
              <w:ind w:firstLine="480"/>
              <w:jc w:val="left"/>
            </w:pPr>
            <w:r>
              <w:rPr>
                <w:rFonts w:ascii="宋体" w:hAnsi="宋体" w:cs="宋体" w:eastAsia="宋体"/>
                <w:sz w:val="24"/>
                <w:color w:val="000000"/>
              </w:rPr>
              <w:t>检测分拣单元由工作实训台、检测模块、主输送带模块、分拣模块、分拣输送带模块、</w:t>
            </w:r>
            <w:r>
              <w:rPr>
                <w:rFonts w:ascii="宋体" w:hAnsi="宋体" w:cs="宋体" w:eastAsia="宋体"/>
                <w:sz w:val="24"/>
                <w:color w:val="000000"/>
              </w:rPr>
              <w:t>RFID识别模块、视觉检测模块、触摸屏及其控制系统等部分组成。检测模块采用一体式结构，装置有反射式传感器和光纤式传感器，能进行物料有无、瓶盖拧紧与否等工况的检测，检测模块还装置有反应检测合格与否信号的彩灯，能根据物料的合格情况进行不同显示。分拣模块设计有三组分拣机构（带三组分拣料台），可以分拣出三种分类的不合格品。单元还配备了RFID读写器和机器视觉，其中RFID能对每个瓶盖内的电子标签进行识别读取，视觉传感器可以对瓶盖进行颜色或内容的识别。</w:t>
            </w:r>
          </w:p>
          <w:p>
            <w:pPr>
              <w:pStyle w:val="null3"/>
              <w:ind w:firstLine="480"/>
              <w:jc w:val="left"/>
            </w:pPr>
            <w:r>
              <w:rPr>
                <w:rFonts w:ascii="宋体" w:hAnsi="宋体" w:cs="宋体" w:eastAsia="宋体"/>
                <w:sz w:val="24"/>
                <w:color w:val="000000"/>
              </w:rPr>
              <w:t>（</w:t>
            </w:r>
            <w:r>
              <w:rPr>
                <w:rFonts w:ascii="宋体" w:hAnsi="宋体" w:cs="宋体" w:eastAsia="宋体"/>
                <w:sz w:val="24"/>
                <w:color w:val="000000"/>
              </w:rPr>
              <w:t>2）配置要求</w:t>
            </w:r>
          </w:p>
          <w:p>
            <w:pPr>
              <w:pStyle w:val="null3"/>
              <w:numPr>
                <w:ilvl w:val="0"/>
                <w:numId w:val="1"/>
              </w:numPr>
            </w:pPr>
            <w:r>
              <w:rPr>
                <w:rFonts w:ascii="宋体" w:hAnsi="宋体" w:cs="宋体" w:eastAsia="宋体"/>
                <w:sz w:val="24"/>
                <w:color w:val="000000"/>
              </w:rPr>
              <w:t>单元整体尺寸</w:t>
            </w:r>
            <w:r>
              <w:rPr>
                <w:rFonts w:ascii="宋体" w:hAnsi="宋体" w:cs="宋体" w:eastAsia="宋体"/>
                <w:sz w:val="24"/>
                <w:color w:val="000000"/>
              </w:rPr>
              <w:t>≥800mm×1000mm×1200mm；</w:t>
            </w:r>
          </w:p>
          <w:p>
            <w:pPr>
              <w:pStyle w:val="null3"/>
              <w:numPr>
                <w:ilvl w:val="0"/>
                <w:numId w:val="1"/>
              </w:numPr>
            </w:pPr>
            <w:r>
              <w:rPr>
                <w:rFonts w:ascii="宋体" w:hAnsi="宋体" w:cs="宋体" w:eastAsia="宋体"/>
                <w:sz w:val="24"/>
                <w:color w:val="000000"/>
              </w:rPr>
              <w:t>PLC1台：输入输出：提供32路输入32路输出；通信接口：EtherNet，CAN，RS485（1路），RS422（1路），USB；CAN通信：支持CANlink，CANopen 轴控指令；</w:t>
            </w:r>
          </w:p>
          <w:p>
            <w:pPr>
              <w:pStyle w:val="null3"/>
              <w:numPr>
                <w:ilvl w:val="0"/>
                <w:numId w:val="1"/>
              </w:numPr>
            </w:pPr>
            <w:r>
              <w:rPr>
                <w:rFonts w:ascii="宋体" w:hAnsi="宋体" w:cs="宋体" w:eastAsia="宋体"/>
                <w:sz w:val="24"/>
                <w:color w:val="000000"/>
              </w:rPr>
              <w:t>触摸屏</w:t>
            </w:r>
            <w:r>
              <w:rPr>
                <w:rFonts w:ascii="宋体" w:hAnsi="宋体" w:cs="宋体" w:eastAsia="宋体"/>
                <w:sz w:val="24"/>
                <w:color w:val="000000"/>
              </w:rPr>
              <w:t>1台：液晶屏尺寸：≥7寸TFT；显示颜色：65535真彩；分辨率：≥800*480；处理器：Cortex-A8，600MHz；内存：≥128M；系统内存：≥128M；以太网口：10/100M自适应；预装嵌入式组态软件，具备强大的图像显示和数据处理功能。</w:t>
            </w:r>
          </w:p>
          <w:p>
            <w:pPr>
              <w:pStyle w:val="null3"/>
              <w:numPr>
                <w:ilvl w:val="0"/>
                <w:numId w:val="1"/>
              </w:numPr>
            </w:pPr>
            <w:r>
              <w:rPr>
                <w:rFonts w:ascii="宋体" w:hAnsi="宋体" w:cs="宋体" w:eastAsia="宋体"/>
                <w:sz w:val="24"/>
                <w:color w:val="000000"/>
              </w:rPr>
              <w:t>15针端子接口板3个：接口板要求兼容NPN和PNP信号的输入输出，可通过微型拨动开关切换NPN和PNP模式，支持10路信号，带信号指示灯，每路信号都提供独立的电源端子，端子采用直插弹簧接线方式。</w:t>
            </w:r>
          </w:p>
          <w:p>
            <w:pPr>
              <w:pStyle w:val="null3"/>
              <w:numPr>
                <w:ilvl w:val="0"/>
                <w:numId w:val="1"/>
              </w:numPr>
            </w:pPr>
            <w:r>
              <w:rPr>
                <w:rFonts w:ascii="宋体" w:hAnsi="宋体" w:cs="宋体" w:eastAsia="宋体"/>
                <w:sz w:val="24"/>
                <w:color w:val="000000"/>
              </w:rPr>
              <w:t>37针端子接口板1个：接口板要求兼容NPN和PNP信号的输入输出，可通过微型拨动开关切换NPN和PNP模式，支持16入16出信号，带信号指示灯，每路信号都提供独立的电源端子，端子采用回拉式弹簧接线方式。</w:t>
            </w:r>
          </w:p>
          <w:p>
            <w:pPr>
              <w:pStyle w:val="null3"/>
              <w:numPr>
                <w:ilvl w:val="0"/>
                <w:numId w:val="1"/>
              </w:numPr>
            </w:pPr>
            <w:r>
              <w:rPr>
                <w:rFonts w:ascii="宋体" w:hAnsi="宋体" w:cs="宋体" w:eastAsia="宋体"/>
                <w:sz w:val="24"/>
                <w:color w:val="000000"/>
              </w:rPr>
              <w:t>直流电机控制板</w:t>
            </w:r>
            <w:r>
              <w:rPr>
                <w:rFonts w:ascii="宋体" w:hAnsi="宋体" w:cs="宋体" w:eastAsia="宋体"/>
                <w:sz w:val="24"/>
                <w:color w:val="000000"/>
              </w:rPr>
              <w:t>2个：接口板控制信号可兼容NPN和PNP信号，可控制电机的正反转，端子采用直插弹簧接线方式。</w:t>
            </w:r>
          </w:p>
          <w:p>
            <w:pPr>
              <w:pStyle w:val="null3"/>
              <w:numPr>
                <w:ilvl w:val="0"/>
                <w:numId w:val="1"/>
              </w:numPr>
            </w:pPr>
            <w:r>
              <w:rPr>
                <w:rFonts w:ascii="宋体" w:hAnsi="宋体" w:cs="宋体" w:eastAsia="宋体"/>
                <w:sz w:val="24"/>
                <w:color w:val="000000"/>
              </w:rPr>
              <w:t>检测机构</w:t>
            </w:r>
            <w:r>
              <w:rPr>
                <w:rFonts w:ascii="宋体" w:hAnsi="宋体" w:cs="宋体" w:eastAsia="宋体"/>
                <w:sz w:val="24"/>
                <w:color w:val="000000"/>
              </w:rPr>
              <w:t>1套：检测机构主要由2组对射光纤传感器、2组漫反射光纤传感器、1个回归反射传感器、指示灯组成和结构件组成，整体尺寸≥140mm×230mm×400mm，检测罩采用一体式结构，装置有反射式传感器和光纤式传感器，能进行物料有无、瓶盖拧紧与否等工况的检测，检测机构还装置有反应检测合格与否信号的彩色球灯，能根据物料的合格情况进行不同显示，球灯共有黄绿红蓝4中颜色，光线柔和，IP69防护等级。</w:t>
            </w:r>
          </w:p>
          <w:p>
            <w:pPr>
              <w:pStyle w:val="null3"/>
              <w:numPr>
                <w:ilvl w:val="0"/>
                <w:numId w:val="1"/>
              </w:numPr>
            </w:pPr>
            <w:r>
              <w:rPr>
                <w:rFonts w:ascii="宋体" w:hAnsi="宋体" w:cs="宋体" w:eastAsia="宋体"/>
                <w:sz w:val="24"/>
                <w:color w:val="000000"/>
              </w:rPr>
              <w:t>分拣机构</w:t>
            </w:r>
            <w:r>
              <w:rPr>
                <w:rFonts w:ascii="宋体" w:hAnsi="宋体" w:cs="宋体" w:eastAsia="宋体"/>
                <w:sz w:val="24"/>
                <w:color w:val="000000"/>
              </w:rPr>
              <w:t>1套：分拣机构主要由输送线机构、分拣槽、3 组推料气缸等组成，整体尺寸≥550mm×620mm×230mm，可根据不同的分拣任务对来料进行分拣；输送线机构主要由主动轮、从动轮、输送带、铝型材主体结构、输送线支架、直流减速电机、电机护罩等组成，输送线长度≥610mm，有效输送宽带≥50mm；电机护罩采用铝合金一体金加工而成，表面喷细砂本色氧化处理。</w:t>
            </w:r>
          </w:p>
          <w:p>
            <w:pPr>
              <w:pStyle w:val="null3"/>
              <w:numPr>
                <w:ilvl w:val="0"/>
                <w:numId w:val="1"/>
              </w:numPr>
            </w:pPr>
            <w:r>
              <w:rPr>
                <w:rFonts w:ascii="宋体" w:hAnsi="宋体" w:cs="宋体" w:eastAsia="宋体"/>
                <w:sz w:val="24"/>
                <w:color w:val="000000"/>
              </w:rPr>
              <w:t>主输送线机构</w:t>
            </w:r>
            <w:r>
              <w:rPr>
                <w:rFonts w:ascii="宋体" w:hAnsi="宋体" w:cs="宋体" w:eastAsia="宋体"/>
                <w:sz w:val="24"/>
                <w:color w:val="000000"/>
              </w:rPr>
              <w:t>1条：主输送线机构主要由主动轮、从动轮、输送带、铝型材主体结构、输送线支架、直流减速电机、电机护罩、光纤传感器、定位机构、推料气缸等组成，整体尺寸≥800mm×310mm×210mm，输送线长度≥800mm，有效输送宽带≥50mm；电机护罩采用铝合金一体金加工而成，表面喷细砂本色氧化处理。</w:t>
            </w:r>
          </w:p>
          <w:p>
            <w:pPr>
              <w:pStyle w:val="null3"/>
              <w:numPr>
                <w:ilvl w:val="0"/>
                <w:numId w:val="1"/>
              </w:numPr>
            </w:pPr>
            <w:r>
              <w:rPr>
                <w:rFonts w:ascii="宋体" w:hAnsi="宋体" w:cs="宋体" w:eastAsia="宋体"/>
                <w:sz w:val="24"/>
                <w:color w:val="000000"/>
              </w:rPr>
              <w:t>RFID机构1套：主要由RFID读写器、RFID 支架、通讯电缆等组成，整体尺寸≥210mm×80mm×380mm，可对物料瓶盖内的电子标签进行内容检测识别。工作频率：13.56MHZ；无线传输速率：53 kbit/s； 遵循标准：ISO/IEC 15693；最大载码体容量：8KBytes；感应范围读取距离：0~120mm(跟载码体性能与使用环境有关)；写入距离：0~100mm(跟载码体性能与使用环境有关)；读写时间读数据：最快15ms；写数据：最快18ms；供电方式：POE供电；工耗：≤2.5W；</w:t>
            </w:r>
          </w:p>
          <w:p>
            <w:pPr>
              <w:pStyle w:val="null3"/>
              <w:numPr>
                <w:ilvl w:val="0"/>
                <w:numId w:val="1"/>
              </w:numPr>
            </w:pPr>
            <w:r>
              <w:rPr>
                <w:rFonts w:ascii="宋体" w:hAnsi="宋体" w:cs="宋体" w:eastAsia="宋体"/>
                <w:sz w:val="24"/>
                <w:color w:val="000000"/>
              </w:rPr>
              <w:t>信号指示：红色</w:t>
            </w:r>
            <w:r>
              <w:rPr>
                <w:rFonts w:ascii="宋体" w:hAnsi="宋体" w:cs="宋体" w:eastAsia="宋体"/>
                <w:sz w:val="24"/>
                <w:color w:val="000000"/>
              </w:rPr>
              <w:t>LED，绿色LED；工业通讯协议：Modbus TCP。</w:t>
            </w:r>
          </w:p>
          <w:p>
            <w:pPr>
              <w:pStyle w:val="null3"/>
              <w:numPr>
                <w:ilvl w:val="0"/>
                <w:numId w:val="1"/>
              </w:numPr>
            </w:pPr>
            <w:r>
              <w:rPr>
                <w:rFonts w:ascii="宋体" w:hAnsi="宋体" w:cs="宋体" w:eastAsia="宋体"/>
                <w:sz w:val="24"/>
                <w:color w:val="000000"/>
              </w:rPr>
              <w:t>视觉检测机构</w:t>
            </w:r>
            <w:r>
              <w:rPr>
                <w:rFonts w:ascii="宋体" w:hAnsi="宋体" w:cs="宋体" w:eastAsia="宋体"/>
                <w:sz w:val="24"/>
                <w:color w:val="000000"/>
              </w:rPr>
              <w:t>1套：主要由智能相机、相机支架、通讯电缆等组成，整体尺寸≥210mm×80mm×380mm，可对物料瓶盖上的内容进行检测识别。智能相机采用嵌入式硬件平台，可进行高速的图像处理，植入高精度定位与测量算法，可实现有无、正反、位置、尺寸、颜色等检测；IO 接口丰富，可接入多路输入、输出信号；状态指示灯丰富，可实时查看设备状态，方便调试与维护；光源设计巧妙，确保照明区域亮度均匀；支持多种通讯模式；智能一体式相机，完全集成的小型设备。分辨率：704×540 像素分辨率,采集速度不大于 100 帧/秒；</w:t>
            </w:r>
          </w:p>
          <w:p>
            <w:pPr>
              <w:pStyle w:val="null3"/>
              <w:ind w:firstLine="480"/>
            </w:pPr>
            <w:r>
              <w:rPr>
                <w:rFonts w:ascii="宋体" w:hAnsi="宋体" w:cs="宋体" w:eastAsia="宋体"/>
                <w:sz w:val="24"/>
                <w:color w:val="000000"/>
              </w:rPr>
              <w:t>传感器：</w:t>
            </w:r>
            <w:r>
              <w:rPr>
                <w:rFonts w:ascii="宋体" w:hAnsi="宋体" w:cs="宋体" w:eastAsia="宋体"/>
                <w:sz w:val="24"/>
                <w:color w:val="000000"/>
              </w:rPr>
              <w:t>1/2.9”彩色传感器，RAM 不低于256M；</w:t>
            </w:r>
          </w:p>
          <w:p>
            <w:pPr>
              <w:pStyle w:val="null3"/>
              <w:ind w:firstLine="480"/>
            </w:pPr>
            <w:r>
              <w:rPr>
                <w:rFonts w:ascii="宋体" w:hAnsi="宋体" w:cs="宋体" w:eastAsia="宋体"/>
                <w:sz w:val="24"/>
                <w:color w:val="000000"/>
              </w:rPr>
              <w:t>通讯接口：可支持</w:t>
            </w:r>
            <w:r>
              <w:rPr>
                <w:rFonts w:ascii="宋体" w:hAnsi="宋体" w:cs="宋体" w:eastAsia="宋体"/>
                <w:sz w:val="24"/>
                <w:color w:val="000000"/>
              </w:rPr>
              <w:t>RS-232、TCP、UDP、FTP、PROFINET、Modbus TCP、EtherNet/IP 多种通讯工具；网口：Fast Ethernet（100Mbit/s）；</w:t>
            </w:r>
          </w:p>
          <w:p>
            <w:pPr>
              <w:pStyle w:val="null3"/>
              <w:ind w:firstLine="480"/>
            </w:pPr>
            <w:r>
              <w:rPr>
                <w:rFonts w:ascii="宋体" w:hAnsi="宋体" w:cs="宋体" w:eastAsia="宋体"/>
                <w:sz w:val="24"/>
                <w:color w:val="000000"/>
              </w:rPr>
              <w:t>焦距：不小于</w:t>
            </w:r>
            <w:r>
              <w:rPr>
                <w:rFonts w:ascii="宋体" w:hAnsi="宋体" w:cs="宋体" w:eastAsia="宋体"/>
                <w:sz w:val="24"/>
                <w:color w:val="000000"/>
              </w:rPr>
              <w:t>6mm 镜头；IO：2个输入信号，3个输出信号，3个可配置输入输出，1个外部按钮触发输入；视觉工具：特征匹配、位置修正、圆查找、直线查找、亮度分析、Blob 分析、间距检测、线线测量、点线测量、N 点标定、坐标转换、颜色抽取、颜色测量、颜色转换、颜色识别。</w:t>
            </w:r>
          </w:p>
          <w:p>
            <w:pPr>
              <w:pStyle w:val="null3"/>
              <w:numPr>
                <w:ilvl w:val="0"/>
                <w:numId w:val="1"/>
              </w:numPr>
            </w:pPr>
            <w:r>
              <w:rPr>
                <w:rFonts w:ascii="宋体" w:hAnsi="宋体" w:cs="宋体" w:eastAsia="宋体"/>
                <w:sz w:val="24"/>
                <w:color w:val="000000"/>
              </w:rPr>
              <w:t>按钮操作面板</w:t>
            </w:r>
            <w:r>
              <w:rPr>
                <w:rFonts w:ascii="宋体" w:hAnsi="宋体" w:cs="宋体" w:eastAsia="宋体"/>
                <w:sz w:val="24"/>
                <w:color w:val="000000"/>
              </w:rPr>
              <w:t>1套：按钮操作面板8mm厚的铝合金板加工而成，尺寸≥720mm×220mm，表面贴有 PVC 面皮，印有安全注意事项信息和设备信息二维码，控制按钮采用方型按键，设置有启动、停止、复位、单机、联机、急停、开门、关门按钮。</w:t>
            </w:r>
          </w:p>
          <w:p>
            <w:pPr>
              <w:pStyle w:val="null3"/>
              <w:numPr>
                <w:ilvl w:val="0"/>
                <w:numId w:val="1"/>
              </w:numPr>
            </w:pPr>
            <w:r>
              <w:rPr>
                <w:rFonts w:ascii="宋体" w:hAnsi="宋体" w:cs="宋体" w:eastAsia="宋体"/>
                <w:sz w:val="24"/>
                <w:color w:val="000000"/>
              </w:rPr>
              <w:t>控制挂板</w:t>
            </w:r>
            <w:r>
              <w:rPr>
                <w:rFonts w:ascii="宋体" w:hAnsi="宋体" w:cs="宋体" w:eastAsia="宋体"/>
                <w:sz w:val="24"/>
                <w:color w:val="000000"/>
              </w:rPr>
              <w:t>1套：控制挂板采用拉丝不锈钢板折弯加工而成，尺寸≥630mm×420mm，用于安装PLC、工业交换机、开关电源、交流接触器、端子等电气部件。</w:t>
            </w:r>
          </w:p>
          <w:p>
            <w:pPr>
              <w:pStyle w:val="null3"/>
              <w:numPr>
                <w:ilvl w:val="0"/>
                <w:numId w:val="1"/>
              </w:numPr>
            </w:pPr>
            <w:r>
              <w:rPr>
                <w:rFonts w:ascii="宋体" w:hAnsi="宋体" w:cs="宋体" w:eastAsia="宋体"/>
                <w:sz w:val="24"/>
                <w:color w:val="000000"/>
              </w:rPr>
              <w:t>工作实训台</w:t>
            </w:r>
            <w:r>
              <w:rPr>
                <w:rFonts w:ascii="宋体" w:hAnsi="宋体" w:cs="宋体" w:eastAsia="宋体"/>
                <w:sz w:val="24"/>
                <w:color w:val="000000"/>
              </w:rPr>
              <w:t>1套：工作实训平台要求采用铝型材框架结构，尺寸≥800mm×1000mm×800mm，桌体封板采用1.5mm厚的优质钢板，经过机械加工成型，外表面喷涂环氧聚塑，整机既坚固耐用，又美观大方，桌面采用≥20×80mm铝型材拼接成型，可根据执行机构的联机情况随意调整安装位置。</w:t>
            </w:r>
          </w:p>
          <w:p>
            <w:pPr>
              <w:pStyle w:val="null3"/>
              <w:ind w:firstLine="480"/>
              <w:jc w:val="left"/>
            </w:pPr>
            <w:r>
              <w:rPr>
                <w:rFonts w:ascii="宋体" w:hAnsi="宋体" w:cs="宋体" w:eastAsia="宋体"/>
                <w:sz w:val="24"/>
                <w:color w:val="000000"/>
              </w:rPr>
              <w:t>（</w:t>
            </w:r>
            <w:r>
              <w:rPr>
                <w:rFonts w:ascii="宋体" w:hAnsi="宋体" w:cs="宋体" w:eastAsia="宋体"/>
                <w:sz w:val="24"/>
                <w:color w:val="000000"/>
              </w:rPr>
              <w:t>3）功能要求</w:t>
            </w:r>
          </w:p>
          <w:p>
            <w:pPr>
              <w:pStyle w:val="null3"/>
              <w:ind w:firstLine="480"/>
              <w:jc w:val="left"/>
            </w:pPr>
            <w:r>
              <w:rPr>
                <w:rFonts w:ascii="宋体" w:hAnsi="宋体" w:cs="宋体" w:eastAsia="宋体"/>
                <w:sz w:val="24"/>
                <w:color w:val="000000"/>
              </w:rPr>
              <w:t>拧盖后的瓶子经过此单元进行检测，进料传感器检测是否有物料进入；瓶子进入检测模块后，回归反射传感器检测瓶盖是否拧紧，光纤对射传感器检测瓶子内部颗粒是否符合要求，同时对瓶盖颜色进行区分；拧盖或颗粒不合格的瓶子被分拣机构推送到分拣输送带模块；不合格品分拣模块可以分别对颗粒数量不合格、瓶盖未拧紧、颗粒和瓶盖均不合格的物料进行分拣并推送到分拣料台上摆放；拧盖与颗粒均合格的瓶子被输送到主输送带末端，等待机器人搬运；配有彩色指示灯，可根据物料情况进行不同显示。配有传感器技术</w:t>
            </w:r>
            <w:r>
              <w:rPr>
                <w:rFonts w:ascii="宋体" w:hAnsi="宋体" w:cs="宋体" w:eastAsia="宋体"/>
                <w:sz w:val="24"/>
                <w:color w:val="000000"/>
              </w:rPr>
              <w:t>AR仿真实训教学APP软件：本软件具有实时交互性，在手机上打开本软件，将摄像头对准到特性物体上（实物或图片），然后增强现实系统可以在它上面展示出以下功能：通过位移测量、振动测量、转速测量、环境测量等具体应用实例来展示传感器的基本原理，并可动态显示实验结果，以此加深学生对传感器的了解；单独展示传感器的各个组成元件，观察零件的结构、材质以及材质类型；以3D仿真的形式展示传感器的装配过程，让学生直观了解传感器的组成结构和装配方法。具有快速装配、慢速装配、放大、缩小、旋转视图等功能；支持霍尔位移传感器、霍尔转速传感器、压电传感器、湿敏传感器、气敏传感器、电涡流传感器、磁电传感器、差动电容传感器、差动变压器、金属箔应变传感器、扩散硅压力传感器、光纤位移传感器、光电转速传感器、集成温度传感器、K型热电偶、E型热电偶、PT100铂电阻等17个常用传感器；内置AI智能语音助手，点击相应位置，自动语音讲解其功能。为了增强实训效果及确保软件产品的性能可靠性，投标时要提供省级及以上部门出具的软件测评报告及软件产品评估证书。投标时提供软件著作权证书扫描件。</w:t>
            </w:r>
          </w:p>
          <w:p>
            <w:pPr>
              <w:pStyle w:val="null3"/>
              <w:ind w:firstLine="482"/>
              <w:jc w:val="left"/>
            </w:pPr>
            <w:r>
              <w:rPr>
                <w:rFonts w:ascii="宋体" w:hAnsi="宋体" w:cs="宋体" w:eastAsia="宋体"/>
                <w:sz w:val="24"/>
                <w:b/>
                <w:color w:val="000000"/>
              </w:rPr>
              <w:t>4.工业机器人搬运单元技术要求：</w:t>
            </w:r>
          </w:p>
          <w:p>
            <w:pPr>
              <w:pStyle w:val="null3"/>
              <w:ind w:firstLine="480"/>
              <w:jc w:val="left"/>
            </w:pPr>
            <w:r>
              <w:rPr>
                <w:rFonts w:ascii="宋体" w:hAnsi="宋体" w:cs="宋体" w:eastAsia="宋体"/>
                <w:sz w:val="24"/>
                <w:color w:val="000000"/>
              </w:rPr>
              <w:t>（</w:t>
            </w:r>
            <w:r>
              <w:rPr>
                <w:rFonts w:ascii="宋体" w:hAnsi="宋体" w:cs="宋体" w:eastAsia="宋体"/>
                <w:sz w:val="24"/>
                <w:color w:val="000000"/>
              </w:rPr>
              <w:t>1）设备要求</w:t>
            </w:r>
          </w:p>
          <w:p>
            <w:pPr>
              <w:pStyle w:val="null3"/>
              <w:ind w:firstLine="480"/>
              <w:jc w:val="left"/>
            </w:pPr>
            <w:r>
              <w:rPr>
                <w:rFonts w:ascii="宋体" w:hAnsi="宋体" w:cs="宋体" w:eastAsia="宋体"/>
                <w:sz w:val="24"/>
                <w:color w:val="000000"/>
              </w:rPr>
              <w:t>工业机器人搬运单元主要由工作实训平台、</w:t>
            </w:r>
            <w:r>
              <w:rPr>
                <w:rFonts w:ascii="宋体" w:hAnsi="宋体" w:cs="宋体" w:eastAsia="宋体"/>
                <w:sz w:val="24"/>
                <w:color w:val="000000"/>
              </w:rPr>
              <w:t>6轴工业机器人、物料提升机构、装配台、标签库及其控制系统等组成。</w:t>
            </w:r>
          </w:p>
          <w:p>
            <w:pPr>
              <w:pStyle w:val="null3"/>
              <w:ind w:firstLine="480"/>
              <w:jc w:val="left"/>
            </w:pPr>
            <w:r>
              <w:rPr>
                <w:rFonts w:ascii="宋体" w:hAnsi="宋体" w:cs="宋体" w:eastAsia="宋体"/>
                <w:sz w:val="24"/>
                <w:color w:val="000000"/>
              </w:rPr>
              <w:t>（</w:t>
            </w:r>
            <w:r>
              <w:rPr>
                <w:rFonts w:ascii="宋体" w:hAnsi="宋体" w:cs="宋体" w:eastAsia="宋体"/>
                <w:sz w:val="24"/>
                <w:color w:val="000000"/>
              </w:rPr>
              <w:t>2）配置要求</w:t>
            </w:r>
          </w:p>
          <w:p>
            <w:pPr>
              <w:pStyle w:val="null3"/>
              <w:numPr>
                <w:ilvl w:val="0"/>
                <w:numId w:val="1"/>
              </w:numPr>
            </w:pPr>
            <w:r>
              <w:rPr>
                <w:rFonts w:ascii="宋体" w:hAnsi="宋体" w:cs="宋体" w:eastAsia="宋体"/>
                <w:sz w:val="24"/>
                <w:color w:val="000000"/>
              </w:rPr>
              <w:t>单元整体尺寸</w:t>
            </w:r>
            <w:r>
              <w:rPr>
                <w:rFonts w:ascii="宋体" w:hAnsi="宋体" w:cs="宋体" w:eastAsia="宋体"/>
                <w:sz w:val="24"/>
                <w:color w:val="000000"/>
              </w:rPr>
              <w:t>≥800mm×1000mm×1600mm；</w:t>
            </w:r>
          </w:p>
          <w:p>
            <w:pPr>
              <w:pStyle w:val="null3"/>
              <w:numPr>
                <w:ilvl w:val="0"/>
                <w:numId w:val="1"/>
              </w:numPr>
            </w:pPr>
            <w:r>
              <w:rPr>
                <w:rFonts w:ascii="宋体" w:hAnsi="宋体" w:cs="宋体" w:eastAsia="宋体"/>
                <w:sz w:val="24"/>
                <w:color w:val="000000"/>
              </w:rPr>
              <w:t>六轴机器人本体</w:t>
            </w:r>
            <w:r>
              <w:rPr>
                <w:rFonts w:ascii="宋体" w:hAnsi="宋体" w:cs="宋体" w:eastAsia="宋体"/>
                <w:sz w:val="24"/>
                <w:color w:val="000000"/>
              </w:rPr>
              <w:t>1台：六轴工业机器人工作范围：≥580mm；有效负荷：≥3kg；自由度：≥6个；集成信号源：手腕设10路信号；集成气源：手腕设4路空气（5bar）；重复定位精度：±0.01mm；机器人安装：任意角度（支持地面、墙壁、倒装等多种方式）；防护等级：IP30；轴运动工作范围最大速度轴1旋转≥+165°～-165°，250°/s；轴2下臂≥+110°～-110°，250°/s；轴3上臂≥+70°～-90° 250°/s；轴4手腕旋转≥+160°～-160°，320°/s；轴5手腕摆动≥+120°～-120°，320°/s；轴6手腕回转≥+400°～-400°，420°/s。</w:t>
            </w:r>
          </w:p>
          <w:p>
            <w:pPr>
              <w:pStyle w:val="null3"/>
              <w:numPr>
                <w:ilvl w:val="0"/>
                <w:numId w:val="1"/>
              </w:numPr>
            </w:pPr>
            <w:r>
              <w:rPr>
                <w:rFonts w:ascii="宋体" w:hAnsi="宋体" w:cs="宋体" w:eastAsia="宋体"/>
                <w:sz w:val="24"/>
                <w:color w:val="000000"/>
              </w:rPr>
              <w:t>机器人控制器</w:t>
            </w:r>
            <w:r>
              <w:rPr>
                <w:rFonts w:ascii="宋体" w:hAnsi="宋体" w:cs="宋体" w:eastAsia="宋体"/>
                <w:sz w:val="24"/>
                <w:color w:val="000000"/>
              </w:rPr>
              <w:t>1套：与工业机器人本体同品牌配套的机器人控制器、示教器，机器人控制系统软件基于WINCE平台，以便基于机器人的二次开发；机器人控制系统原配固态存储器容量1G，并支持USB扩展为副存储器；具有紧急停止，自动模式停止，测试模式停止等安全保护措施；支持RAPID编程语言规范，并直接解释执行；具备3D实时舒适摇杆手动操作系统和键盘，彩色触摸式显示，具中/英文菜单选项，示教器电缆10m。提供人机对话窗口，界面简洁大方；采用7吋彩色液晶显示器及高敏感度触摸屏，可通过按键或键盘对机器人进行操作；显示及监控信息丰富，机器人的当前状态信息、IO信息等。</w:t>
            </w:r>
          </w:p>
          <w:p>
            <w:pPr>
              <w:pStyle w:val="null3"/>
              <w:ind w:firstLine="480"/>
            </w:pPr>
            <w:r>
              <w:rPr>
                <w:rFonts w:ascii="宋体" w:hAnsi="宋体" w:cs="宋体" w:eastAsia="宋体"/>
                <w:sz w:val="24"/>
                <w:color w:val="000000"/>
              </w:rPr>
              <w:t>电源：单相</w:t>
            </w:r>
            <w:r>
              <w:rPr>
                <w:rFonts w:ascii="宋体" w:hAnsi="宋体" w:cs="宋体" w:eastAsia="宋体"/>
                <w:sz w:val="24"/>
                <w:color w:val="000000"/>
              </w:rPr>
              <w:t>220V 50-60Hz；IO卡：16位I/O板（IO模块16input/16output）；特性：采用多处理器系统，PCI总线，奔腾 CPU，大容量闪存(256M)，20s UPS 备份电源；支持PC Interface；</w:t>
            </w:r>
          </w:p>
          <w:p>
            <w:pPr>
              <w:pStyle w:val="null3"/>
              <w:numPr>
                <w:ilvl w:val="0"/>
                <w:numId w:val="1"/>
              </w:numPr>
            </w:pPr>
            <w:r>
              <w:rPr>
                <w:rFonts w:ascii="宋体" w:hAnsi="宋体" w:cs="宋体" w:eastAsia="宋体"/>
                <w:sz w:val="24"/>
                <w:color w:val="000000"/>
              </w:rPr>
              <w:t>PLC1台：输入输出：提供 32路输入32路输出；通信接口：EtherNet，CAN，RS485（1路），RS422（1路），USB；CAN 通信：支持CANlink，CANopen 轴控指令；高速输出：200K（5路）；</w:t>
            </w:r>
          </w:p>
          <w:p>
            <w:pPr>
              <w:pStyle w:val="null3"/>
              <w:numPr>
                <w:ilvl w:val="0"/>
                <w:numId w:val="1"/>
              </w:numPr>
            </w:pPr>
            <w:r>
              <w:rPr>
                <w:rFonts w:ascii="宋体" w:hAnsi="宋体" w:cs="宋体" w:eastAsia="宋体"/>
                <w:sz w:val="24"/>
                <w:color w:val="000000"/>
              </w:rPr>
              <w:t>触摸屏</w:t>
            </w:r>
            <w:r>
              <w:rPr>
                <w:rFonts w:ascii="宋体" w:hAnsi="宋体" w:cs="宋体" w:eastAsia="宋体"/>
                <w:sz w:val="24"/>
                <w:color w:val="000000"/>
              </w:rPr>
              <w:t>1个：液晶屏尺寸：≥7寸TFT；显示颜色：65535 真彩</w:t>
            </w:r>
          </w:p>
          <w:p>
            <w:pPr>
              <w:pStyle w:val="null3"/>
              <w:ind w:firstLine="480"/>
            </w:pPr>
            <w:r>
              <w:rPr>
                <w:rFonts w:ascii="宋体" w:hAnsi="宋体" w:cs="宋体" w:eastAsia="宋体"/>
                <w:sz w:val="24"/>
                <w:color w:val="000000"/>
              </w:rPr>
              <w:t>分辨率：</w:t>
            </w:r>
            <w:r>
              <w:rPr>
                <w:rFonts w:ascii="宋体" w:hAnsi="宋体" w:cs="宋体" w:eastAsia="宋体"/>
                <w:sz w:val="24"/>
                <w:color w:val="000000"/>
              </w:rPr>
              <w:t>≥800*480；处理器：Cortex-A8，600MHz；内存：≥128M；</w:t>
            </w:r>
          </w:p>
          <w:p>
            <w:pPr>
              <w:pStyle w:val="null3"/>
              <w:ind w:firstLine="480"/>
            </w:pPr>
            <w:r>
              <w:rPr>
                <w:rFonts w:ascii="宋体" w:hAnsi="宋体" w:cs="宋体" w:eastAsia="宋体"/>
                <w:sz w:val="24"/>
                <w:color w:val="000000"/>
              </w:rPr>
              <w:t>系统内存：</w:t>
            </w:r>
            <w:r>
              <w:rPr>
                <w:rFonts w:ascii="宋体" w:hAnsi="宋体" w:cs="宋体" w:eastAsia="宋体"/>
                <w:sz w:val="24"/>
                <w:color w:val="000000"/>
              </w:rPr>
              <w:t>≥128M；以太网口：10/100M自适应；预装嵌入式组态软件，具备强大的图像显示和数据处理功能。</w:t>
            </w:r>
          </w:p>
          <w:p>
            <w:pPr>
              <w:pStyle w:val="null3"/>
              <w:numPr>
                <w:ilvl w:val="0"/>
                <w:numId w:val="1"/>
              </w:numPr>
            </w:pPr>
            <w:r>
              <w:rPr>
                <w:rFonts w:ascii="宋体" w:hAnsi="宋体" w:cs="宋体" w:eastAsia="宋体"/>
                <w:sz w:val="24"/>
                <w:color w:val="000000"/>
              </w:rPr>
              <w:t>数位显示气压开关</w:t>
            </w:r>
            <w:r>
              <w:rPr>
                <w:rFonts w:ascii="宋体" w:hAnsi="宋体" w:cs="宋体" w:eastAsia="宋体"/>
                <w:sz w:val="24"/>
                <w:color w:val="000000"/>
              </w:rPr>
              <w:t>2个：用于判断气路的压力值是否符合设置要求；测量范围：-100kPa至1000kPa；显示形式：双排LCD显示，可显示4位数量测量值及3.5位数设定显示；测量精度：±2%全量程；</w:t>
            </w:r>
          </w:p>
          <w:p>
            <w:pPr>
              <w:pStyle w:val="null3"/>
              <w:ind w:firstLine="480"/>
            </w:pPr>
            <w:r>
              <w:rPr>
                <w:rFonts w:ascii="宋体" w:hAnsi="宋体" w:cs="宋体" w:eastAsia="宋体"/>
                <w:sz w:val="24"/>
                <w:color w:val="000000"/>
              </w:rPr>
              <w:t>显示颜色：红色、绿色。</w:t>
            </w:r>
          </w:p>
          <w:p>
            <w:pPr>
              <w:pStyle w:val="null3"/>
              <w:numPr>
                <w:ilvl w:val="0"/>
                <w:numId w:val="1"/>
              </w:numPr>
            </w:pPr>
            <w:r>
              <w:rPr>
                <w:rFonts w:ascii="宋体" w:hAnsi="宋体" w:cs="宋体" w:eastAsia="宋体"/>
                <w:sz w:val="24"/>
                <w:color w:val="000000"/>
              </w:rPr>
              <w:t>步进电机驱动器</w:t>
            </w:r>
            <w:r>
              <w:rPr>
                <w:rFonts w:ascii="宋体" w:hAnsi="宋体" w:cs="宋体" w:eastAsia="宋体"/>
                <w:sz w:val="24"/>
                <w:color w:val="000000"/>
              </w:rPr>
              <w:t>2个：32位DSP技术的高性能两相数字式步进驱动器，驱动电压DC20V-50V，适配电流3A以下，外径42~60mm的各种型号两相混合式步进电机；设有16档等角度恒力矩细分，最高200细分；步进脉冲停止超过200ms时，电机电流自动减半；低细分时具有极佳的平稳性；光耦隔离差分信号输入，抗干扰能力强；驱动电流有效值在3.0A以下可调；脉冲响应频率最高可达200KHZ；具有过流、过压、欠压等保护功能。</w:t>
            </w:r>
          </w:p>
          <w:p>
            <w:pPr>
              <w:pStyle w:val="null3"/>
              <w:numPr>
                <w:ilvl w:val="0"/>
                <w:numId w:val="1"/>
              </w:numPr>
            </w:pPr>
            <w:r>
              <w:rPr>
                <w:rFonts w:ascii="宋体" w:hAnsi="宋体" w:cs="宋体" w:eastAsia="宋体"/>
                <w:sz w:val="24"/>
                <w:color w:val="000000"/>
              </w:rPr>
              <w:t>15针端子接口板3个：接口板要求兼容NPN和PNP信号的输入输出，可通过微型拨动开关切换NPN和PNP模式，支持10路信号，带信号指示灯，每路信号都提供独立的电源端子，端子采用直插弹簧接线方式。</w:t>
            </w:r>
          </w:p>
          <w:p>
            <w:pPr>
              <w:pStyle w:val="null3"/>
              <w:numPr>
                <w:ilvl w:val="0"/>
                <w:numId w:val="1"/>
              </w:numPr>
            </w:pPr>
            <w:r>
              <w:rPr>
                <w:rFonts w:ascii="宋体" w:hAnsi="宋体" w:cs="宋体" w:eastAsia="宋体"/>
                <w:sz w:val="24"/>
                <w:color w:val="000000"/>
              </w:rPr>
              <w:t>37针端子接口板2个：接口板要求兼容NPN和PNP信号的输入输出，可通过微型拨动开关切换NPN和PNP模式，支持16入16出信号，带信号指示灯，每路信号都提供独立的电源端子，端子采用回拉式弹簧接线方式。</w:t>
            </w:r>
          </w:p>
          <w:p>
            <w:pPr>
              <w:pStyle w:val="null3"/>
              <w:numPr>
                <w:ilvl w:val="0"/>
                <w:numId w:val="1"/>
              </w:numPr>
            </w:pPr>
            <w:r>
              <w:rPr>
                <w:rFonts w:ascii="宋体" w:hAnsi="宋体" w:cs="宋体" w:eastAsia="宋体"/>
                <w:sz w:val="24"/>
                <w:color w:val="000000"/>
              </w:rPr>
              <w:t>机器人夹具</w:t>
            </w:r>
            <w:r>
              <w:rPr>
                <w:rFonts w:ascii="宋体" w:hAnsi="宋体" w:cs="宋体" w:eastAsia="宋体"/>
                <w:sz w:val="24"/>
                <w:color w:val="000000"/>
              </w:rPr>
              <w:t>1个：机器人夹具为手爪和吸盘一体的复合夹具，采用双吸盘设计，可进行夹取和吸取操作，与机器人配套使用。</w:t>
            </w:r>
          </w:p>
          <w:p>
            <w:pPr>
              <w:pStyle w:val="null3"/>
              <w:numPr>
                <w:ilvl w:val="0"/>
                <w:numId w:val="1"/>
              </w:numPr>
            </w:pPr>
            <w:r>
              <w:rPr>
                <w:rFonts w:ascii="宋体" w:hAnsi="宋体" w:cs="宋体" w:eastAsia="宋体"/>
                <w:sz w:val="24"/>
                <w:color w:val="000000"/>
              </w:rPr>
              <w:t>料盒升降机构</w:t>
            </w:r>
            <w:r>
              <w:rPr>
                <w:rFonts w:ascii="宋体" w:hAnsi="宋体" w:cs="宋体" w:eastAsia="宋体"/>
                <w:sz w:val="24"/>
                <w:color w:val="000000"/>
              </w:rPr>
              <w:t>1套：料盒升降机构主要由步进电机、行星减速机、锥齿轮、同步带、气缸、传感器、升降机构等组成，整体尺寸≥190mm×370mm×380mm，步进电机通过锥齿轮传动给同步轮驱动轴，升降机构采用一组直线轴承和导杆保证其在升降方向的运动，通过同步带带动升降机构上下移动，设有上限位、下限位和原点传感器，可同时储放三个物料，能根据使用情况实现自动提升。</w:t>
            </w:r>
          </w:p>
          <w:p>
            <w:pPr>
              <w:pStyle w:val="null3"/>
              <w:numPr>
                <w:ilvl w:val="0"/>
                <w:numId w:val="1"/>
              </w:numPr>
            </w:pPr>
            <w:r>
              <w:rPr>
                <w:rFonts w:ascii="宋体" w:hAnsi="宋体" w:cs="宋体" w:eastAsia="宋体"/>
                <w:sz w:val="24"/>
                <w:color w:val="000000"/>
              </w:rPr>
              <w:t>料盖升降机构</w:t>
            </w:r>
            <w:r>
              <w:rPr>
                <w:rFonts w:ascii="宋体" w:hAnsi="宋体" w:cs="宋体" w:eastAsia="宋体"/>
                <w:sz w:val="24"/>
                <w:color w:val="000000"/>
              </w:rPr>
              <w:t>1套：料盖升降机构主要由步进电机、行星减速机、锥齿轮、同步带、气缸、传感器、升降机构等组成，整体尺寸≥190mm×370mm×370mm，步进电机通过锥齿轮传动给同步轮驱动轴，升降机构采用一组直线轴承和导杆保证其在升降方向的运动，通过同步带带动升降机构上下移动，设有上限位、下限位和原点传感器，可同时储放三个物料，能根据使用情况实现自动提升。</w:t>
            </w:r>
          </w:p>
          <w:p>
            <w:pPr>
              <w:pStyle w:val="null3"/>
              <w:numPr>
                <w:ilvl w:val="0"/>
                <w:numId w:val="1"/>
              </w:numPr>
            </w:pPr>
            <w:r>
              <w:rPr>
                <w:rFonts w:ascii="宋体" w:hAnsi="宋体" w:cs="宋体" w:eastAsia="宋体"/>
                <w:sz w:val="24"/>
                <w:color w:val="000000"/>
              </w:rPr>
              <w:t>装配台</w:t>
            </w:r>
            <w:r>
              <w:rPr>
                <w:rFonts w:ascii="宋体" w:hAnsi="宋体" w:cs="宋体" w:eastAsia="宋体"/>
                <w:sz w:val="24"/>
                <w:color w:val="000000"/>
              </w:rPr>
              <w:t>1套：装配台主要由铝合金金加工件、挡料机构和定位机构、电磁阀、传感器等组成，整体尺寸≥150mm×190mm×330mm，挡料机构和定位机构装在装配台工作面下方；挡料机构由双杆气缸和挡块组成，能进行升降，当料盒推出时挡料块上升限制料盒过推；定位机构由双杆气缸和定位块组成，跟导向柱配合能对物料进行单边定位，工机器人进行精确的装配。</w:t>
            </w:r>
          </w:p>
          <w:p>
            <w:pPr>
              <w:pStyle w:val="null3"/>
              <w:numPr>
                <w:ilvl w:val="0"/>
                <w:numId w:val="1"/>
              </w:numPr>
            </w:pPr>
            <w:r>
              <w:rPr>
                <w:rFonts w:ascii="宋体" w:hAnsi="宋体" w:cs="宋体" w:eastAsia="宋体"/>
                <w:sz w:val="24"/>
                <w:color w:val="000000"/>
              </w:rPr>
              <w:t>标签存储台</w:t>
            </w:r>
            <w:r>
              <w:rPr>
                <w:rFonts w:ascii="宋体" w:hAnsi="宋体" w:cs="宋体" w:eastAsia="宋体"/>
                <w:sz w:val="24"/>
                <w:color w:val="000000"/>
              </w:rPr>
              <w:t>1套：标签存储台由铝合金金加工件组装而成，台面上加工有间距为30mm的4×6矩阵凹槽，可同时存放24个标签。</w:t>
            </w:r>
          </w:p>
          <w:p>
            <w:pPr>
              <w:pStyle w:val="null3"/>
              <w:numPr>
                <w:ilvl w:val="0"/>
                <w:numId w:val="1"/>
              </w:numPr>
            </w:pPr>
            <w:r>
              <w:rPr>
                <w:rFonts w:ascii="宋体" w:hAnsi="宋体" w:cs="宋体" w:eastAsia="宋体"/>
                <w:sz w:val="24"/>
                <w:color w:val="000000"/>
              </w:rPr>
              <w:t>按钮操作面板</w:t>
            </w:r>
            <w:r>
              <w:rPr>
                <w:rFonts w:ascii="宋体" w:hAnsi="宋体" w:cs="宋体" w:eastAsia="宋体"/>
                <w:sz w:val="24"/>
                <w:color w:val="000000"/>
              </w:rPr>
              <w:t>1套：按钮操作面板要求≥8mm厚的铝合金板，尺寸≥710mm×220mm，表面贴有PVC面皮，印有安全注意事项信息和设备信息二维码，控制按钮采用方型按键，设置有启动、停止、复位、单机、联机、急停、开门、关门按钮。</w:t>
            </w:r>
          </w:p>
          <w:p>
            <w:pPr>
              <w:pStyle w:val="null3"/>
              <w:numPr>
                <w:ilvl w:val="0"/>
                <w:numId w:val="1"/>
              </w:numPr>
            </w:pPr>
            <w:r>
              <w:rPr>
                <w:rFonts w:ascii="宋体" w:hAnsi="宋体" w:cs="宋体" w:eastAsia="宋体"/>
                <w:sz w:val="24"/>
                <w:color w:val="000000"/>
              </w:rPr>
              <w:t>控制挂板</w:t>
            </w:r>
            <w:r>
              <w:rPr>
                <w:rFonts w:ascii="宋体" w:hAnsi="宋体" w:cs="宋体" w:eastAsia="宋体"/>
                <w:sz w:val="24"/>
                <w:color w:val="000000"/>
              </w:rPr>
              <w:t>1套：控制挂板采用拉丝不锈钢板折弯加工而成，尺寸≥620mm×420mm，用于安装PLC、工业交换机、步进电机驱动器、开关电源、交流接触器、端子等电气部件。</w:t>
            </w:r>
          </w:p>
          <w:p>
            <w:pPr>
              <w:pStyle w:val="null3"/>
              <w:numPr>
                <w:ilvl w:val="0"/>
                <w:numId w:val="1"/>
              </w:numPr>
            </w:pPr>
            <w:r>
              <w:rPr>
                <w:rFonts w:ascii="宋体" w:hAnsi="宋体" w:cs="宋体" w:eastAsia="宋体"/>
                <w:sz w:val="24"/>
                <w:color w:val="000000"/>
              </w:rPr>
              <w:t>工作实训台</w:t>
            </w:r>
            <w:r>
              <w:rPr>
                <w:rFonts w:ascii="宋体" w:hAnsi="宋体" w:cs="宋体" w:eastAsia="宋体"/>
                <w:sz w:val="24"/>
                <w:color w:val="000000"/>
              </w:rPr>
              <w:t>1套：工作实训平台要求采用铝型材框架结构，尺寸≥800mm×1000mm×800mm，桌体封板采用1.5mm厚的优质钢板，经过机械加工成型，外表面喷涂环氧聚塑，整机既坚固耐用，又美观大方，桌面采用≥20×80mm铝型材拼接成型，可根据执行机构的联机情况随意调整安装位置。</w:t>
            </w:r>
          </w:p>
          <w:p>
            <w:pPr>
              <w:pStyle w:val="null3"/>
              <w:ind w:firstLine="480"/>
              <w:jc w:val="left"/>
            </w:pPr>
            <w:r>
              <w:rPr>
                <w:rFonts w:ascii="宋体" w:hAnsi="宋体" w:cs="宋体" w:eastAsia="宋体"/>
                <w:sz w:val="24"/>
                <w:color w:val="000000"/>
              </w:rPr>
              <w:t>（</w:t>
            </w:r>
            <w:r>
              <w:rPr>
                <w:rFonts w:ascii="宋体" w:hAnsi="宋体" w:cs="宋体" w:eastAsia="宋体"/>
                <w:sz w:val="24"/>
                <w:color w:val="000000"/>
              </w:rPr>
              <w:t>3）功能要求</w:t>
            </w:r>
          </w:p>
          <w:p>
            <w:pPr>
              <w:pStyle w:val="null3"/>
              <w:ind w:firstLine="480"/>
              <w:jc w:val="left"/>
            </w:pPr>
            <w:r>
              <w:rPr>
                <w:rFonts w:ascii="宋体" w:hAnsi="宋体" w:cs="宋体" w:eastAsia="宋体"/>
                <w:sz w:val="24"/>
                <w:color w:val="000000"/>
              </w:rPr>
              <w:t>工业机器人搬运单元，料盒补给升降模块与料盖补给升降模块分别将料盒与料盖提升起来，装配台挡料气缸伸出，料盒补给升降模块上推料气缸将料盒推出至装配台上，装配台夹紧气缸将物料盒固定定位，工业机器人前往前站搬运瓶子至装配台物料盒内，待工业机器人将料盒放满四个瓶子后，工业机器人将盒盖吸取并将前往装配台进行装配，装完盒盖后工业机器人前往标签台，依次按照瓶盖上的颜色吸取对应的标签并进行依次贴标。配套有</w:t>
            </w:r>
            <w:r>
              <w:rPr>
                <w:rFonts w:ascii="宋体" w:hAnsi="宋体" w:cs="宋体" w:eastAsia="宋体"/>
                <w:sz w:val="24"/>
                <w:color w:val="000000"/>
              </w:rPr>
              <w:t>AR工业机器人仿真软件：可以360度旋转、放缩3D视角；支持虚拟拆装、焊接、码垛、喷涂等多种机器人、多种工艺；工艺场景支持纯软件仿真演示，也支持示教器控制仿真软件运行；软件有安卓端、PC端个版本，软件功能完全一致，并且能完全同步显示；示教器控制模式下（需额外选购硬件），能同时控制VR端、安卓端、PC端仿真软件运行；免费升级工业机器人工艺实训内容，持续更新。为了增强实训效果及确保软件产品的性能可靠性，投标时要提供省级部门出具的软件测评报告。</w:t>
            </w:r>
          </w:p>
          <w:p>
            <w:pPr>
              <w:pStyle w:val="null3"/>
              <w:ind w:firstLine="482"/>
              <w:jc w:val="left"/>
            </w:pPr>
            <w:r>
              <w:rPr>
                <w:rFonts w:ascii="宋体" w:hAnsi="宋体" w:cs="宋体" w:eastAsia="宋体"/>
                <w:sz w:val="24"/>
                <w:b/>
                <w:color w:val="000000"/>
              </w:rPr>
              <w:t>5.智能仓储单元技术要求：</w:t>
            </w:r>
          </w:p>
          <w:p>
            <w:pPr>
              <w:pStyle w:val="null3"/>
              <w:ind w:firstLine="480"/>
              <w:jc w:val="left"/>
            </w:pPr>
            <w:r>
              <w:rPr>
                <w:rFonts w:ascii="宋体" w:hAnsi="宋体" w:cs="宋体" w:eastAsia="宋体"/>
                <w:sz w:val="24"/>
                <w:color w:val="000000"/>
              </w:rPr>
              <w:t>（</w:t>
            </w:r>
            <w:r>
              <w:rPr>
                <w:rFonts w:ascii="宋体" w:hAnsi="宋体" w:cs="宋体" w:eastAsia="宋体"/>
                <w:sz w:val="24"/>
                <w:color w:val="000000"/>
              </w:rPr>
              <w:t>1）设备要求</w:t>
            </w:r>
          </w:p>
          <w:p>
            <w:pPr>
              <w:pStyle w:val="null3"/>
              <w:ind w:firstLine="480"/>
              <w:jc w:val="left"/>
            </w:pPr>
            <w:r>
              <w:rPr>
                <w:rFonts w:ascii="宋体" w:hAnsi="宋体" w:cs="宋体" w:eastAsia="宋体"/>
                <w:sz w:val="24"/>
                <w:color w:val="000000"/>
              </w:rPr>
              <w:t>智能仓储单元主要由工作实训台、立体仓库模块、堆垛机模块、触摸屏及其控制系统等组成。单元配置了两个立体仓库模块，由两座</w:t>
            </w:r>
            <w:r>
              <w:rPr>
                <w:rFonts w:ascii="宋体" w:hAnsi="宋体" w:cs="宋体" w:eastAsia="宋体"/>
                <w:sz w:val="24"/>
                <w:color w:val="000000"/>
              </w:rPr>
              <w:t>3×3的仓库组成，共18个库位，仓位上有与物料盒规格大小一致的凹槽，便于物料盒的存储和精准定位，每仓位均安装有检测传感器，可实时反应仓位的存储状态。堆垛机模块水平方向移动采用步进电机驱动，水平方向旋转采用伺服电机驱动精密旋转台，垂直方向采用伺服电机驱动直线模组，货叉机构采用气缸驱动，通过控制器对伺服驱动器和步进驱动器进行高精度控制，实现自动出入库、移库等功能。</w:t>
            </w:r>
          </w:p>
          <w:p>
            <w:pPr>
              <w:pStyle w:val="null3"/>
              <w:ind w:firstLine="480"/>
              <w:jc w:val="left"/>
            </w:pPr>
            <w:r>
              <w:rPr>
                <w:rFonts w:ascii="宋体" w:hAnsi="宋体" w:cs="宋体" w:eastAsia="宋体"/>
                <w:sz w:val="24"/>
                <w:color w:val="000000"/>
              </w:rPr>
              <w:t>（</w:t>
            </w:r>
            <w:r>
              <w:rPr>
                <w:rFonts w:ascii="宋体" w:hAnsi="宋体" w:cs="宋体" w:eastAsia="宋体"/>
                <w:sz w:val="24"/>
                <w:color w:val="000000"/>
              </w:rPr>
              <w:t>2）配置要求</w:t>
            </w:r>
          </w:p>
          <w:p>
            <w:pPr>
              <w:pStyle w:val="null3"/>
              <w:numPr>
                <w:ilvl w:val="0"/>
                <w:numId w:val="1"/>
              </w:numPr>
            </w:pPr>
            <w:r>
              <w:rPr>
                <w:rFonts w:ascii="宋体" w:hAnsi="宋体" w:cs="宋体" w:eastAsia="宋体"/>
                <w:sz w:val="24"/>
                <w:color w:val="000000"/>
              </w:rPr>
              <w:t>单元整体尺寸</w:t>
            </w:r>
            <w:r>
              <w:rPr>
                <w:rFonts w:ascii="宋体" w:hAnsi="宋体" w:cs="宋体" w:eastAsia="宋体"/>
                <w:sz w:val="24"/>
                <w:color w:val="000000"/>
              </w:rPr>
              <w:t>≥800mm×1000mm×1500mm；</w:t>
            </w:r>
          </w:p>
          <w:p>
            <w:pPr>
              <w:pStyle w:val="null3"/>
              <w:numPr>
                <w:ilvl w:val="0"/>
                <w:numId w:val="1"/>
              </w:numPr>
            </w:pPr>
            <w:r>
              <w:rPr>
                <w:rFonts w:ascii="宋体" w:hAnsi="宋体" w:cs="宋体" w:eastAsia="宋体"/>
                <w:sz w:val="24"/>
                <w:color w:val="000000"/>
              </w:rPr>
              <w:t>PLC1台：输入输出：提供32路输入32路输出；通信接口：EtherNet，CAN，RS485（1路），RS422（1路），USB；CAN通信：支持CANlink，CANopen 轴控指令；高速输出：200K（5路）；</w:t>
            </w:r>
          </w:p>
          <w:p>
            <w:pPr>
              <w:pStyle w:val="null3"/>
              <w:numPr>
                <w:ilvl w:val="0"/>
                <w:numId w:val="1"/>
              </w:numPr>
            </w:pPr>
            <w:r>
              <w:rPr>
                <w:rFonts w:ascii="宋体" w:hAnsi="宋体" w:cs="宋体" w:eastAsia="宋体"/>
                <w:sz w:val="24"/>
                <w:color w:val="000000"/>
              </w:rPr>
              <w:t>PLCIO模块1个：输入输出：提供 16 路输入16路输出。</w:t>
            </w:r>
          </w:p>
          <w:p>
            <w:pPr>
              <w:pStyle w:val="null3"/>
              <w:numPr>
                <w:ilvl w:val="0"/>
                <w:numId w:val="1"/>
              </w:numPr>
            </w:pPr>
            <w:r>
              <w:rPr>
                <w:rFonts w:ascii="宋体" w:hAnsi="宋体" w:cs="宋体" w:eastAsia="宋体"/>
                <w:sz w:val="24"/>
                <w:color w:val="000000"/>
              </w:rPr>
              <w:t>触摸屏</w:t>
            </w:r>
            <w:r>
              <w:rPr>
                <w:rFonts w:ascii="宋体" w:hAnsi="宋体" w:cs="宋体" w:eastAsia="宋体"/>
                <w:sz w:val="24"/>
                <w:color w:val="000000"/>
              </w:rPr>
              <w:t>1个：液晶屏尺寸：≥7寸TFT；显示颜色：65535真彩；分辨率：≥800*480；处理器：Cortex-A8，600MHz；内存：≥128M</w:t>
            </w:r>
          </w:p>
          <w:p>
            <w:pPr>
              <w:pStyle w:val="null3"/>
              <w:ind w:firstLine="480"/>
            </w:pPr>
            <w:r>
              <w:rPr>
                <w:rFonts w:ascii="宋体" w:hAnsi="宋体" w:cs="宋体" w:eastAsia="宋体"/>
                <w:sz w:val="24"/>
                <w:color w:val="000000"/>
              </w:rPr>
              <w:t>系统内存：</w:t>
            </w:r>
            <w:r>
              <w:rPr>
                <w:rFonts w:ascii="宋体" w:hAnsi="宋体" w:cs="宋体" w:eastAsia="宋体"/>
                <w:sz w:val="24"/>
                <w:color w:val="000000"/>
              </w:rPr>
              <w:t>≥128M；以太网口：10/100M 自适应；预装嵌入式组态软件，具备强大的图像显示和数据处理功能。</w:t>
            </w:r>
          </w:p>
          <w:p>
            <w:pPr>
              <w:pStyle w:val="null3"/>
              <w:numPr>
                <w:ilvl w:val="0"/>
                <w:numId w:val="1"/>
              </w:numPr>
            </w:pPr>
            <w:r>
              <w:rPr>
                <w:rFonts w:ascii="宋体" w:hAnsi="宋体" w:cs="宋体" w:eastAsia="宋体"/>
                <w:sz w:val="24"/>
                <w:color w:val="000000"/>
              </w:rPr>
              <w:t>15针端子接口板4个：接口板要求兼容NPN和PNP信号的输入输出，可通过微型拨动开关切换NPN和PNP模式，支持10路信号，带信号指示灯，每路信号都提供独立的电源端子，端子采用直插弹簧接线方式。</w:t>
            </w:r>
          </w:p>
          <w:p>
            <w:pPr>
              <w:pStyle w:val="null3"/>
              <w:numPr>
                <w:ilvl w:val="0"/>
                <w:numId w:val="1"/>
              </w:numPr>
            </w:pPr>
            <w:r>
              <w:rPr>
                <w:rFonts w:ascii="宋体" w:hAnsi="宋体" w:cs="宋体" w:eastAsia="宋体"/>
                <w:sz w:val="24"/>
                <w:color w:val="000000"/>
              </w:rPr>
              <w:t>37针端子接口板3个：接口板要求兼容NPN和PNP信号的输入输出，可通过微型拨动开关切换NPN和PNP模式，支持16入16出信号，带信号指示灯，每路信号都提供独立的电源端子，端子采用回拉式弹簧接线方式。</w:t>
            </w:r>
          </w:p>
          <w:p>
            <w:pPr>
              <w:pStyle w:val="null3"/>
              <w:numPr>
                <w:ilvl w:val="0"/>
                <w:numId w:val="1"/>
              </w:numPr>
            </w:pPr>
            <w:r>
              <w:rPr>
                <w:rFonts w:ascii="宋体" w:hAnsi="宋体" w:cs="宋体" w:eastAsia="宋体"/>
                <w:sz w:val="24"/>
                <w:color w:val="000000"/>
              </w:rPr>
              <w:t>仓库机构</w:t>
            </w:r>
            <w:r>
              <w:rPr>
                <w:rFonts w:ascii="宋体" w:hAnsi="宋体" w:cs="宋体" w:eastAsia="宋体"/>
                <w:sz w:val="24"/>
                <w:color w:val="000000"/>
              </w:rPr>
              <w:t>1个：仓库机构由立体仓库A和立体仓库B组成，立体仓库A和立体仓库B的整体尺寸一致≥540m×150mm×460mm，两座3×3的仓库共组成一个18个库位的仓库机构，仓位上有与料盒规格大小一致的凹槽，便于物料盒的存储和精准定位，每仓位均安装有检测传感器和库位编号，可实时反应仓位的存储状态。</w:t>
            </w:r>
          </w:p>
          <w:p>
            <w:pPr>
              <w:pStyle w:val="null3"/>
              <w:numPr>
                <w:ilvl w:val="0"/>
                <w:numId w:val="1"/>
              </w:numPr>
            </w:pPr>
            <w:r>
              <w:rPr>
                <w:rFonts w:ascii="宋体" w:hAnsi="宋体" w:cs="宋体" w:eastAsia="宋体"/>
                <w:sz w:val="24"/>
                <w:color w:val="000000"/>
              </w:rPr>
              <w:t>四轴堆垛机构</w:t>
            </w:r>
            <w:r>
              <w:rPr>
                <w:rFonts w:ascii="宋体" w:hAnsi="宋体" w:cs="宋体" w:eastAsia="宋体"/>
                <w:sz w:val="24"/>
                <w:color w:val="000000"/>
              </w:rPr>
              <w:t>1套：四轴堆垛机构主要由水平行走机构、旋转机构、升降机构、叉取机构组成，整体尺寸≥730mm×280mm×730mm，堆垛机构水平移动轴为同步带传动机构，由一套步进系统进行运动控制；堆垛机构水平轴旋转采用一个精密旋转台，由100W伺服系统控制；升降机构采用一套直线模组，由100W伺服系统控制；叉取机构为气缸结构；通过控制系统的控制可进行物料的入库、移库操作。</w:t>
            </w:r>
          </w:p>
          <w:p>
            <w:pPr>
              <w:pStyle w:val="null3"/>
              <w:numPr>
                <w:ilvl w:val="0"/>
                <w:numId w:val="1"/>
              </w:numPr>
            </w:pPr>
            <w:r>
              <w:rPr>
                <w:rFonts w:ascii="宋体" w:hAnsi="宋体" w:cs="宋体" w:eastAsia="宋体"/>
                <w:sz w:val="24"/>
                <w:color w:val="000000"/>
              </w:rPr>
              <w:t>按钮操作面板</w:t>
            </w:r>
            <w:r>
              <w:rPr>
                <w:rFonts w:ascii="宋体" w:hAnsi="宋体" w:cs="宋体" w:eastAsia="宋体"/>
                <w:sz w:val="24"/>
                <w:color w:val="000000"/>
              </w:rPr>
              <w:t>1套：按钮操作面板8mm 厚的铝合金板加工而成，尺寸≥720mm×220mm，表面贴有 PVC 面皮，印有安全注意事项信息和设备信息二维码，控制按钮采用方型按键，设置有启动、停止、复位、单机、联机、急停、开门、关门按钮。</w:t>
            </w:r>
          </w:p>
          <w:p>
            <w:pPr>
              <w:pStyle w:val="null3"/>
              <w:numPr>
                <w:ilvl w:val="0"/>
                <w:numId w:val="1"/>
              </w:numPr>
            </w:pPr>
            <w:r>
              <w:rPr>
                <w:rFonts w:ascii="宋体" w:hAnsi="宋体" w:cs="宋体" w:eastAsia="宋体"/>
                <w:sz w:val="24"/>
                <w:color w:val="000000"/>
              </w:rPr>
              <w:t>控制挂板</w:t>
            </w:r>
            <w:r>
              <w:rPr>
                <w:rFonts w:ascii="宋体" w:hAnsi="宋体" w:cs="宋体" w:eastAsia="宋体"/>
                <w:sz w:val="24"/>
                <w:color w:val="000000"/>
              </w:rPr>
              <w:t>1套：控制挂板采用拉丝不锈钢板折弯加工而成，尺寸≥620mm×420mm，用于安装PLC、工业交换机、步进电机驱动器、两个伺服驱动器、开关电源、交流接触器、端子等电气部件。</w:t>
            </w:r>
          </w:p>
          <w:p>
            <w:pPr>
              <w:pStyle w:val="null3"/>
              <w:numPr>
                <w:ilvl w:val="0"/>
                <w:numId w:val="1"/>
              </w:numPr>
            </w:pPr>
            <w:r>
              <w:rPr>
                <w:rFonts w:ascii="宋体" w:hAnsi="宋体" w:cs="宋体" w:eastAsia="宋体"/>
                <w:sz w:val="24"/>
                <w:color w:val="000000"/>
              </w:rPr>
              <w:t>工作实训台</w:t>
            </w:r>
            <w:r>
              <w:rPr>
                <w:rFonts w:ascii="宋体" w:hAnsi="宋体" w:cs="宋体" w:eastAsia="宋体"/>
                <w:sz w:val="24"/>
                <w:color w:val="000000"/>
              </w:rPr>
              <w:t>1套：工作实训平台要求采用铝型材框架结构，尺寸≥800mm×1000mm×800mm，桌体封板采用 1.5mm 厚的优质钢板，经过机械加工成型，外表面喷涂环氧聚塑，整机既坚固耐用，又美观大方，桌面采用≥20×80mm铝型材拼接成型，可根据执行机构的联机情况随意调整安装位置。</w:t>
            </w:r>
          </w:p>
          <w:p>
            <w:pPr>
              <w:pStyle w:val="null3"/>
              <w:ind w:firstLine="480"/>
              <w:jc w:val="left"/>
            </w:pPr>
            <w:r>
              <w:rPr>
                <w:rFonts w:ascii="宋体" w:hAnsi="宋体" w:cs="宋体" w:eastAsia="宋体"/>
                <w:sz w:val="24"/>
                <w:color w:val="000000"/>
              </w:rPr>
              <w:t>（</w:t>
            </w:r>
            <w:r>
              <w:rPr>
                <w:rFonts w:ascii="宋体" w:hAnsi="宋体" w:cs="宋体" w:eastAsia="宋体"/>
                <w:sz w:val="24"/>
                <w:color w:val="000000"/>
              </w:rPr>
              <w:t>3）功能要求</w:t>
            </w:r>
          </w:p>
          <w:p>
            <w:pPr>
              <w:pStyle w:val="null3"/>
              <w:ind w:firstLine="480"/>
              <w:jc w:val="left"/>
            </w:pPr>
            <w:r>
              <w:rPr>
                <w:rFonts w:ascii="宋体" w:hAnsi="宋体" w:cs="宋体" w:eastAsia="宋体"/>
                <w:sz w:val="24"/>
                <w:color w:val="000000"/>
              </w:rPr>
              <w:t>堆垛机构把机器人单元物料台上的包装盒体叉取出来，然后按要求依次放入仓储相应仓位，可在两座仓库中进行产品的出库、入库、移库等操作。</w:t>
            </w:r>
            <w:r>
              <w:rPr>
                <w:rFonts w:ascii="宋体" w:hAnsi="宋体" w:cs="宋体" w:eastAsia="宋体"/>
                <w:sz w:val="24"/>
                <w:color w:val="000000"/>
              </w:rPr>
              <w:t>软件无产权纠纷，提供不限于评测报告、著作权登记证书、评估证书等佐证材料。</w:t>
            </w:r>
            <w:r>
              <w:rPr>
                <w:rFonts w:ascii="宋体" w:hAnsi="宋体" w:cs="宋体" w:eastAsia="宋体"/>
                <w:sz w:val="24"/>
                <w:color w:val="000000"/>
              </w:rPr>
              <w:t>配备三维工业自动化设计软件，软件提供真正的</w:t>
            </w:r>
            <w:r>
              <w:rPr>
                <w:rFonts w:ascii="宋体" w:hAnsi="宋体" w:cs="宋体" w:eastAsia="宋体"/>
                <w:sz w:val="24"/>
                <w:color w:val="000000"/>
              </w:rPr>
              <w:t>3D模型设计、先进的钣金设计、完整的2D+3D一体化设计等全面效率工具，同时在一个软件上集成了PLC 3D仿真功能、电机仿真功能，同时也突出在工业自动化集成领域三维设计功能</w:t>
            </w:r>
            <w:r>
              <w:rPr>
                <w:rFonts w:ascii="宋体" w:hAnsi="宋体" w:cs="宋体" w:eastAsia="宋体"/>
                <w:sz w:val="24"/>
                <w:color w:val="000000"/>
              </w:rPr>
              <w:t>。</w:t>
            </w:r>
          </w:p>
          <w:p>
            <w:pPr>
              <w:pStyle w:val="null3"/>
              <w:numPr>
                <w:ilvl w:val="0"/>
                <w:numId w:val="1"/>
              </w:numPr>
            </w:pPr>
            <w:r>
              <w:rPr>
                <w:rFonts w:ascii="宋体" w:hAnsi="宋体" w:cs="宋体" w:eastAsia="宋体"/>
                <w:sz w:val="24"/>
                <w:color w:val="000000"/>
              </w:rPr>
              <w:t>强大的兼容性和扩展性：支持</w:t>
            </w:r>
            <w:r>
              <w:rPr>
                <w:rFonts w:ascii="宋体" w:hAnsi="宋体" w:cs="宋体" w:eastAsia="宋体"/>
                <w:sz w:val="24"/>
                <w:color w:val="000000"/>
              </w:rPr>
              <w:t>UG、solidedge、Pro/e、SOLIDWORKS、inverntor主流3D原生和通用文件的导入，支持与Solidedge商业版软件文件格式的互通，并可对数据进行直接编辑进行设计变更。可导出各环节所需的3D及2D数据，支持与主流的PLM/PDM系统的集成，3D数据应用于产品全生命周期。</w:t>
            </w:r>
          </w:p>
          <w:p>
            <w:pPr>
              <w:pStyle w:val="null3"/>
              <w:numPr>
                <w:ilvl w:val="0"/>
                <w:numId w:val="1"/>
              </w:numPr>
            </w:pPr>
            <w:r>
              <w:rPr>
                <w:rFonts w:ascii="宋体" w:hAnsi="宋体" w:cs="宋体" w:eastAsia="宋体"/>
                <w:sz w:val="24"/>
                <w:color w:val="000000"/>
              </w:rPr>
              <w:t>智能参数建模技术：智能参数建模技术可更快、更轻松地创建和编辑</w:t>
            </w:r>
            <w:r>
              <w:rPr>
                <w:rFonts w:ascii="宋体" w:hAnsi="宋体" w:cs="宋体" w:eastAsia="宋体"/>
                <w:sz w:val="24"/>
                <w:color w:val="000000"/>
              </w:rPr>
              <w:t>3D模型。完美融合直接建模的速度和简便性、及参数化设计的灵活性和可控性。还可像处理本机文件一样处理多CAD数据，无缝衔接整个生态链。</w:t>
            </w:r>
          </w:p>
          <w:p>
            <w:pPr>
              <w:pStyle w:val="null3"/>
              <w:numPr>
                <w:ilvl w:val="0"/>
                <w:numId w:val="1"/>
              </w:numPr>
            </w:pPr>
            <w:r>
              <w:rPr>
                <w:rFonts w:ascii="宋体" w:hAnsi="宋体" w:cs="宋体" w:eastAsia="宋体"/>
                <w:sz w:val="24"/>
                <w:color w:val="000000"/>
              </w:rPr>
              <w:t>同步建模技术：同步建模技术无需刻意去创建草图，系统会自动捕捉草图平面。整个操作过程，可以在全三维环境下完成，也可以切换到二维平面视图；能够基于无历史树的特征，根据几何规则就能编辑修改模型，即使用变量化方式进行产品设计。</w:t>
            </w:r>
          </w:p>
          <w:p>
            <w:pPr>
              <w:pStyle w:val="null3"/>
              <w:numPr>
                <w:ilvl w:val="0"/>
                <w:numId w:val="1"/>
              </w:numPr>
            </w:pPr>
            <w:r>
              <w:rPr>
                <w:rFonts w:ascii="宋体" w:hAnsi="宋体" w:cs="宋体" w:eastAsia="宋体"/>
                <w:sz w:val="24"/>
                <w:color w:val="000000"/>
              </w:rPr>
              <w:t>直观的用户界面和主流的操作习惯：基于</w:t>
            </w:r>
            <w:r>
              <w:rPr>
                <w:rFonts w:ascii="宋体" w:hAnsi="宋体" w:cs="宋体" w:eastAsia="宋体"/>
                <w:sz w:val="24"/>
                <w:color w:val="000000"/>
              </w:rPr>
              <w:t>Windows操作环境开发，高效的人机交互界面设计，与国际主流3D软件一致的操作习惯；融合国内用户的设计需求，更贴合用户，快速上手，保障工作的延续性。</w:t>
            </w:r>
          </w:p>
          <w:p>
            <w:pPr>
              <w:pStyle w:val="null3"/>
              <w:numPr>
                <w:ilvl w:val="0"/>
                <w:numId w:val="1"/>
              </w:numPr>
            </w:pPr>
            <w:r>
              <w:rPr>
                <w:rFonts w:ascii="宋体" w:hAnsi="宋体" w:cs="宋体" w:eastAsia="宋体"/>
                <w:sz w:val="24"/>
                <w:color w:val="000000"/>
              </w:rPr>
              <w:t>集成</w:t>
            </w:r>
            <w:r>
              <w:rPr>
                <w:rFonts w:ascii="宋体" w:hAnsi="宋体" w:cs="宋体" w:eastAsia="宋体"/>
                <w:sz w:val="24"/>
                <w:color w:val="000000"/>
              </w:rPr>
              <w:t>PLC3D仿真功能：软件中构建了3D虚拟环境，实现自动封盖、自动装箱、温度压力控制、码垛堆积、加工中心刀库、电镀生产线、多种液体混合、自动混合生产线、水塔水位控制、机械手控制、机器人自动扫雷等二十五个实训项目，全面展现各种复杂的工艺流程。支持利用采集卡采集PLC的输入输出信号，实现PLC与计算机的通讯，从而控制软件中的3D模型的动作，使得虚拟仿真技术实时展现PLC 的运行状态，也使得学生非常容易理解对每一种控制单元的工作过程和原理。</w:t>
            </w:r>
          </w:p>
          <w:p>
            <w:pPr>
              <w:pStyle w:val="null3"/>
              <w:numPr>
                <w:ilvl w:val="0"/>
                <w:numId w:val="1"/>
              </w:numPr>
            </w:pPr>
            <w:r>
              <w:rPr>
                <w:rFonts w:ascii="宋体" w:hAnsi="宋体" w:cs="宋体" w:eastAsia="宋体"/>
                <w:sz w:val="24"/>
                <w:color w:val="000000"/>
              </w:rPr>
              <w:t>集成电机仿真功能：软件实验的电机类型包含最常见的几类电机：直流电机、异步电机、同步电机和变压器，对于电机运用等效电路的方式给出了工作特性曲线和机械特性曲线。对每一种电机均给出了电气和机械参数，便于学生理解和参考。学生可以通过选择对应的电机与运行方式获得电机的转速、转矩、电流等信息，十分便捷。暂停</w:t>
            </w:r>
            <w:r>
              <w:rPr>
                <w:rFonts w:ascii="宋体" w:hAnsi="宋体" w:cs="宋体" w:eastAsia="宋体"/>
                <w:sz w:val="24"/>
                <w:color w:val="000000"/>
              </w:rPr>
              <w:t>/停止后会自动显示游标，挪动游标可以在右侧获取当前点的值，有助于后续的计算与分析。</w:t>
            </w:r>
          </w:p>
          <w:p>
            <w:pPr>
              <w:pStyle w:val="null3"/>
              <w:ind w:firstLine="482"/>
              <w:jc w:val="left"/>
            </w:pPr>
            <w:r>
              <w:rPr>
                <w:rFonts w:ascii="宋体" w:hAnsi="宋体" w:cs="宋体" w:eastAsia="宋体"/>
                <w:sz w:val="24"/>
                <w:b/>
                <w:color w:val="000000"/>
              </w:rPr>
              <w:t>6.数字孪生系统软件：</w:t>
            </w:r>
          </w:p>
          <w:p>
            <w:pPr>
              <w:pStyle w:val="null3"/>
              <w:numPr>
                <w:ilvl w:val="0"/>
                <w:numId w:val="1"/>
              </w:numPr>
            </w:pPr>
            <w:r>
              <w:rPr>
                <w:rFonts w:ascii="宋体" w:hAnsi="宋体" w:cs="宋体" w:eastAsia="宋体"/>
                <w:sz w:val="24"/>
                <w:color w:val="000000"/>
              </w:rPr>
              <w:t>一体化工业仿真平台，能在同一</w:t>
            </w:r>
            <w:r>
              <w:rPr>
                <w:rFonts w:ascii="宋体" w:hAnsi="宋体" w:cs="宋体" w:eastAsia="宋体"/>
                <w:sz w:val="24"/>
                <w:color w:val="000000"/>
              </w:rPr>
              <w:t>3D环境下进行装配仿真、人机仿真、自动化仿真、物流仿真、设备联机等功能实现。</w:t>
            </w:r>
          </w:p>
          <w:p>
            <w:pPr>
              <w:pStyle w:val="null3"/>
              <w:numPr>
                <w:ilvl w:val="0"/>
                <w:numId w:val="1"/>
              </w:numPr>
            </w:pPr>
            <w:r>
              <w:rPr>
                <w:rFonts w:ascii="宋体" w:hAnsi="宋体" w:cs="宋体" w:eastAsia="宋体"/>
                <w:sz w:val="24"/>
                <w:color w:val="000000"/>
              </w:rPr>
              <w:t>具备内嵌组件库，支持国内外知名品牌设备或机器人的参数化模型不低于</w:t>
            </w:r>
            <w:r>
              <w:rPr>
                <w:rFonts w:ascii="宋体" w:hAnsi="宋体" w:cs="宋体" w:eastAsia="宋体"/>
                <w:sz w:val="24"/>
                <w:color w:val="000000"/>
              </w:rPr>
              <w:t>2000个，工业机器人成熟动态模型，应包含工厂常见应用组件、各大品牌商的机器人、工装夹具和产线设备组件、自动化常用组件等，如包含ABB，KUKA，Fanuc，Comau，川崎，安川,Staubli，新松等品牌，除机器人外，还应提供大量的自动化常用组件，如：传送带，加工机床，龙门架，变位机，地轨，人机协作元素等。</w:t>
            </w:r>
          </w:p>
          <w:p>
            <w:pPr>
              <w:pStyle w:val="null3"/>
              <w:numPr>
                <w:ilvl w:val="0"/>
                <w:numId w:val="1"/>
              </w:numPr>
            </w:pPr>
            <w:r>
              <w:rPr>
                <w:rFonts w:ascii="宋体" w:hAnsi="宋体" w:cs="宋体" w:eastAsia="宋体"/>
                <w:sz w:val="24"/>
                <w:color w:val="000000"/>
              </w:rPr>
              <w:t>支持外部模型导入</w:t>
            </w:r>
            <w:r>
              <w:rPr>
                <w:rFonts w:ascii="宋体" w:hAnsi="宋体" w:cs="宋体" w:eastAsia="宋体"/>
                <w:sz w:val="24"/>
                <w:color w:val="000000"/>
              </w:rPr>
              <w:t>/导出：如3Dmax、AutoCAD、CATIA、Pro/E、SolidWorks、UG/NX等软件模型，并支持主流中间格式，如IGES、JT、Parasolid (x_t)、STEP/STP等。</w:t>
            </w:r>
          </w:p>
          <w:p>
            <w:pPr>
              <w:pStyle w:val="null3"/>
              <w:numPr>
                <w:ilvl w:val="0"/>
                <w:numId w:val="1"/>
              </w:numPr>
            </w:pPr>
            <w:r>
              <w:rPr>
                <w:rFonts w:ascii="宋体" w:hAnsi="宋体" w:cs="宋体" w:eastAsia="宋体"/>
                <w:sz w:val="24"/>
                <w:color w:val="000000"/>
              </w:rPr>
              <w:t>支持非标设备组件开发，快速添加参数化尺寸、颜色等静态属性，并定义运行逻辑、运动规则等动态属性。可依需建立公有云</w:t>
            </w:r>
            <w:r>
              <w:rPr>
                <w:rFonts w:ascii="宋体" w:hAnsi="宋体" w:cs="宋体" w:eastAsia="宋体"/>
                <w:sz w:val="24"/>
                <w:color w:val="000000"/>
              </w:rPr>
              <w:t>/私有云/本地化组件库，项目组成员按权限访问；允许客户建立自己的数字化工厂和知识库。</w:t>
            </w:r>
          </w:p>
          <w:p>
            <w:pPr>
              <w:pStyle w:val="null3"/>
              <w:numPr>
                <w:ilvl w:val="0"/>
                <w:numId w:val="1"/>
              </w:numPr>
            </w:pPr>
            <w:r>
              <w:rPr>
                <w:rFonts w:ascii="宋体" w:hAnsi="宋体" w:cs="宋体" w:eastAsia="宋体"/>
                <w:sz w:val="24"/>
                <w:color w:val="000000"/>
              </w:rPr>
              <w:t>支持通过</w:t>
            </w:r>
            <w:r>
              <w:rPr>
                <w:rFonts w:ascii="宋体" w:hAnsi="宋体" w:cs="宋体" w:eastAsia="宋体"/>
                <w:sz w:val="24"/>
                <w:color w:val="000000"/>
              </w:rPr>
              <w:t>OPCUA协议、西门子S7协议、Beckhoff ADS等协议与现场设备进行数据交互及虚拟调试，均可对现场PLC控制器的数据点进行读模式、订阅模式和写模式实现数字孪生在仿真环境可监视现场设备状态、设备运动情况也可下发命令至设备，让产线启动或停止。</w:t>
            </w:r>
          </w:p>
          <w:p>
            <w:pPr>
              <w:pStyle w:val="null3"/>
              <w:numPr>
                <w:ilvl w:val="0"/>
                <w:numId w:val="1"/>
              </w:numPr>
            </w:pPr>
            <w:r>
              <w:rPr>
                <w:rFonts w:ascii="宋体" w:hAnsi="宋体" w:cs="宋体" w:eastAsia="宋体"/>
                <w:sz w:val="24"/>
                <w:color w:val="000000"/>
              </w:rPr>
              <w:t>支持与</w:t>
            </w:r>
            <w:r>
              <w:rPr>
                <w:rFonts w:ascii="宋体" w:hAnsi="宋体" w:cs="宋体" w:eastAsia="宋体"/>
                <w:sz w:val="24"/>
                <w:color w:val="000000"/>
              </w:rPr>
              <w:t>ABB、FANUC、UR品牌的工业机器人控制器直连，实现虚实联动。</w:t>
            </w:r>
          </w:p>
          <w:p>
            <w:pPr>
              <w:pStyle w:val="null3"/>
              <w:numPr>
                <w:ilvl w:val="0"/>
                <w:numId w:val="1"/>
              </w:numPr>
            </w:pPr>
            <w:r>
              <w:rPr>
                <w:rFonts w:ascii="宋体" w:hAnsi="宋体" w:cs="宋体" w:eastAsia="宋体"/>
                <w:sz w:val="24"/>
                <w:color w:val="000000"/>
              </w:rPr>
              <w:t>支持主流机器人等品牌轨迹规划离线编程、碰撞检测、可达性分析、代码导出；组件库内置</w:t>
            </w:r>
            <w:r>
              <w:rPr>
                <w:rFonts w:ascii="宋体" w:hAnsi="宋体" w:cs="宋体" w:eastAsia="宋体"/>
                <w:sz w:val="24"/>
                <w:color w:val="000000"/>
              </w:rPr>
              <w:t>1400多个机器人组件，内置KUKA/ABB/安川/川崎等各主流机器人协议；图形式示教可快速进行机器人姿态设计、运动路径干涉检查和姿态合理性分析；机器人姿态和轨迹的离线编程与虚拟调试，与现场设备的实时联机。</w:t>
            </w:r>
          </w:p>
          <w:p>
            <w:pPr>
              <w:pStyle w:val="null3"/>
              <w:numPr>
                <w:ilvl w:val="0"/>
                <w:numId w:val="1"/>
              </w:numPr>
            </w:pPr>
            <w:r>
              <w:rPr>
                <w:rFonts w:ascii="宋体" w:hAnsi="宋体" w:cs="宋体" w:eastAsia="宋体"/>
                <w:sz w:val="24"/>
                <w:color w:val="000000"/>
              </w:rPr>
              <w:t>可进行装配顺序规划，对装配过程与装配路径进行预仿真，找出最优装配过程，以及避免干涉；动态装配安全距离分析，包括装配顺序，结构干涉检查，间隙检查，运动过程仿真。能利用完整的设计模型数据开展工艺虚拟验证，虚拟工艺装配和运动仿真，在工艺规划过程中进行虚拟验证，解决产品装配干涉，间隙检查，结构运动仿真，包括产线整体运动模拟，解决工艺过程验证问题。</w:t>
            </w:r>
          </w:p>
          <w:p>
            <w:pPr>
              <w:pStyle w:val="null3"/>
              <w:numPr>
                <w:ilvl w:val="0"/>
                <w:numId w:val="1"/>
              </w:numPr>
            </w:pPr>
            <w:r>
              <w:rPr>
                <w:rFonts w:ascii="宋体" w:hAnsi="宋体" w:cs="宋体" w:eastAsia="宋体"/>
                <w:sz w:val="24"/>
                <w:color w:val="000000"/>
              </w:rPr>
              <w:t>支持装配线的产能、瓶颈、缓存区利用率、生产和运输设备利用率、人力资源利用率、工时平衡、物料配送策略分析，对产线、设备、物流、库存、节拍、瓶颈、人员和利用率等进行全面评估、综合分析和优化提升。支持多种图表输出分析，折线图、饼图、柱状图等自定义报表，定制化输出；亦可设备头顶实时显示运行参数，</w:t>
            </w:r>
            <w:r>
              <w:rPr>
                <w:rFonts w:ascii="宋体" w:hAnsi="宋体" w:cs="宋体" w:eastAsia="宋体"/>
                <w:sz w:val="24"/>
                <w:color w:val="000000"/>
              </w:rPr>
              <w:t>3D化组态看板，支持导出Excel所有数据可导出Excel表格，供第三方使用。</w:t>
            </w:r>
          </w:p>
          <w:p>
            <w:pPr>
              <w:pStyle w:val="null3"/>
              <w:numPr>
                <w:ilvl w:val="0"/>
                <w:numId w:val="1"/>
              </w:numPr>
            </w:pPr>
            <w:r>
              <w:rPr>
                <w:rFonts w:ascii="宋体" w:hAnsi="宋体" w:cs="宋体" w:eastAsia="宋体"/>
                <w:sz w:val="24"/>
                <w:color w:val="000000"/>
              </w:rPr>
              <w:t>可进行人机工程学可达性、可视性、间隙检查等评估；提供人体姿态调整及运动序列定义，系统可自动根据任务和工件位置分解人体动作；支持评估装配和维修的复杂人体姿态，支持疲劳强度分析、工作姿态分析，通过</w:t>
            </w:r>
            <w:r>
              <w:rPr>
                <w:rFonts w:ascii="宋体" w:hAnsi="宋体" w:cs="宋体" w:eastAsia="宋体"/>
                <w:sz w:val="24"/>
                <w:color w:val="000000"/>
              </w:rPr>
              <w:t>rule分析实时评估人体疲劳状态；支持工时分析，统计人员利用率。</w:t>
            </w:r>
          </w:p>
          <w:p>
            <w:pPr>
              <w:pStyle w:val="null3"/>
              <w:numPr>
                <w:ilvl w:val="0"/>
                <w:numId w:val="1"/>
              </w:numPr>
            </w:pPr>
            <w:r>
              <w:rPr>
                <w:rFonts w:ascii="宋体" w:hAnsi="宋体" w:cs="宋体" w:eastAsia="宋体"/>
                <w:sz w:val="24"/>
                <w:color w:val="000000"/>
              </w:rPr>
              <w:t>支持与</w:t>
            </w:r>
            <w:r>
              <w:rPr>
                <w:rFonts w:ascii="宋体" w:hAnsi="宋体" w:cs="宋体" w:eastAsia="宋体"/>
                <w:sz w:val="24"/>
                <w:color w:val="000000"/>
              </w:rPr>
              <w:t>Unity 3D的实时直播，模型组件、设备动作、设备联机信号的全面集成。利用Unity强大的渲染及二次开发能力，实现与MES、SCADA、大数据等系统集成，使得展示内容更直观、监控维度更丰富、功能更全面的数字孪生功能展示。</w:t>
            </w:r>
          </w:p>
          <w:p>
            <w:pPr>
              <w:pStyle w:val="null3"/>
              <w:numPr>
                <w:ilvl w:val="0"/>
                <w:numId w:val="1"/>
              </w:numPr>
            </w:pPr>
            <w:r>
              <w:rPr>
                <w:rFonts w:ascii="宋体" w:hAnsi="宋体" w:cs="宋体" w:eastAsia="宋体"/>
                <w:sz w:val="24"/>
                <w:color w:val="000000"/>
              </w:rPr>
              <w:t>支持三菱</w:t>
            </w:r>
            <w:r>
              <w:rPr>
                <w:rFonts w:ascii="宋体" w:hAnsi="宋体" w:cs="宋体" w:eastAsia="宋体"/>
                <w:sz w:val="24"/>
                <w:color w:val="000000"/>
              </w:rPr>
              <w:t>PLC、汇川PLC、三菱机器人等专有协议及标准Modbus通讯协议，将仿真环境与现实世界控制系统连接起来，实现与PLC的数据交互，同种协议可同时添加多个设备同时进行连接。</w:t>
            </w:r>
          </w:p>
          <w:p>
            <w:pPr>
              <w:pStyle w:val="null3"/>
              <w:numPr>
                <w:ilvl w:val="0"/>
                <w:numId w:val="1"/>
              </w:numPr>
            </w:pPr>
            <w:r>
              <w:rPr>
                <w:rFonts w:ascii="宋体" w:hAnsi="宋体" w:cs="宋体" w:eastAsia="宋体"/>
                <w:sz w:val="24"/>
                <w:color w:val="000000"/>
              </w:rPr>
              <w:t>支持多种渲染效果输出，阴影、射线、边线等。</w:t>
            </w:r>
          </w:p>
          <w:p>
            <w:pPr>
              <w:pStyle w:val="null3"/>
              <w:numPr>
                <w:ilvl w:val="0"/>
                <w:numId w:val="1"/>
              </w:numPr>
            </w:pPr>
            <w:r>
              <w:rPr>
                <w:rFonts w:ascii="宋体" w:hAnsi="宋体" w:cs="宋体" w:eastAsia="宋体"/>
                <w:sz w:val="24"/>
                <w:color w:val="000000"/>
              </w:rPr>
              <w:t>拥有惯性、碰撞、重力、摩擦等物理行为仿真，支持柔性线束电缆仿真。</w:t>
            </w:r>
          </w:p>
          <w:p>
            <w:pPr>
              <w:pStyle w:val="null3"/>
              <w:numPr>
                <w:ilvl w:val="0"/>
                <w:numId w:val="1"/>
              </w:numPr>
            </w:pPr>
            <w:r>
              <w:rPr>
                <w:rFonts w:ascii="宋体" w:hAnsi="宋体" w:cs="宋体" w:eastAsia="宋体"/>
                <w:sz w:val="24"/>
                <w:color w:val="000000"/>
              </w:rPr>
              <w:t>支持</w:t>
            </w:r>
            <w:r>
              <w:rPr>
                <w:rFonts w:ascii="宋体" w:hAnsi="宋体" w:cs="宋体" w:eastAsia="宋体"/>
                <w:sz w:val="24"/>
                <w:color w:val="000000"/>
              </w:rPr>
              <w:t>VR设备实时交互、基于VR虚拟现实的工业仿真展示，沉浸式动态展示具体的生产装配过程、支持VR虚拟产线互动，像游戏一样操作产线设备、控制工厂运行。</w:t>
            </w:r>
          </w:p>
          <w:p>
            <w:pPr>
              <w:pStyle w:val="null3"/>
              <w:numPr>
                <w:ilvl w:val="0"/>
                <w:numId w:val="1"/>
              </w:numPr>
            </w:pPr>
            <w:r>
              <w:rPr>
                <w:rFonts w:ascii="宋体" w:hAnsi="宋体" w:cs="宋体" w:eastAsia="宋体"/>
                <w:sz w:val="24"/>
                <w:color w:val="000000"/>
              </w:rPr>
              <w:t>复杂的物流逻辑、设备逻辑可以使用</w:t>
            </w:r>
            <w:r>
              <w:rPr>
                <w:rFonts w:ascii="宋体" w:hAnsi="宋体" w:cs="宋体" w:eastAsia="宋体"/>
                <w:sz w:val="24"/>
                <w:color w:val="000000"/>
              </w:rPr>
              <w:t>Python等高级语言编写，不接受软件自定义语言。</w:t>
            </w:r>
          </w:p>
          <w:p>
            <w:pPr>
              <w:pStyle w:val="null3"/>
              <w:numPr>
                <w:ilvl w:val="0"/>
                <w:numId w:val="1"/>
              </w:numPr>
            </w:pPr>
            <w:r>
              <w:rPr>
                <w:rFonts w:ascii="宋体" w:hAnsi="宋体" w:cs="宋体" w:eastAsia="宋体"/>
                <w:sz w:val="24"/>
                <w:color w:val="000000"/>
              </w:rPr>
              <w:t>具备二次开发能力以及多种仿真优化工具，可以支持</w:t>
            </w:r>
            <w:r>
              <w:rPr>
                <w:rFonts w:ascii="宋体" w:hAnsi="宋体" w:cs="宋体" w:eastAsia="宋体"/>
                <w:sz w:val="24"/>
                <w:color w:val="000000"/>
              </w:rPr>
              <w:t>.net等通用语言开发，更好地指导产品的设计和研发等工作，减少研发周期和成本。</w:t>
            </w:r>
          </w:p>
          <w:p>
            <w:pPr>
              <w:pStyle w:val="null3"/>
              <w:numPr>
                <w:ilvl w:val="0"/>
                <w:numId w:val="1"/>
              </w:numPr>
            </w:pPr>
            <w:r>
              <w:rPr>
                <w:rFonts w:ascii="宋体" w:hAnsi="宋体" w:cs="宋体" w:eastAsia="宋体"/>
                <w:sz w:val="24"/>
                <w:color w:val="000000"/>
              </w:rPr>
              <w:t>软件无产权纠纷，提供不限于评测报告、著作权登记证书、评估证书等佐证材料。</w:t>
            </w:r>
          </w:p>
          <w:p>
            <w:pPr>
              <w:pStyle w:val="null3"/>
              <w:numPr>
                <w:ilvl w:val="0"/>
                <w:numId w:val="1"/>
              </w:numPr>
            </w:pPr>
            <w:r>
              <w:rPr>
                <w:rFonts w:ascii="宋体" w:hAnsi="宋体" w:cs="宋体" w:eastAsia="宋体"/>
                <w:sz w:val="24"/>
                <w:color w:val="000000"/>
              </w:rPr>
              <w:t>提供与全国职业院校技能大赛机电一体化技术竞赛平台一致的数字孪生场景。</w:t>
            </w:r>
          </w:p>
          <w:p>
            <w:pPr>
              <w:pStyle w:val="null3"/>
            </w:pPr>
            <w:r>
              <w:rPr>
                <w:rFonts w:ascii="宋体" w:hAnsi="宋体" w:cs="宋体" w:eastAsia="宋体"/>
                <w:sz w:val="24"/>
                <w:color w:val="000000"/>
              </w:rPr>
              <w:t xml:space="preserve">  7.其他：签订合同前，中标单位需提供样机进行测试，如无法满足</w:t>
            </w:r>
            <w:r>
              <w:rPr>
                <w:rFonts w:ascii="宋体" w:hAnsi="宋体" w:cs="宋体" w:eastAsia="宋体"/>
                <w:sz w:val="24"/>
                <w:color w:val="000000"/>
              </w:rPr>
              <w:t>全国职业院校技能大赛</w:t>
            </w:r>
            <w:r>
              <w:rPr>
                <w:rFonts w:ascii="宋体" w:hAnsi="宋体" w:cs="宋体" w:eastAsia="宋体"/>
                <w:sz w:val="24"/>
                <w:color w:val="000000"/>
              </w:rPr>
              <w:t>“机电一体化技术”的赛项规程</w:t>
            </w:r>
            <w:r>
              <w:rPr>
                <w:rFonts w:ascii="宋体" w:hAnsi="宋体" w:cs="宋体" w:eastAsia="宋体"/>
                <w:sz w:val="24"/>
                <w:color w:val="000000"/>
              </w:rPr>
              <w:t>及赛题</w:t>
            </w:r>
            <w:r>
              <w:rPr>
                <w:rFonts w:ascii="宋体" w:hAnsi="宋体" w:cs="宋体" w:eastAsia="宋体"/>
                <w:sz w:val="24"/>
                <w:color w:val="000000"/>
              </w:rPr>
              <w:t>要求</w:t>
            </w:r>
            <w:r>
              <w:rPr>
                <w:rFonts w:ascii="宋体" w:hAnsi="宋体" w:cs="宋体" w:eastAsia="宋体"/>
                <w:sz w:val="24"/>
                <w:color w:val="000000"/>
              </w:rPr>
              <w:t>视为虚假应标，将追究责任。</w:t>
            </w:r>
          </w:p>
          <w:p>
            <w:pPr>
              <w:pStyle w:val="null3"/>
              <w:ind w:firstLine="482"/>
              <w:jc w:val="both"/>
            </w:pPr>
            <w:r>
              <w:rPr>
                <w:rFonts w:ascii="宋体" w:hAnsi="宋体" w:cs="宋体" w:eastAsia="宋体"/>
                <w:sz w:val="24"/>
                <w:b/>
                <w:color w:val="000000"/>
              </w:rPr>
              <w:t>四、</w:t>
            </w:r>
            <w:r>
              <w:rPr>
                <w:rFonts w:ascii="宋体" w:hAnsi="宋体" w:cs="宋体" w:eastAsia="宋体"/>
                <w:sz w:val="24"/>
                <w:b/>
                <w:color w:val="000000"/>
              </w:rPr>
              <w:t>服务要求</w:t>
            </w:r>
          </w:p>
          <w:p>
            <w:pPr>
              <w:pStyle w:val="null3"/>
              <w:ind w:firstLine="482"/>
              <w:jc w:val="both"/>
            </w:pPr>
            <w:r>
              <w:rPr>
                <w:rFonts w:ascii="宋体" w:hAnsi="宋体" w:cs="宋体" w:eastAsia="宋体"/>
                <w:sz w:val="24"/>
                <w:color w:val="000000"/>
              </w:rPr>
              <w:t>质量要求：符合国家及行业质量合格标准。</w:t>
            </w:r>
          </w:p>
          <w:p>
            <w:pPr>
              <w:pStyle w:val="null3"/>
              <w:ind w:firstLine="482"/>
              <w:jc w:val="both"/>
            </w:pPr>
            <w:r>
              <w:rPr>
                <w:rFonts w:ascii="宋体" w:hAnsi="宋体" w:cs="宋体" w:eastAsia="宋体"/>
                <w:sz w:val="24"/>
                <w:b/>
                <w:color w:val="000000"/>
              </w:rPr>
              <w:t>五、商务要求</w:t>
            </w:r>
          </w:p>
          <w:p>
            <w:pPr>
              <w:pStyle w:val="null3"/>
              <w:ind w:firstLine="600"/>
              <w:jc w:val="both"/>
            </w:pPr>
            <w:r>
              <w:rPr>
                <w:rFonts w:ascii="宋体" w:hAnsi="宋体" w:cs="宋体" w:eastAsia="宋体"/>
                <w:sz w:val="24"/>
                <w:color w:val="000000"/>
              </w:rPr>
              <w:t>（一）服务期限</w:t>
            </w:r>
          </w:p>
          <w:p>
            <w:pPr>
              <w:pStyle w:val="null3"/>
              <w:ind w:firstLine="600"/>
              <w:jc w:val="both"/>
            </w:pPr>
            <w:r>
              <w:rPr>
                <w:rFonts w:ascii="宋体" w:hAnsi="宋体" w:cs="宋体" w:eastAsia="宋体"/>
                <w:sz w:val="24"/>
                <w:color w:val="000000"/>
              </w:rPr>
              <w:t>1、交货期：自合同签订之日起</w:t>
            </w:r>
            <w:r>
              <w:rPr>
                <w:rFonts w:ascii="宋体" w:hAnsi="宋体" w:cs="宋体" w:eastAsia="宋体"/>
                <w:sz w:val="24"/>
                <w:color w:val="000000"/>
              </w:rPr>
              <w:t>10</w:t>
            </w:r>
            <w:r>
              <w:rPr>
                <w:rFonts w:ascii="宋体" w:hAnsi="宋体" w:cs="宋体" w:eastAsia="宋体"/>
                <w:sz w:val="24"/>
                <w:color w:val="000000"/>
              </w:rPr>
              <w:t>个日历日完成全部项目内容</w:t>
            </w:r>
            <w:r>
              <w:rPr>
                <w:rFonts w:ascii="宋体" w:hAnsi="宋体" w:cs="宋体" w:eastAsia="宋体"/>
                <w:sz w:val="24"/>
                <w:color w:val="000000"/>
              </w:rPr>
              <w:t>,并交付采购人验收合格。</w:t>
            </w:r>
          </w:p>
          <w:p>
            <w:pPr>
              <w:pStyle w:val="null3"/>
              <w:ind w:firstLine="600"/>
              <w:jc w:val="both"/>
            </w:pPr>
            <w:r>
              <w:rPr>
                <w:rFonts w:ascii="宋体" w:hAnsi="宋体" w:cs="宋体" w:eastAsia="宋体"/>
                <w:sz w:val="24"/>
                <w:color w:val="000000"/>
              </w:rPr>
              <w:t>2、交货地点：采购</w:t>
            </w:r>
            <w:r>
              <w:rPr>
                <w:rFonts w:ascii="宋体" w:hAnsi="宋体" w:cs="宋体" w:eastAsia="宋体"/>
                <w:sz w:val="24"/>
                <w:color w:val="000000"/>
              </w:rPr>
              <w:t>人</w:t>
            </w:r>
            <w:r>
              <w:rPr>
                <w:rFonts w:ascii="宋体" w:hAnsi="宋体" w:cs="宋体" w:eastAsia="宋体"/>
                <w:sz w:val="24"/>
                <w:color w:val="000000"/>
              </w:rPr>
              <w:t>指定地点</w:t>
            </w:r>
          </w:p>
          <w:p>
            <w:pPr>
              <w:pStyle w:val="null3"/>
              <w:ind w:firstLine="600"/>
              <w:jc w:val="both"/>
            </w:pPr>
            <w:r>
              <w:rPr>
                <w:rFonts w:ascii="宋体" w:hAnsi="宋体" w:cs="宋体" w:eastAsia="宋体"/>
                <w:sz w:val="24"/>
                <w:color w:val="000000"/>
              </w:rPr>
              <w:t>（二）款项结算</w:t>
            </w:r>
          </w:p>
          <w:p>
            <w:pPr>
              <w:pStyle w:val="null3"/>
              <w:ind w:firstLine="600"/>
              <w:jc w:val="both"/>
            </w:pPr>
            <w:r>
              <w:rPr>
                <w:rFonts w:ascii="宋体" w:hAnsi="宋体" w:cs="宋体" w:eastAsia="宋体"/>
                <w:sz w:val="24"/>
                <w:color w:val="000000"/>
              </w:rPr>
              <w:t>货物全部运到采购人指定地方，交货完毕并经终验合格后，卖方持《终验合格单》原件和增值税专用发票在买方处办理百分之百（</w:t>
            </w:r>
            <w:r>
              <w:rPr>
                <w:rFonts w:ascii="宋体" w:hAnsi="宋体" w:cs="宋体" w:eastAsia="宋体"/>
                <w:sz w:val="24"/>
                <w:color w:val="000000"/>
              </w:rPr>
              <w:t>100%）货款的支付手续。</w:t>
            </w:r>
            <w:r>
              <w:rPr>
                <w:rFonts w:ascii="宋体" w:hAnsi="宋体" w:cs="宋体" w:eastAsia="宋体"/>
                <w:sz w:val="24"/>
                <w:color w:val="000000"/>
              </w:rPr>
              <w:t>10个工作日内支付合同总价款的</w:t>
            </w:r>
            <w:r>
              <w:rPr>
                <w:rFonts w:ascii="宋体" w:hAnsi="宋体" w:cs="宋体" w:eastAsia="宋体"/>
                <w:sz w:val="24"/>
                <w:color w:val="000000"/>
              </w:rPr>
              <w:t>100</w:t>
            </w:r>
            <w:r>
              <w:rPr>
                <w:rFonts w:ascii="宋体" w:hAnsi="宋体" w:cs="宋体" w:eastAsia="宋体"/>
                <w:sz w:val="24"/>
                <w:color w:val="000000"/>
              </w:rPr>
              <w:t>%。</w:t>
            </w:r>
          </w:p>
          <w:p>
            <w:pPr>
              <w:pStyle w:val="null3"/>
              <w:ind w:firstLine="482"/>
              <w:jc w:val="both"/>
            </w:pPr>
            <w:r>
              <w:rPr>
                <w:rFonts w:ascii="宋体" w:hAnsi="宋体" w:cs="宋体" w:eastAsia="宋体"/>
                <w:sz w:val="24"/>
                <w:b/>
                <w:color w:val="000000"/>
              </w:rPr>
              <w:t>五、其他</w:t>
            </w:r>
          </w:p>
          <w:p>
            <w:pPr>
              <w:pStyle w:val="null3"/>
              <w:ind w:firstLine="600"/>
              <w:jc w:val="both"/>
            </w:pPr>
            <w:r>
              <w:rPr>
                <w:rFonts w:ascii="宋体" w:hAnsi="宋体" w:cs="宋体" w:eastAsia="宋体"/>
                <w:sz w:val="24"/>
                <w:color w:val="000000"/>
              </w:rPr>
              <w:t>(</w:t>
            </w:r>
            <w:r>
              <w:rPr>
                <w:rFonts w:ascii="宋体" w:hAnsi="宋体" w:cs="宋体" w:eastAsia="宋体"/>
                <w:sz w:val="24"/>
                <w:color w:val="000000"/>
              </w:rPr>
              <w:t>一</w:t>
            </w:r>
            <w:r>
              <w:rPr>
                <w:rFonts w:ascii="宋体" w:hAnsi="宋体" w:cs="宋体" w:eastAsia="宋体"/>
                <w:sz w:val="24"/>
                <w:color w:val="000000"/>
              </w:rPr>
              <w:t>)质量验收标准或规范</w:t>
            </w:r>
          </w:p>
          <w:p>
            <w:pPr>
              <w:pStyle w:val="null3"/>
              <w:ind w:firstLine="600"/>
              <w:jc w:val="both"/>
            </w:pPr>
            <w:r>
              <w:rPr>
                <w:rFonts w:ascii="宋体" w:hAnsi="宋体" w:cs="宋体" w:eastAsia="宋体"/>
                <w:sz w:val="24"/>
                <w:color w:val="000000"/>
              </w:rPr>
              <w:t>现行的国家标准或国家行政部门颁布的法律法规、规章制度等</w:t>
            </w:r>
            <w:r>
              <w:rPr>
                <w:rFonts w:ascii="宋体" w:hAnsi="宋体" w:cs="宋体" w:eastAsia="宋体"/>
                <w:sz w:val="24"/>
                <w:color w:val="000000"/>
              </w:rPr>
              <w:t>,是项目验收的另一个重要依据。没有国家标准的,可以参考行业标准。</w:t>
            </w:r>
          </w:p>
          <w:p>
            <w:pPr>
              <w:pStyle w:val="null3"/>
              <w:ind w:firstLine="600"/>
              <w:jc w:val="both"/>
            </w:pPr>
            <w:r>
              <w:rPr>
                <w:rFonts w:ascii="宋体" w:hAnsi="宋体" w:cs="宋体" w:eastAsia="宋体"/>
                <w:sz w:val="24"/>
                <w:color w:val="000000"/>
              </w:rPr>
              <w:t>(</w:t>
            </w:r>
            <w:r>
              <w:rPr>
                <w:rFonts w:ascii="宋体" w:hAnsi="宋体" w:cs="宋体" w:eastAsia="宋体"/>
                <w:sz w:val="24"/>
                <w:color w:val="000000"/>
              </w:rPr>
              <w:t>二</w:t>
            </w:r>
            <w:r>
              <w:rPr>
                <w:rFonts w:ascii="宋体" w:hAnsi="宋体" w:cs="宋体" w:eastAsia="宋体"/>
                <w:sz w:val="24"/>
                <w:color w:val="000000"/>
              </w:rPr>
              <w:t>)产品质保期</w:t>
            </w:r>
          </w:p>
          <w:p>
            <w:pPr>
              <w:pStyle w:val="null3"/>
              <w:ind w:firstLine="600"/>
              <w:jc w:val="both"/>
            </w:pPr>
            <w:r>
              <w:rPr>
                <w:rFonts w:ascii="宋体" w:hAnsi="宋体" w:cs="宋体" w:eastAsia="宋体"/>
                <w:sz w:val="24"/>
                <w:color w:val="000000"/>
              </w:rPr>
              <w:t>质保期</w:t>
            </w:r>
            <w:r>
              <w:rPr>
                <w:rFonts w:ascii="宋体" w:hAnsi="宋体" w:cs="宋体" w:eastAsia="宋体"/>
                <w:sz w:val="24"/>
                <w:color w:val="000000"/>
              </w:rPr>
              <w:t>1年。</w:t>
            </w:r>
          </w:p>
          <w:p>
            <w:pPr>
              <w:pStyle w:val="null3"/>
              <w:ind w:firstLine="600"/>
              <w:jc w:val="both"/>
            </w:pPr>
            <w:r>
              <w:rPr>
                <w:rFonts w:ascii="宋体" w:hAnsi="宋体" w:cs="宋体" w:eastAsia="宋体"/>
                <w:sz w:val="24"/>
                <w:color w:val="000000"/>
              </w:rPr>
              <w:t>(</w:t>
            </w:r>
            <w:r>
              <w:rPr>
                <w:rFonts w:ascii="宋体" w:hAnsi="宋体" w:cs="宋体" w:eastAsia="宋体"/>
                <w:sz w:val="24"/>
                <w:color w:val="000000"/>
              </w:rPr>
              <w:t>三</w:t>
            </w:r>
            <w:r>
              <w:rPr>
                <w:rFonts w:ascii="宋体" w:hAnsi="宋体" w:cs="宋体" w:eastAsia="宋体"/>
                <w:sz w:val="24"/>
                <w:color w:val="000000"/>
              </w:rPr>
              <w:t>)违约责任</w:t>
            </w:r>
          </w:p>
          <w:p>
            <w:pPr>
              <w:pStyle w:val="null3"/>
              <w:ind w:firstLine="600"/>
              <w:jc w:val="both"/>
            </w:pPr>
            <w:r>
              <w:rPr>
                <w:rFonts w:ascii="arial" w:hAnsi="arial" w:cs="arial" w:eastAsia="arial"/>
                <w:sz w:val="24"/>
                <w:color w:val="000000"/>
              </w:rPr>
              <w:t>按《中华人民共和国民法典》中的相关条款执行。 未按合同或谈判文件要求提供产品(设备)或供应的产品(设备)质量不能</w:t>
            </w:r>
            <w:r>
              <w:rPr>
                <w:rFonts w:ascii="arial" w:hAnsi="arial" w:cs="arial" w:eastAsia="arial"/>
                <w:sz w:val="24"/>
                <w:color w:val="000000"/>
              </w:rPr>
              <w:t>满足采购人技术要求，采购人有权单方终止合同，甚至对供应商违约行为进行追究。</w:t>
            </w:r>
          </w:p>
          <w:p>
            <w:pPr>
              <w:pStyle w:val="null3"/>
              <w:jc w:val="left"/>
            </w:pP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自合同签订之日起10个日历日完成全部项目内容,并交付采购人验收合格。</w:t>
      </w:r>
    </w:p>
    <w:p>
      <w:pPr>
        <w:pStyle w:val="null3"/>
        <w:outlineLvl w:val="3"/>
      </w:pPr>
      <w:r>
        <w:rPr>
          <w:sz w:val="24"/>
          <w:b/>
        </w:rPr>
        <w:t>3.4.2交货地点和方式</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货物全部运到采购人指定地方，交货完毕并经终验合格后，卖方持《终验合格单》原件和增值税专用发票在买方处办理百分之百（100%）货款的支付手续。</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现行的国家标准或国家行政部门颁布的法律法规、规章制度等,是项目验收的另一个重要依据。没有国家标准的,可以参考行业标准。</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质保期1年。</w:t>
      </w:r>
    </w:p>
    <w:p>
      <w:pPr>
        <w:pStyle w:val="null3"/>
        <w:outlineLvl w:val="3"/>
      </w:pPr>
      <w:r>
        <w:rPr>
          <w:sz w:val="24"/>
          <w:b/>
        </w:rPr>
        <w:t>3.4.8违约责任及解决争议的方法</w:t>
      </w:r>
    </w:p>
    <w:p>
      <w:pPr>
        <w:pStyle w:val="null3"/>
      </w:pPr>
      <w:r>
        <w:rPr/>
        <w:t>采购包1：</w:t>
      </w:r>
    </w:p>
    <w:p>
      <w:pPr>
        <w:pStyle w:val="null3"/>
      </w:pPr>
      <w:r>
        <w:rPr/>
        <w:t>按《中华人民共和国民法典》中的相关条款执行。 未按合同或谈判文件要求提供产品(设备)或供应的产品(设备)质量不能满足采购人技术要求，采购人有权单方终止合同，甚至对供应商违约行为进行追究。</w:t>
      </w:r>
    </w:p>
    <w:p>
      <w:pPr>
        <w:pStyle w:val="null3"/>
        <w:jc w:val="left"/>
        <w:outlineLvl w:val="3"/>
      </w:pPr>
      <w:r>
        <w:rPr>
          <w:sz w:val="24"/>
          <w:b/>
        </w:rPr>
        <w:t>3.5其他要求</w:t>
      </w:r>
    </w:p>
    <w:p>
      <w:pPr>
        <w:pStyle w:val="null3"/>
      </w:pPr>
      <w:r>
        <w:rPr/>
        <w:t>采购包1：</w:t>
      </w:r>
    </w:p>
    <w:p>
      <w:pPr>
        <w:pStyle w:val="null3"/>
      </w:pPr>
      <w:r>
        <w:rPr/>
        <w:t>1、供应商失信行为：按照《西安市财政局关于促进政府采购公平竞争优化营商环境的通知》（市财函〔2021)431号） 规定：供应商登记免费领取谈判文件的，如不参与项目投标，应在递交响应文件截止时间前一日以书面形式通知告知釆购代理 机构。否则，采购代理机构可以向财政部门反映情况并提供相应的佐证。供应商一年内累计出现三次该情形，将被监管部门记 录为失信行为。</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营业执照或身份证明</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2</w:t>
            </w:r>
          </w:p>
        </w:tc>
        <w:tc>
          <w:tcPr>
            <w:tcW w:type="dxa" w:w="2492"/>
          </w:tcPr>
          <w:p>
            <w:pPr>
              <w:pStyle w:val="null3"/>
            </w:pPr>
            <w:r>
              <w:rPr/>
              <w:t>法定代表人身份证明或法定代表人身份证明</w:t>
            </w:r>
          </w:p>
        </w:tc>
        <w:tc>
          <w:tcPr>
            <w:tcW w:type="dxa" w:w="3322"/>
          </w:tcPr>
          <w:p>
            <w:pPr>
              <w:pStyle w:val="null3"/>
            </w:pPr>
            <w:r>
              <w:rPr/>
              <w:t>法定代表人直接参加谈判的，需提供法定代表人身份证明（含法人身份证复印件），法定代表人委托代理人参加谈判的，需提供法定代表人授权委托书（含法定代表人及代理人身份证复印件）；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3</w:t>
            </w:r>
          </w:p>
        </w:tc>
        <w:tc>
          <w:tcPr>
            <w:tcW w:type="dxa" w:w="2492"/>
          </w:tcPr>
          <w:p>
            <w:pPr>
              <w:pStyle w:val="null3"/>
            </w:pPr>
            <w:r>
              <w:rPr/>
              <w:t>财务状况</w:t>
            </w:r>
          </w:p>
        </w:tc>
        <w:tc>
          <w:tcPr>
            <w:tcW w:type="dxa" w:w="3322"/>
          </w:tcPr>
          <w:p>
            <w:pPr>
              <w:pStyle w:val="null3"/>
            </w:pPr>
            <w:r>
              <w:rPr/>
              <w:t>具有良好的商业信誉和健全的财务会计制度，提供2023年经审计的财务报告（成立时间至开标时间不足一年的可提供成立后任意时段的资产负债表）或谈判前六个月内其基本账户银行出具的资信证明（附开户许可证或基本账户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具有依法缴纳税收的良好记录，提供谈判截止时间前6个月内任意一个月的纳税证明或完税证明，（依法免税的供应商应提供相关文件证明）；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具有依法缴纳社会保障资金的良好记录，提供谈判截止时间前6个月内任意一个月的社保缴费凭据或社保机构开具的社会保险参保缴费情况证明（依法不需要缴纳社会 保障资金的供应商应提供相关证明）；供应商需在项目电子化交易系统中按要求上传相应证明文件并进行电子签章。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6</w:t>
            </w:r>
          </w:p>
        </w:tc>
        <w:tc>
          <w:tcPr>
            <w:tcW w:type="dxa" w:w="2492"/>
          </w:tcPr>
          <w:p>
            <w:pPr>
              <w:pStyle w:val="null3"/>
            </w:pPr>
            <w:r>
              <w:rPr/>
              <w:t>具有履行本合同所必需的设备和专业技术能力的书面说明</w:t>
            </w:r>
          </w:p>
        </w:tc>
        <w:tc>
          <w:tcPr>
            <w:tcW w:type="dxa" w:w="3322"/>
          </w:tcPr>
          <w:p>
            <w:pPr>
              <w:pStyle w:val="null3"/>
            </w:pPr>
            <w:r>
              <w:rPr/>
              <w:t>提供具有履行本合同所必需的设备和专业技术能力的书面说明；供应商需在项目电子化交易系统中按要求上传相应证明文件并进行电子签章。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7</w:t>
            </w:r>
          </w:p>
        </w:tc>
        <w:tc>
          <w:tcPr>
            <w:tcW w:type="dxa" w:w="2492"/>
          </w:tcPr>
          <w:p>
            <w:pPr>
              <w:pStyle w:val="null3"/>
            </w:pPr>
            <w:r>
              <w:rPr/>
              <w:t>无重大违法记录的书面声明</w:t>
            </w:r>
          </w:p>
        </w:tc>
        <w:tc>
          <w:tcPr>
            <w:tcW w:type="dxa" w:w="3322"/>
          </w:tcPr>
          <w:p>
            <w:pPr>
              <w:pStyle w:val="null3"/>
            </w:pPr>
            <w:r>
              <w:rPr/>
              <w:t>提供参加政府采购活动前三年内在经营活动中没有重大违法记录的书面声明；供应商需在项目电子化交易系统中按要求上传相应证明文件并进行电子签章。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8</w:t>
            </w:r>
          </w:p>
        </w:tc>
        <w:tc>
          <w:tcPr>
            <w:tcW w:type="dxa" w:w="2492"/>
          </w:tcPr>
          <w:p>
            <w:pPr>
              <w:pStyle w:val="null3"/>
            </w:pPr>
            <w:r>
              <w:rPr/>
              <w:t>信誉截图</w:t>
            </w:r>
          </w:p>
        </w:tc>
        <w:tc>
          <w:tcPr>
            <w:tcW w:type="dxa" w:w="3322"/>
          </w:tcPr>
          <w:p>
            <w:pPr>
              <w:pStyle w:val="null3"/>
            </w:pPr>
            <w:r>
              <w:rPr/>
              <w:t>供应商不得为“信用中国”网站（www.creditchina.gov.cn）中列入失信被执行人和重大税收违 法失信主体的供应商，不得为中国政府采购网（www.ccgp.gov.cn）政府采购严重违法失信行为记录名单中被财政部门禁止参加政府采购活动的供应商；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9</w:t>
            </w:r>
          </w:p>
        </w:tc>
        <w:tc>
          <w:tcPr>
            <w:tcW w:type="dxa" w:w="2492"/>
          </w:tcPr>
          <w:p>
            <w:pPr>
              <w:pStyle w:val="null3"/>
            </w:pPr>
            <w:r>
              <w:rPr/>
              <w:t>中小企业声明函</w:t>
            </w:r>
          </w:p>
        </w:tc>
        <w:tc>
          <w:tcPr>
            <w:tcW w:type="dxa" w:w="3322"/>
          </w:tcPr>
          <w:p>
            <w:pPr>
              <w:pStyle w:val="null3"/>
            </w:pPr>
            <w:r>
              <w:rPr/>
              <w:t>本项目专门面向中小企业采购，供应商须提供中小企业声明函；供应商需在项目电子化交易系统中按要求上传相应证明文件并进行电子签章。</w:t>
            </w:r>
          </w:p>
        </w:tc>
        <w:tc>
          <w:tcPr>
            <w:tcW w:type="dxa" w:w="1661"/>
          </w:tcPr>
          <w:p>
            <w:pPr>
              <w:pStyle w:val="null3"/>
            </w:pPr>
            <w:r>
              <w:rPr/>
              <w:t>中小企业声明函 残疾人福利性单位声明函 监狱企业的证明文件</w:t>
            </w:r>
          </w:p>
        </w:tc>
      </w:tr>
      <w:tr>
        <w:tc>
          <w:tcPr>
            <w:tcW w:type="dxa" w:w="831"/>
          </w:tcPr>
          <w:p>
            <w:pPr>
              <w:pStyle w:val="null3"/>
            </w:pPr>
            <w:r>
              <w:rPr/>
              <w:t>10</w:t>
            </w:r>
          </w:p>
        </w:tc>
        <w:tc>
          <w:tcPr>
            <w:tcW w:type="dxa" w:w="2492"/>
          </w:tcPr>
          <w:p>
            <w:pPr>
              <w:pStyle w:val="null3"/>
            </w:pPr>
            <w:r>
              <w:rPr/>
              <w:t>本项目不允许联合体谈判</w:t>
            </w:r>
          </w:p>
        </w:tc>
        <w:tc>
          <w:tcPr>
            <w:tcW w:type="dxa" w:w="3322"/>
          </w:tcPr>
          <w:p>
            <w:pPr>
              <w:pStyle w:val="null3"/>
            </w:pPr>
            <w:r>
              <w:rPr/>
              <w:t>本项目不允许联合体谈判。供应商需在项目电子化交易系统中按要求上传相应证明文件并进行电子签章。</w:t>
            </w:r>
          </w:p>
        </w:tc>
        <w:tc>
          <w:tcPr>
            <w:tcW w:type="dxa" w:w="1661"/>
          </w:tcPr>
          <w:p>
            <w:pPr>
              <w:pStyle w:val="null3"/>
            </w:pPr>
            <w:r>
              <w:rPr/>
              <w:t>资格证明材料</w:t>
            </w:r>
          </w:p>
        </w:tc>
      </w:tr>
    </w:tbl>
    <w:p>
      <w:pPr>
        <w:pStyle w:val="null3"/>
      </w:pPr>
      <w:r>
        <w:rPr/>
        <w:t xml:space="preserve"> </w:t>
        <w:br/>
        <w:br w:type="page"/>
      </w:r>
    </w:p>
    <w:p>
      <w:pPr>
        <w:pStyle w:val="null3"/>
        <w:jc w:val="center"/>
        <w:outlineLvl w:val="1"/>
      </w:pPr>
      <w:r>
        <w:rPr>
          <w:sz w:val="36"/>
          <w:b/>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br/>
        <w:br w:type="page"/>
      </w:r>
    </w:p>
    <w:p>
      <w:pPr>
        <w:pStyle w:val="null3"/>
        <w:jc w:val="center"/>
        <w:outlineLvl w:val="1"/>
      </w:pPr>
      <w:r>
        <w:rPr>
          <w:sz w:val="36"/>
          <w:b/>
        </w:rPr>
        <w:t>第六章 谈判办法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谈判响应文件的签署盖章</w:t>
            </w:r>
          </w:p>
        </w:tc>
        <w:tc>
          <w:tcPr>
            <w:tcW w:type="dxa" w:w="3322"/>
          </w:tcPr>
          <w:p>
            <w:pPr>
              <w:pStyle w:val="null3"/>
            </w:pPr>
            <w:r>
              <w:rPr/>
              <w:t>响应文件上法定代表人或授权人的签字、盖章齐全。</w:t>
            </w:r>
          </w:p>
        </w:tc>
        <w:tc>
          <w:tcPr>
            <w:tcW w:type="dxa" w:w="1661"/>
          </w:tcPr>
          <w:p>
            <w:pPr>
              <w:pStyle w:val="null3"/>
            </w:pPr>
            <w:r>
              <w:rPr/>
              <w:t>响应文件封面 商务及技术偏离表 报价一览表及分项报价表 中小企业声明函 残疾人福利性单位声明函 资格证明材料 标的清单 报价表 响应函 监狱企业的证明文件</w:t>
            </w:r>
          </w:p>
        </w:tc>
      </w:tr>
      <w:tr>
        <w:tc>
          <w:tcPr>
            <w:tcW w:type="dxa" w:w="831"/>
          </w:tcPr>
          <w:p>
            <w:pPr>
              <w:pStyle w:val="null3"/>
            </w:pPr>
            <w:r>
              <w:rPr/>
              <w:t>3</w:t>
            </w:r>
          </w:p>
        </w:tc>
        <w:tc>
          <w:tcPr>
            <w:tcW w:type="dxa" w:w="2492"/>
          </w:tcPr>
          <w:p>
            <w:pPr>
              <w:pStyle w:val="null3"/>
            </w:pPr>
            <w:r>
              <w:rPr/>
              <w:t>谈判响应文件格式</w:t>
            </w:r>
          </w:p>
        </w:tc>
        <w:tc>
          <w:tcPr>
            <w:tcW w:type="dxa" w:w="3322"/>
          </w:tcPr>
          <w:p>
            <w:pPr>
              <w:pStyle w:val="null3"/>
            </w:pPr>
            <w:r>
              <w:rPr/>
              <w:t>除明确允许供应商可以自行编写的外，谈判响应文件应按照谈判文件给定的格式编制。</w:t>
            </w:r>
          </w:p>
        </w:tc>
        <w:tc>
          <w:tcPr>
            <w:tcW w:type="dxa" w:w="1661"/>
          </w:tcPr>
          <w:p>
            <w:pPr>
              <w:pStyle w:val="null3"/>
            </w:pPr>
            <w:r>
              <w:rPr/>
              <w:t>响应文件封面 商务及技术偏离表 报价一览表及分项报价表 中小企业声明函 残疾人福利性单位声明函 资格证明材料 标的清单 报价表 响应函 监狱企业的证明文件</w:t>
            </w:r>
          </w:p>
        </w:tc>
      </w:tr>
      <w:tr>
        <w:tc>
          <w:tcPr>
            <w:tcW w:type="dxa" w:w="831"/>
          </w:tcPr>
          <w:p>
            <w:pPr>
              <w:pStyle w:val="null3"/>
            </w:pPr>
            <w:r>
              <w:rPr/>
              <w:t>4</w:t>
            </w:r>
          </w:p>
        </w:tc>
        <w:tc>
          <w:tcPr>
            <w:tcW w:type="dxa" w:w="2492"/>
          </w:tcPr>
          <w:p>
            <w:pPr>
              <w:pStyle w:val="null3"/>
            </w:pPr>
            <w:r>
              <w:rPr/>
              <w:t>谈判有效期</w:t>
            </w:r>
          </w:p>
        </w:tc>
        <w:tc>
          <w:tcPr>
            <w:tcW w:type="dxa" w:w="3322"/>
          </w:tcPr>
          <w:p>
            <w:pPr>
              <w:pStyle w:val="null3"/>
            </w:pPr>
            <w:r>
              <w:rPr/>
              <w:t>满足谈判文件规定</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质保期</w:t>
            </w:r>
          </w:p>
        </w:tc>
        <w:tc>
          <w:tcPr>
            <w:tcW w:type="dxa" w:w="3322"/>
          </w:tcPr>
          <w:p>
            <w:pPr>
              <w:pStyle w:val="null3"/>
            </w:pPr>
            <w:r>
              <w:rPr/>
              <w:t>满足谈判文件规定</w:t>
            </w:r>
          </w:p>
        </w:tc>
        <w:tc>
          <w:tcPr>
            <w:tcW w:type="dxa" w:w="1661"/>
          </w:tcPr>
          <w:p>
            <w:pPr>
              <w:pStyle w:val="null3"/>
            </w:pPr>
            <w:r>
              <w:rPr/>
              <w:t>报价一览表及分项报价表</w:t>
            </w:r>
          </w:p>
        </w:tc>
      </w:tr>
      <w:tr>
        <w:tc>
          <w:tcPr>
            <w:tcW w:type="dxa" w:w="831"/>
          </w:tcPr>
          <w:p>
            <w:pPr>
              <w:pStyle w:val="null3"/>
            </w:pPr>
            <w:r>
              <w:rPr/>
              <w:t>6</w:t>
            </w:r>
          </w:p>
        </w:tc>
        <w:tc>
          <w:tcPr>
            <w:tcW w:type="dxa" w:w="2492"/>
          </w:tcPr>
          <w:p>
            <w:pPr>
              <w:pStyle w:val="null3"/>
            </w:pPr>
            <w:r>
              <w:rPr/>
              <w:t>谈判报价</w:t>
            </w:r>
          </w:p>
        </w:tc>
        <w:tc>
          <w:tcPr>
            <w:tcW w:type="dxa" w:w="3322"/>
          </w:tcPr>
          <w:p>
            <w:pPr>
              <w:pStyle w:val="null3"/>
            </w:pPr>
            <w:r>
              <w:rPr/>
              <w:t>只能有一个有效谈判报价，不得提交选择性谈判报价，且谈判报价小于最高限价要求的。</w:t>
            </w:r>
          </w:p>
        </w:tc>
        <w:tc>
          <w:tcPr>
            <w:tcW w:type="dxa" w:w="1661"/>
          </w:tcPr>
          <w:p>
            <w:pPr>
              <w:pStyle w:val="null3"/>
            </w:pPr>
            <w:r>
              <w:rPr/>
              <w:t>报价一览表及分项报价表 标的清单 报价表</w:t>
            </w:r>
          </w:p>
        </w:tc>
      </w:tr>
      <w:tr>
        <w:tc>
          <w:tcPr>
            <w:tcW w:type="dxa" w:w="831"/>
          </w:tcPr>
          <w:p>
            <w:pPr>
              <w:pStyle w:val="null3"/>
            </w:pPr>
            <w:r>
              <w:rPr/>
              <w:t>7</w:t>
            </w:r>
          </w:p>
        </w:tc>
        <w:tc>
          <w:tcPr>
            <w:tcW w:type="dxa" w:w="2492"/>
          </w:tcPr>
          <w:p>
            <w:pPr>
              <w:pStyle w:val="null3"/>
            </w:pPr>
            <w:r>
              <w:rPr/>
              <w:t>交货期</w:t>
            </w:r>
          </w:p>
        </w:tc>
        <w:tc>
          <w:tcPr>
            <w:tcW w:type="dxa" w:w="3322"/>
          </w:tcPr>
          <w:p>
            <w:pPr>
              <w:pStyle w:val="null3"/>
            </w:pPr>
            <w:r>
              <w:rPr/>
              <w:t>满足谈判文件规定</w:t>
            </w:r>
          </w:p>
        </w:tc>
        <w:tc>
          <w:tcPr>
            <w:tcW w:type="dxa" w:w="1661"/>
          </w:tcPr>
          <w:p>
            <w:pPr>
              <w:pStyle w:val="null3"/>
            </w:pPr>
            <w:r>
              <w:rPr/>
              <w:t>报价一览表及分项报价表</w:t>
            </w:r>
          </w:p>
        </w:tc>
      </w:tr>
      <w:tr>
        <w:tc>
          <w:tcPr>
            <w:tcW w:type="dxa" w:w="831"/>
          </w:tcPr>
          <w:p>
            <w:pPr>
              <w:pStyle w:val="null3"/>
            </w:pPr>
            <w:r>
              <w:rPr/>
              <w:t>8</w:t>
            </w:r>
          </w:p>
        </w:tc>
        <w:tc>
          <w:tcPr>
            <w:tcW w:type="dxa" w:w="2492"/>
          </w:tcPr>
          <w:p>
            <w:pPr>
              <w:pStyle w:val="null3"/>
            </w:pPr>
            <w:r>
              <w:rPr/>
              <w:t>质量要求</w:t>
            </w:r>
          </w:p>
        </w:tc>
        <w:tc>
          <w:tcPr>
            <w:tcW w:type="dxa" w:w="3322"/>
          </w:tcPr>
          <w:p>
            <w:pPr>
              <w:pStyle w:val="null3"/>
            </w:pPr>
            <w:r>
              <w:rPr/>
              <w:t>满足谈判文件规定</w:t>
            </w:r>
          </w:p>
        </w:tc>
        <w:tc>
          <w:tcPr>
            <w:tcW w:type="dxa" w:w="1661"/>
          </w:tcPr>
          <w:p>
            <w:pPr>
              <w:pStyle w:val="null3"/>
            </w:pPr>
            <w:r>
              <w:rPr/>
              <w:t>报价一览表及分项报价表</w:t>
            </w:r>
          </w:p>
        </w:tc>
      </w:tr>
      <w:tr>
        <w:tc>
          <w:tcPr>
            <w:tcW w:type="dxa" w:w="831"/>
          </w:tcPr>
          <w:p>
            <w:pPr>
              <w:pStyle w:val="null3"/>
            </w:pPr>
            <w:r>
              <w:rPr/>
              <w:t>9</w:t>
            </w:r>
          </w:p>
        </w:tc>
        <w:tc>
          <w:tcPr>
            <w:tcW w:type="dxa" w:w="2492"/>
          </w:tcPr>
          <w:p>
            <w:pPr>
              <w:pStyle w:val="null3"/>
            </w:pPr>
            <w:r>
              <w:rPr/>
              <w:t>实质性要求响应及承诺</w:t>
            </w:r>
          </w:p>
        </w:tc>
        <w:tc>
          <w:tcPr>
            <w:tcW w:type="dxa" w:w="3322"/>
          </w:tcPr>
          <w:p>
            <w:pPr>
              <w:pStyle w:val="null3"/>
            </w:pPr>
            <w:r>
              <w:rPr/>
              <w:t>谈判文件中要求的其他实质性响应及承诺等满足谈判文件要求</w:t>
            </w:r>
          </w:p>
        </w:tc>
        <w:tc>
          <w:tcPr>
            <w:tcW w:type="dxa" w:w="1661"/>
          </w:tcPr>
          <w:p>
            <w:pPr>
              <w:pStyle w:val="null3"/>
            </w:pPr>
            <w:r>
              <w:rPr/>
              <w:t>商务及技术偏离表</w:t>
            </w:r>
          </w:p>
        </w:tc>
      </w:tr>
    </w:tbl>
    <w:p>
      <w:pPr>
        <w:pStyle w:val="null3"/>
        <w:outlineLvl w:val="3"/>
      </w:pPr>
      <w:r>
        <w:rPr>
          <w:sz w:val="24"/>
          <w:b/>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3"/>
      </w:pPr>
      <w:r>
        <w:rPr>
          <w:sz w:val="24"/>
          <w:b/>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sz w:val="24"/>
          <w:b/>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sz w:val="24"/>
          <w:b/>
        </w:rPr>
        <w:t>6.3.8推荐成交候选供应商</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sz w:val="24"/>
          <w:b/>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sz w:val="24"/>
          <w:b/>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sz w:val="28"/>
          <w:b/>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sz w:val="28"/>
          <w:b/>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详见附件：报价一览表及分项报价表</w:t>
      </w:r>
    </w:p>
    <w:p>
      <w:pPr>
        <w:pStyle w:val="null3"/>
        <w:ind w:firstLine="960"/>
      </w:pPr>
      <w:r>
        <w:rPr/>
        <w:t>详见附件：商务及技术偏离表</w:t>
      </w:r>
    </w:p>
    <w:p>
      <w:pPr>
        <w:pStyle w:val="null3"/>
        <w:ind w:firstLine="960"/>
      </w:pPr>
      <w:r>
        <w:rPr/>
        <w:t>详见附件：资格证明材料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详见附件：24728-合同.docx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