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673F9">
      <w:pPr>
        <w:rPr>
          <w:rFonts w:hint="eastAsia" w:ascii="宋体" w:hAnsi="宋体" w:eastAsia="宋体" w:cs="宋体"/>
          <w:b/>
          <w:bCs/>
          <w:i w:val="0"/>
          <w:iCs w:val="0"/>
          <w:caps w:val="0"/>
          <w:color w:val="000000" w:themeColor="text1"/>
          <w:spacing w:val="0"/>
          <w:sz w:val="24"/>
          <w:szCs w:val="24"/>
          <w:highlight w:val="none"/>
          <w:lang w:val="en-US" w:eastAsia="zh-CN"/>
        </w:rPr>
      </w:pPr>
      <w:bookmarkStart w:id="0" w:name="_GoBack"/>
      <w:bookmarkEnd w:id="0"/>
    </w:p>
    <w:p w14:paraId="4F365F05">
      <w:pPr>
        <w:rPr>
          <w:rFonts w:hint="eastAsia" w:ascii="宋体" w:hAnsi="宋体" w:eastAsia="宋体" w:cs="宋体"/>
          <w:b/>
          <w:bCs/>
          <w:i w:val="0"/>
          <w:iCs w:val="0"/>
          <w:caps w:val="0"/>
          <w:color w:val="000000" w:themeColor="text1"/>
          <w:spacing w:val="0"/>
          <w:sz w:val="24"/>
          <w:szCs w:val="24"/>
          <w:highlight w:val="none"/>
          <w:lang w:val="en-US" w:eastAsia="zh-CN"/>
        </w:rPr>
      </w:pPr>
      <w:r>
        <w:rPr>
          <w:rFonts w:hint="eastAsia" w:ascii="宋体" w:hAnsi="宋体" w:eastAsia="宋体" w:cs="宋体"/>
          <w:b/>
          <w:bCs/>
          <w:i w:val="0"/>
          <w:iCs w:val="0"/>
          <w:caps w:val="0"/>
          <w:color w:val="000000" w:themeColor="text1"/>
          <w:spacing w:val="0"/>
          <w:sz w:val="24"/>
          <w:szCs w:val="24"/>
          <w:highlight w:val="none"/>
          <w:lang w:val="en-US" w:eastAsia="zh-CN"/>
        </w:rPr>
        <w:t>一、项目概况</w:t>
      </w:r>
    </w:p>
    <w:p w14:paraId="4C4C4E6E">
      <w:pPr>
        <w:pStyle w:val="4"/>
        <w:spacing w:line="360" w:lineRule="auto"/>
        <w:ind w:firstLine="367" w:firstLineChars="175"/>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为了落实最高院和省院关于人民法院档案数字化工作的具体要求，将长安区人民法院即时产生的档案进行数字化加工处理，对过往实时产生的新卷宗进行扫描、上传、装订、归档，以实现档案管理的网络化、数字化，增强档案业务部门的服务管理水平，提高效率，促进档案信息资源的深度应用。</w:t>
      </w:r>
      <w:r>
        <w:rPr>
          <w:rFonts w:hint="eastAsia" w:ascii="宋体" w:hAnsi="宋体" w:eastAsia="宋体" w:cs="宋体"/>
          <w:highlight w:val="none"/>
          <w:lang w:val="en-US" w:eastAsia="zh-CN"/>
        </w:rPr>
        <w:t>本项目所属行业为</w:t>
      </w:r>
      <w:r>
        <w:rPr>
          <w:rFonts w:hint="eastAsia" w:ascii="宋体" w:hAnsi="宋体" w:eastAsia="宋体" w:cs="宋体"/>
          <w:b/>
          <w:bCs/>
          <w:highlight w:val="none"/>
          <w:lang w:val="en-US" w:eastAsia="zh-CN"/>
        </w:rPr>
        <w:t>软件和信息技术服务业</w:t>
      </w:r>
      <w:r>
        <w:rPr>
          <w:rFonts w:hint="eastAsia" w:ascii="宋体" w:hAnsi="宋体" w:eastAsia="宋体" w:cs="宋体"/>
          <w:highlight w:val="none"/>
        </w:rPr>
        <w:t>。</w:t>
      </w:r>
    </w:p>
    <w:p w14:paraId="381AE23A">
      <w:pPr>
        <w:pStyle w:val="4"/>
        <w:spacing w:line="360" w:lineRule="auto"/>
        <w:ind w:firstLine="527" w:firstLineChars="250"/>
        <w:rPr>
          <w:rFonts w:hint="eastAsia" w:ascii="宋体" w:hAnsi="宋体"/>
          <w:b/>
          <w:bCs/>
          <w:szCs w:val="21"/>
          <w:highlight w:val="none"/>
        </w:rPr>
      </w:pPr>
      <w:r>
        <w:rPr>
          <w:rFonts w:hint="eastAsia" w:ascii="宋体" w:hAnsi="宋体"/>
          <w:b/>
          <w:bCs/>
          <w:szCs w:val="21"/>
          <w:highlight w:val="none"/>
        </w:rPr>
        <w:t>二、服务内容与要求</w:t>
      </w:r>
    </w:p>
    <w:p w14:paraId="68F525EA">
      <w:pPr>
        <w:pStyle w:val="4"/>
        <w:spacing w:line="360" w:lineRule="auto"/>
        <w:ind w:firstLine="527" w:firstLineChars="250"/>
        <w:rPr>
          <w:rFonts w:hint="eastAsia" w:ascii="宋体" w:hAnsi="宋体"/>
          <w:b/>
          <w:bCs/>
          <w:szCs w:val="21"/>
          <w:highlight w:val="none"/>
        </w:rPr>
      </w:pPr>
      <w:r>
        <w:rPr>
          <w:rFonts w:hint="eastAsia" w:ascii="宋体" w:hAnsi="宋体"/>
          <w:b/>
          <w:bCs/>
          <w:szCs w:val="21"/>
          <w:highlight w:val="none"/>
        </w:rPr>
        <w:t>1. 技术要求</w:t>
      </w:r>
    </w:p>
    <w:p w14:paraId="3A189C13">
      <w:pPr>
        <w:pStyle w:val="4"/>
        <w:spacing w:line="360" w:lineRule="auto"/>
        <w:ind w:firstLine="525" w:firstLineChars="250"/>
        <w:rPr>
          <w:rFonts w:hint="eastAsia" w:ascii="宋体" w:hAnsi="宋体"/>
          <w:szCs w:val="21"/>
        </w:rPr>
      </w:pPr>
      <w:r>
        <w:rPr>
          <w:rFonts w:hint="eastAsia" w:ascii="宋体" w:hAnsi="宋体"/>
          <w:szCs w:val="21"/>
        </w:rPr>
        <w:t>1.1 带有</w:t>
      </w:r>
      <w:r>
        <w:rPr>
          <w:rFonts w:hint="eastAsia" w:ascii="宋体" w:hAnsi="宋体"/>
          <w:b w:val="0"/>
          <w:bCs w:val="0"/>
          <w:szCs w:val="21"/>
        </w:rPr>
        <w:t>☆</w:t>
      </w:r>
      <w:r>
        <w:rPr>
          <w:rFonts w:hint="eastAsia" w:ascii="宋体" w:hAnsi="宋体"/>
          <w:szCs w:val="21"/>
        </w:rPr>
        <w:t>号的条款为实质性条款不得有偏离 。</w:t>
      </w:r>
    </w:p>
    <w:p w14:paraId="42B263F1">
      <w:pPr>
        <w:pStyle w:val="4"/>
        <w:spacing w:line="360" w:lineRule="auto"/>
        <w:ind w:firstLine="525" w:firstLineChars="250"/>
        <w:rPr>
          <w:rFonts w:hint="eastAsia" w:ascii="宋体" w:hAnsi="宋体"/>
          <w:szCs w:val="21"/>
        </w:rPr>
      </w:pPr>
      <w:r>
        <w:rPr>
          <w:rFonts w:hint="eastAsia" w:ascii="宋体" w:hAnsi="宋体"/>
          <w:szCs w:val="21"/>
        </w:rPr>
        <w:t>1.2 服务方案要求</w:t>
      </w:r>
    </w:p>
    <w:p w14:paraId="530CD95E">
      <w:pPr>
        <w:pStyle w:val="4"/>
        <w:spacing w:line="360" w:lineRule="auto"/>
        <w:ind w:firstLine="525" w:firstLineChars="250"/>
        <w:rPr>
          <w:rFonts w:hint="eastAsia" w:ascii="宋体" w:hAnsi="宋体"/>
          <w:szCs w:val="21"/>
        </w:rPr>
      </w:pPr>
      <w:r>
        <w:rPr>
          <w:rFonts w:hint="eastAsia" w:ascii="宋体" w:hAnsi="宋体"/>
          <w:szCs w:val="21"/>
        </w:rPr>
        <w:t>（1）由于本次项目中的档案年代久，纸张质量差，禁止使用馈纸式高速扫描仪。建议采用零边距平板扫描仪进行扫描。</w:t>
      </w:r>
    </w:p>
    <w:p w14:paraId="7052B88E">
      <w:pPr>
        <w:pStyle w:val="4"/>
        <w:spacing w:line="360" w:lineRule="auto"/>
        <w:ind w:firstLine="525" w:firstLineChars="250"/>
        <w:rPr>
          <w:rFonts w:hint="eastAsia" w:ascii="宋体" w:hAnsi="宋体"/>
          <w:szCs w:val="21"/>
        </w:rPr>
      </w:pPr>
      <w:r>
        <w:rPr>
          <w:rFonts w:hint="eastAsia" w:ascii="宋体" w:hAnsi="宋体"/>
          <w:szCs w:val="21"/>
        </w:rPr>
        <w:t>（2）质量管理依据为《纸质档案数字化技术规范》（DA/T 31—2005））、《档案著录标准》(DA/T18-1999)、《陕西省文书档案目录数据交换格式与著录项目细则的暂行规定》及《西安市档案馆纸质档案数字化操作规范》等档案部门现行技术规范，确保加工的数字档案信息的真实、完整、可用、保密。符合国家相关数字信息资源安全管理标准的要求。</w:t>
      </w:r>
    </w:p>
    <w:p w14:paraId="248FA40F">
      <w:pPr>
        <w:pStyle w:val="4"/>
        <w:spacing w:line="360" w:lineRule="auto"/>
        <w:ind w:firstLine="525" w:firstLineChars="250"/>
        <w:rPr>
          <w:rFonts w:hint="eastAsia" w:ascii="宋体" w:hAnsi="宋体"/>
          <w:szCs w:val="21"/>
        </w:rPr>
      </w:pPr>
      <w:r>
        <w:rPr>
          <w:rFonts w:hint="eastAsia" w:ascii="宋体" w:hAnsi="宋体"/>
          <w:szCs w:val="21"/>
        </w:rPr>
        <w:t>（3）档案目录按相关的标准著录录入，目录信息不得遗漏规定的数据项，确保目录信息的真实、完整、正确。</w:t>
      </w:r>
    </w:p>
    <w:p w14:paraId="61236984">
      <w:pPr>
        <w:pStyle w:val="4"/>
        <w:spacing w:line="360" w:lineRule="auto"/>
        <w:ind w:firstLine="525" w:firstLineChars="250"/>
        <w:rPr>
          <w:rFonts w:hint="eastAsia" w:ascii="宋体" w:hAnsi="宋体"/>
          <w:szCs w:val="21"/>
        </w:rPr>
      </w:pPr>
      <w:r>
        <w:rPr>
          <w:rFonts w:hint="eastAsia" w:ascii="宋体" w:hAnsi="宋体"/>
          <w:szCs w:val="21"/>
        </w:rPr>
        <w:t>（4）在扫描过程中，不得对档案原件造成损伤，不得涂改、污损档案内容等，要确保档案实体、内容的完整与安全。</w:t>
      </w:r>
    </w:p>
    <w:p w14:paraId="7E970B52">
      <w:pPr>
        <w:pStyle w:val="4"/>
        <w:spacing w:line="360" w:lineRule="auto"/>
        <w:ind w:firstLine="525" w:firstLineChars="250"/>
        <w:rPr>
          <w:rFonts w:hint="eastAsia" w:ascii="宋体" w:hAnsi="宋体"/>
          <w:szCs w:val="21"/>
        </w:rPr>
      </w:pPr>
      <w:r>
        <w:rPr>
          <w:rFonts w:hint="eastAsia" w:ascii="宋体" w:hAnsi="宋体"/>
          <w:szCs w:val="21"/>
        </w:rPr>
        <w:t>（5）扫描图像应与原件一致，清晰、不变形、不失真，不得漏扫，扫描文件内各页顺序要与原文件内容一致，确保扫描文件的完整、真实。</w:t>
      </w:r>
    </w:p>
    <w:p w14:paraId="48F07E16">
      <w:pPr>
        <w:pStyle w:val="4"/>
        <w:spacing w:line="360" w:lineRule="auto"/>
        <w:ind w:firstLine="525" w:firstLineChars="250"/>
        <w:rPr>
          <w:rFonts w:hint="eastAsia" w:ascii="宋体" w:hAnsi="宋体"/>
          <w:szCs w:val="21"/>
        </w:rPr>
      </w:pPr>
      <w:r>
        <w:rPr>
          <w:rFonts w:hint="eastAsia" w:ascii="宋体" w:hAnsi="宋体"/>
          <w:szCs w:val="21"/>
        </w:rPr>
        <w:t>（6）主要技术参数：分辨率：300dpi；提供JPG和PDF多页两种格式。颜色：24Bit 真彩色。</w:t>
      </w:r>
    </w:p>
    <w:p w14:paraId="3A6ABAA5">
      <w:pPr>
        <w:pStyle w:val="4"/>
        <w:spacing w:line="360" w:lineRule="auto"/>
        <w:ind w:firstLine="525" w:firstLineChars="250"/>
        <w:rPr>
          <w:rFonts w:hint="eastAsia" w:ascii="宋体" w:hAnsi="宋体"/>
          <w:szCs w:val="21"/>
        </w:rPr>
      </w:pPr>
      <w:r>
        <w:rPr>
          <w:rFonts w:hint="eastAsia" w:ascii="宋体" w:hAnsi="宋体"/>
          <w:szCs w:val="21"/>
        </w:rPr>
        <w:t>（7）根据采购人提供的工作单核对目录，修改有错误的目录并将档案实体按照实际扫描页重新编号并填写到工作单中，作为文件和质检依据。</w:t>
      </w:r>
    </w:p>
    <w:p w14:paraId="3A25ABE6">
      <w:pPr>
        <w:pStyle w:val="4"/>
        <w:spacing w:line="360" w:lineRule="auto"/>
        <w:ind w:firstLine="525" w:firstLineChars="250"/>
        <w:rPr>
          <w:rFonts w:hint="eastAsia" w:ascii="宋体" w:hAnsi="宋体"/>
          <w:szCs w:val="21"/>
        </w:rPr>
      </w:pPr>
      <w:r>
        <w:rPr>
          <w:rFonts w:hint="eastAsia" w:ascii="宋体" w:hAnsi="宋体"/>
          <w:szCs w:val="21"/>
        </w:rPr>
        <w:t>（8）采用可靠的扫描设备和扫描方式完成档案扫描，避免纸张褶皱、撕裂、破损等情况的发生。如遇到档案纸张质地脆弱，不适合反复拆装订的档案，应采用不拆卷扫描设备和方式进行扫描。</w:t>
      </w:r>
    </w:p>
    <w:p w14:paraId="21908F4F">
      <w:pPr>
        <w:pStyle w:val="4"/>
        <w:spacing w:line="360" w:lineRule="auto"/>
        <w:ind w:firstLine="525" w:firstLineChars="250"/>
        <w:rPr>
          <w:rFonts w:hint="eastAsia" w:ascii="宋体" w:hAnsi="宋体"/>
          <w:szCs w:val="21"/>
        </w:rPr>
      </w:pPr>
      <w:r>
        <w:rPr>
          <w:rFonts w:hint="eastAsia" w:ascii="宋体" w:hAnsi="宋体"/>
          <w:szCs w:val="21"/>
        </w:rPr>
        <w:t>（9）为更好的展现档案原貌，对于案卷中出现字迹较小、较密集等情况，可将分辨率提高到大于300dpi。</w:t>
      </w:r>
    </w:p>
    <w:p w14:paraId="4849CC9C">
      <w:pPr>
        <w:pStyle w:val="4"/>
        <w:spacing w:line="360" w:lineRule="auto"/>
        <w:ind w:firstLine="525" w:firstLineChars="250"/>
        <w:rPr>
          <w:rFonts w:hint="eastAsia" w:ascii="宋体" w:hAnsi="宋体"/>
          <w:szCs w:val="21"/>
        </w:rPr>
      </w:pPr>
      <w:r>
        <w:rPr>
          <w:rFonts w:hint="eastAsia" w:ascii="宋体" w:hAnsi="宋体"/>
          <w:szCs w:val="21"/>
        </w:rPr>
        <w:t>（10）扫描时，应根据纸张质地、底色、薄厚程度等因素，设置最佳的扫描明暗度、对比度设置，保证原始扫描图像效果与原件吻合。</w:t>
      </w:r>
    </w:p>
    <w:p w14:paraId="6BA2E0AC">
      <w:pPr>
        <w:pStyle w:val="4"/>
        <w:spacing w:line="360" w:lineRule="auto"/>
        <w:ind w:firstLine="525" w:firstLineChars="250"/>
        <w:rPr>
          <w:rFonts w:hint="eastAsia" w:ascii="宋体" w:hAnsi="宋体"/>
          <w:szCs w:val="21"/>
        </w:rPr>
      </w:pPr>
      <w:r>
        <w:rPr>
          <w:rFonts w:hint="eastAsia" w:ascii="宋体" w:hAnsi="宋体"/>
          <w:szCs w:val="21"/>
        </w:rPr>
        <w:t>（11）折子页、图纸、表格等超过扫描仪幅面的进行分页扫描后，要拼接成一页。图像拼接处信息要完整，不能缺少信息。</w:t>
      </w:r>
    </w:p>
    <w:p w14:paraId="498B762B">
      <w:pPr>
        <w:pStyle w:val="4"/>
        <w:spacing w:line="360" w:lineRule="auto"/>
        <w:ind w:firstLine="525" w:firstLineChars="250"/>
        <w:rPr>
          <w:rFonts w:hint="eastAsia" w:ascii="宋体" w:hAnsi="宋体"/>
          <w:szCs w:val="21"/>
        </w:rPr>
      </w:pPr>
      <w:r>
        <w:rPr>
          <w:rFonts w:hint="eastAsia" w:ascii="宋体" w:hAnsi="宋体"/>
          <w:szCs w:val="21"/>
        </w:rPr>
        <w:t>（12）对图像页面中出现的影响图像质量的杂质如黑点、黑线、黑框、黑边等应进行去污处理。处理过程中应遵循保持档案原貌的原则。</w:t>
      </w:r>
    </w:p>
    <w:p w14:paraId="4A493A25">
      <w:pPr>
        <w:pStyle w:val="4"/>
        <w:spacing w:line="360" w:lineRule="auto"/>
        <w:ind w:firstLine="525" w:firstLineChars="250"/>
        <w:rPr>
          <w:rFonts w:hint="eastAsia" w:ascii="宋体" w:hAnsi="宋体"/>
          <w:szCs w:val="21"/>
        </w:rPr>
      </w:pPr>
      <w:r>
        <w:rPr>
          <w:rFonts w:hint="eastAsia" w:ascii="宋体" w:hAnsi="宋体"/>
          <w:szCs w:val="21"/>
        </w:rPr>
        <w:t>（13）数据对应：档案目录数据（包含案卷目录和卷内目录）与扫描图像100%正确对应。</w:t>
      </w:r>
    </w:p>
    <w:p w14:paraId="1EC795F7">
      <w:pPr>
        <w:pStyle w:val="4"/>
        <w:spacing w:line="360" w:lineRule="auto"/>
        <w:ind w:firstLine="525" w:firstLineChars="250"/>
        <w:rPr>
          <w:rFonts w:hint="eastAsia" w:ascii="宋体" w:hAnsi="宋体"/>
          <w:szCs w:val="21"/>
        </w:rPr>
      </w:pPr>
      <w:r>
        <w:rPr>
          <w:rFonts w:hint="eastAsia" w:ascii="宋体" w:hAnsi="宋体"/>
          <w:szCs w:val="21"/>
        </w:rPr>
        <w:t>（14）遵循尽可能保持档案原貌的原则，对扫描后的档案进行装订。</w:t>
      </w:r>
    </w:p>
    <w:p w14:paraId="14CFE6AF">
      <w:pPr>
        <w:pStyle w:val="4"/>
        <w:spacing w:line="360" w:lineRule="auto"/>
        <w:ind w:firstLine="525" w:firstLineChars="250"/>
        <w:rPr>
          <w:rFonts w:hint="eastAsia" w:ascii="宋体" w:hAnsi="宋体"/>
          <w:szCs w:val="21"/>
        </w:rPr>
      </w:pPr>
      <w:r>
        <w:rPr>
          <w:rFonts w:hint="eastAsia" w:ascii="宋体" w:hAnsi="宋体"/>
          <w:szCs w:val="21"/>
        </w:rPr>
        <w:t>（15）档案装订应按照档案原有的装订方向进行，不可更换装订的位置（如：改右装订为左装订）。</w:t>
      </w:r>
    </w:p>
    <w:p w14:paraId="533AB6A2">
      <w:pPr>
        <w:pStyle w:val="4"/>
        <w:spacing w:line="360" w:lineRule="auto"/>
        <w:ind w:firstLine="525" w:firstLineChars="250"/>
        <w:rPr>
          <w:rFonts w:hint="eastAsia" w:ascii="宋体" w:hAnsi="宋体"/>
          <w:szCs w:val="21"/>
        </w:rPr>
      </w:pPr>
      <w:r>
        <w:rPr>
          <w:rFonts w:hint="eastAsia" w:ascii="宋体" w:hAnsi="宋体"/>
          <w:szCs w:val="21"/>
        </w:rPr>
        <w:t>（16）对于装订时某些页面必须进行折叠的情况，应以尽可能地减少折痕数为原则，能不折叠就尽量不折叠。要确保档案复原装订时免受脱页、压字、撕裂等损伤。</w:t>
      </w:r>
    </w:p>
    <w:p w14:paraId="61D8B5F7">
      <w:pPr>
        <w:pStyle w:val="4"/>
        <w:spacing w:line="360" w:lineRule="auto"/>
        <w:ind w:firstLine="525" w:firstLineChars="250"/>
        <w:rPr>
          <w:rFonts w:hint="eastAsia" w:ascii="宋体" w:hAnsi="宋体"/>
          <w:szCs w:val="21"/>
        </w:rPr>
      </w:pPr>
      <w:r>
        <w:rPr>
          <w:rFonts w:hint="eastAsia" w:ascii="宋体" w:hAnsi="宋体"/>
          <w:szCs w:val="21"/>
        </w:rPr>
        <w:t>（17）档案装订必须采用专业装订线进行装订，不可使用金属装订物；如原始档案中发现金属装订物，应予以剔除。</w:t>
      </w:r>
    </w:p>
    <w:p w14:paraId="4B0A74A8">
      <w:pPr>
        <w:pStyle w:val="4"/>
        <w:spacing w:line="360" w:lineRule="auto"/>
        <w:ind w:firstLine="525" w:firstLineChars="250"/>
        <w:rPr>
          <w:rFonts w:hint="eastAsia" w:ascii="宋体" w:hAnsi="宋体"/>
          <w:szCs w:val="21"/>
        </w:rPr>
      </w:pPr>
      <w:r>
        <w:rPr>
          <w:rFonts w:hint="eastAsia" w:ascii="宋体" w:hAnsi="宋体"/>
          <w:szCs w:val="21"/>
        </w:rPr>
        <w:t>（18）档案装订，要求档案内页下边缘及外边缘对齐，将装订线一侧不足部分贴边补齐，然后装订。</w:t>
      </w:r>
    </w:p>
    <w:p w14:paraId="179B120C">
      <w:pPr>
        <w:pStyle w:val="4"/>
        <w:spacing w:line="360" w:lineRule="auto"/>
        <w:ind w:firstLine="525" w:firstLineChars="250"/>
        <w:rPr>
          <w:rFonts w:hint="eastAsia" w:ascii="宋体" w:hAnsi="宋体"/>
          <w:szCs w:val="21"/>
        </w:rPr>
      </w:pPr>
      <w:r>
        <w:rPr>
          <w:rFonts w:hint="eastAsia" w:ascii="宋体" w:hAnsi="宋体"/>
          <w:szCs w:val="21"/>
        </w:rPr>
        <w:t>（19）档案装订时，案卷皮应按照原来的装订孔位进行穿线装订。</w:t>
      </w:r>
    </w:p>
    <w:p w14:paraId="27CF7910">
      <w:pPr>
        <w:pStyle w:val="4"/>
        <w:spacing w:line="360" w:lineRule="auto"/>
        <w:ind w:firstLine="525" w:firstLineChars="250"/>
        <w:rPr>
          <w:rFonts w:hint="eastAsia" w:ascii="宋体" w:hAnsi="宋体"/>
          <w:szCs w:val="21"/>
        </w:rPr>
      </w:pPr>
      <w:r>
        <w:rPr>
          <w:rFonts w:hint="eastAsia" w:ascii="宋体" w:hAnsi="宋体"/>
          <w:szCs w:val="21"/>
        </w:rPr>
        <w:t>（20）项目全部完成后，要求将所有的档案数据资料全部存储至移动硬盘中，两套交至采购人处，移动硬盘需由</w:t>
      </w:r>
      <w:r>
        <w:rPr>
          <w:rFonts w:hint="eastAsia" w:ascii="宋体" w:hAnsi="宋体"/>
          <w:szCs w:val="21"/>
          <w:lang w:eastAsia="zh-CN"/>
        </w:rPr>
        <w:t>投标人</w:t>
      </w:r>
      <w:r>
        <w:rPr>
          <w:rFonts w:hint="eastAsia" w:ascii="宋体" w:hAnsi="宋体"/>
          <w:szCs w:val="21"/>
        </w:rPr>
        <w:t>自行准备并保证所提供硬盘质量，确保数据安全无损坏。</w:t>
      </w:r>
    </w:p>
    <w:p w14:paraId="19715D01">
      <w:pPr>
        <w:pStyle w:val="4"/>
        <w:spacing w:line="360" w:lineRule="auto"/>
        <w:ind w:firstLine="525" w:firstLineChars="250"/>
        <w:rPr>
          <w:rFonts w:hint="eastAsia" w:ascii="宋体" w:hAnsi="宋体"/>
          <w:szCs w:val="21"/>
        </w:rPr>
      </w:pPr>
      <w:r>
        <w:rPr>
          <w:rFonts w:hint="eastAsia" w:ascii="宋体" w:hAnsi="宋体"/>
          <w:szCs w:val="21"/>
        </w:rPr>
        <w:t>（21）</w:t>
      </w:r>
      <w:r>
        <w:rPr>
          <w:rFonts w:hint="eastAsia" w:ascii="宋体" w:hAnsi="宋体"/>
          <w:szCs w:val="21"/>
          <w:lang w:eastAsia="zh-CN"/>
        </w:rPr>
        <w:t>投标人</w:t>
      </w:r>
      <w:r>
        <w:rPr>
          <w:rFonts w:hint="eastAsia" w:ascii="宋体" w:hAnsi="宋体"/>
          <w:szCs w:val="21"/>
        </w:rPr>
        <w:t>负责对本次采购所提交的档案数字化加工内容进行终身维护，保证数据质量。</w:t>
      </w:r>
    </w:p>
    <w:p w14:paraId="7B7560D3">
      <w:pPr>
        <w:pStyle w:val="4"/>
        <w:spacing w:line="360" w:lineRule="auto"/>
        <w:ind w:firstLine="525" w:firstLineChars="250"/>
        <w:rPr>
          <w:rFonts w:hint="eastAsia" w:ascii="宋体" w:hAnsi="宋体"/>
          <w:szCs w:val="21"/>
        </w:rPr>
      </w:pPr>
      <w:r>
        <w:rPr>
          <w:rFonts w:hint="eastAsia" w:ascii="宋体" w:hAnsi="宋体"/>
          <w:szCs w:val="21"/>
        </w:rPr>
        <w:t>（22）</w:t>
      </w:r>
      <w:r>
        <w:rPr>
          <w:rFonts w:hint="eastAsia" w:ascii="宋体" w:hAnsi="宋体"/>
          <w:szCs w:val="21"/>
          <w:lang w:eastAsia="zh-CN"/>
        </w:rPr>
        <w:t>投标人</w:t>
      </w:r>
      <w:r>
        <w:rPr>
          <w:rFonts w:hint="eastAsia" w:ascii="宋体" w:hAnsi="宋体"/>
          <w:szCs w:val="21"/>
        </w:rPr>
        <w:t>项目实施团队应保证服务过程的严格保密，在进场前与采购人签订保密协议，严格执行采购人的相关保密要求，保证数据不泄露。</w:t>
      </w:r>
      <w:r>
        <w:rPr>
          <w:rFonts w:hint="eastAsia" w:ascii="宋体" w:hAnsi="宋体"/>
          <w:szCs w:val="21"/>
          <w:lang w:eastAsia="zh-CN"/>
        </w:rPr>
        <w:t>投标人</w:t>
      </w:r>
      <w:r>
        <w:rPr>
          <w:rFonts w:hint="eastAsia" w:ascii="宋体" w:hAnsi="宋体"/>
          <w:szCs w:val="21"/>
        </w:rPr>
        <w:t>所使用的所有存储设备及</w:t>
      </w:r>
      <w:r>
        <w:rPr>
          <w:rFonts w:hint="eastAsia" w:ascii="宋体" w:hAnsi="宋体"/>
          <w:szCs w:val="21"/>
          <w:lang w:eastAsia="zh-CN"/>
        </w:rPr>
        <w:t>投标人</w:t>
      </w:r>
      <w:r>
        <w:rPr>
          <w:rFonts w:hint="eastAsia" w:ascii="宋体" w:hAnsi="宋体"/>
          <w:szCs w:val="21"/>
        </w:rPr>
        <w:t>提供档案数字化服务所使用的电脑硬盘，在进场之后一律不得携带外出。所有的存储设备、电脑硬盘在服务完成后全部交给采购人。如后期</w:t>
      </w:r>
      <w:r>
        <w:rPr>
          <w:rFonts w:hint="eastAsia" w:ascii="宋体" w:hAnsi="宋体"/>
          <w:szCs w:val="21"/>
          <w:lang w:eastAsia="zh-CN"/>
        </w:rPr>
        <w:t>投标人</w:t>
      </w:r>
      <w:r>
        <w:rPr>
          <w:rFonts w:hint="eastAsia" w:ascii="宋体" w:hAnsi="宋体"/>
          <w:szCs w:val="21"/>
        </w:rPr>
        <w:t>继续为采购人提供档案数字化服务的，可申请再次使用本次交给采购人的电脑硬盘、存储设备。</w:t>
      </w:r>
    </w:p>
    <w:p w14:paraId="490EDABF">
      <w:pPr>
        <w:pStyle w:val="4"/>
        <w:spacing w:line="360" w:lineRule="auto"/>
        <w:ind w:firstLine="525" w:firstLineChars="250"/>
        <w:rPr>
          <w:rFonts w:hint="eastAsia" w:ascii="宋体" w:hAnsi="宋体"/>
          <w:b w:val="0"/>
          <w:bCs w:val="0"/>
          <w:szCs w:val="21"/>
        </w:rPr>
      </w:pPr>
      <w:r>
        <w:rPr>
          <w:rFonts w:hint="eastAsia" w:ascii="宋体" w:hAnsi="宋体"/>
          <w:b w:val="0"/>
          <w:bCs w:val="0"/>
          <w:szCs w:val="21"/>
        </w:rPr>
        <w:t>1.3 质量要求</w:t>
      </w:r>
    </w:p>
    <w:p w14:paraId="742272DB">
      <w:pPr>
        <w:pStyle w:val="4"/>
        <w:spacing w:line="360" w:lineRule="auto"/>
        <w:ind w:firstLine="525" w:firstLineChars="250"/>
        <w:rPr>
          <w:rFonts w:hint="eastAsia" w:ascii="宋体" w:hAnsi="宋体"/>
          <w:szCs w:val="21"/>
        </w:rPr>
      </w:pPr>
      <w:r>
        <w:rPr>
          <w:rFonts w:hint="eastAsia" w:ascii="宋体" w:hAnsi="宋体"/>
          <w:szCs w:val="21"/>
        </w:rPr>
        <w:t>1.3.1 服务、产品（如有）执行的标准、规范：</w:t>
      </w:r>
    </w:p>
    <w:p w14:paraId="78608E7C">
      <w:pPr>
        <w:pStyle w:val="4"/>
        <w:spacing w:line="360" w:lineRule="auto"/>
        <w:ind w:firstLine="525" w:firstLineChars="250"/>
        <w:rPr>
          <w:rFonts w:hint="eastAsia" w:ascii="宋体" w:hAnsi="宋体"/>
          <w:szCs w:val="21"/>
        </w:rPr>
      </w:pPr>
      <w:r>
        <w:rPr>
          <w:rFonts w:hint="eastAsia" w:ascii="宋体" w:hAnsi="宋体"/>
          <w:szCs w:val="21"/>
        </w:rPr>
        <w:t>（1）国家标准、规范     /    ；</w:t>
      </w:r>
    </w:p>
    <w:p w14:paraId="7079661C">
      <w:pPr>
        <w:pStyle w:val="4"/>
        <w:spacing w:line="360" w:lineRule="auto"/>
        <w:ind w:firstLine="525" w:firstLineChars="250"/>
        <w:rPr>
          <w:rFonts w:hint="eastAsia" w:ascii="宋体" w:hAnsi="宋体"/>
          <w:szCs w:val="21"/>
        </w:rPr>
      </w:pPr>
      <w:r>
        <w:rPr>
          <w:rFonts w:hint="eastAsia" w:ascii="宋体" w:hAnsi="宋体"/>
          <w:szCs w:val="21"/>
        </w:rPr>
        <w:t>（2）行业标准、规范     /    ；</w:t>
      </w:r>
    </w:p>
    <w:p w14:paraId="618A0174">
      <w:pPr>
        <w:pStyle w:val="4"/>
        <w:spacing w:line="360" w:lineRule="auto"/>
        <w:ind w:firstLine="525" w:firstLineChars="250"/>
        <w:rPr>
          <w:rFonts w:hint="eastAsia" w:ascii="宋体" w:hAnsi="宋体"/>
          <w:szCs w:val="21"/>
        </w:rPr>
      </w:pPr>
      <w:r>
        <w:rPr>
          <w:rFonts w:hint="eastAsia" w:ascii="宋体" w:hAnsi="宋体"/>
          <w:szCs w:val="21"/>
        </w:rPr>
        <w:t>（3）地方标准、规范     /    ；</w:t>
      </w:r>
    </w:p>
    <w:p w14:paraId="4B798BB3">
      <w:pPr>
        <w:pStyle w:val="4"/>
        <w:spacing w:line="360" w:lineRule="auto"/>
        <w:ind w:firstLine="525" w:firstLineChars="250"/>
        <w:rPr>
          <w:rFonts w:hint="eastAsia" w:ascii="宋体" w:hAnsi="宋体"/>
          <w:szCs w:val="21"/>
        </w:rPr>
      </w:pPr>
      <w:r>
        <w:rPr>
          <w:rFonts w:hint="eastAsia" w:ascii="宋体" w:hAnsi="宋体"/>
          <w:szCs w:val="21"/>
        </w:rPr>
        <w:t>（4）团体标准、规范     /    ；</w:t>
      </w:r>
    </w:p>
    <w:p w14:paraId="5B7C057B">
      <w:pPr>
        <w:pStyle w:val="4"/>
        <w:spacing w:line="360" w:lineRule="auto"/>
        <w:ind w:firstLine="525" w:firstLineChars="250"/>
        <w:rPr>
          <w:rFonts w:hint="eastAsia" w:ascii="宋体" w:hAnsi="宋体"/>
          <w:szCs w:val="21"/>
        </w:rPr>
      </w:pPr>
      <w:r>
        <w:rPr>
          <w:rFonts w:hint="eastAsia" w:ascii="宋体" w:hAnsi="宋体"/>
          <w:szCs w:val="21"/>
        </w:rPr>
        <w:t>（5）企业标准、规范     /    。</w:t>
      </w:r>
    </w:p>
    <w:p w14:paraId="19CE7B6F">
      <w:pPr>
        <w:pStyle w:val="4"/>
        <w:spacing w:line="360" w:lineRule="auto"/>
        <w:ind w:firstLine="525" w:firstLineChars="250"/>
        <w:rPr>
          <w:rFonts w:hint="eastAsia" w:ascii="宋体" w:hAnsi="宋体"/>
          <w:szCs w:val="21"/>
        </w:rPr>
      </w:pPr>
      <w:r>
        <w:rPr>
          <w:rFonts w:hint="eastAsia" w:ascii="宋体" w:hAnsi="宋体"/>
          <w:szCs w:val="21"/>
        </w:rPr>
        <w:t>1.3.2 本章1.3.1条款未明确服务（产品）执行标准、规范的，按下列方法进行选择：</w:t>
      </w:r>
    </w:p>
    <w:p w14:paraId="3FC3E1D7">
      <w:pPr>
        <w:pStyle w:val="4"/>
        <w:spacing w:line="360" w:lineRule="auto"/>
        <w:ind w:firstLine="525" w:firstLineChars="250"/>
        <w:rPr>
          <w:rFonts w:hint="eastAsia" w:ascii="宋体" w:hAnsi="宋体"/>
          <w:szCs w:val="21"/>
        </w:rPr>
      </w:pPr>
      <w:r>
        <w:rPr>
          <w:rFonts w:hint="eastAsia" w:ascii="宋体" w:hAnsi="宋体"/>
          <w:szCs w:val="21"/>
        </w:rPr>
        <w:t>□ 顺序执行：国家标准→行业标准→地方标准→团体标准→企业标准（有国家标准按国家标准执行，没有国家标准按行业标准，以此类推）；</w:t>
      </w:r>
    </w:p>
    <w:p w14:paraId="419B1E83">
      <w:pPr>
        <w:pStyle w:val="4"/>
        <w:spacing w:line="360" w:lineRule="auto"/>
        <w:rPr>
          <w:rFonts w:hint="eastAsia" w:ascii="宋体" w:hAnsi="宋体"/>
          <w:szCs w:val="21"/>
        </w:rPr>
      </w:pPr>
      <w:r>
        <w:rPr>
          <w:rFonts w:hint="eastAsia" w:ascii="宋体" w:hAnsi="宋体"/>
          <w:szCs w:val="21"/>
        </w:rPr>
        <w:t xml:space="preserve"> □ 最高标准执行：国家标准，行业标准，地方标准，团体标准，企业标准（那个标准高执行那个标准）</w:t>
      </w:r>
    </w:p>
    <w:p w14:paraId="1BE6D28B">
      <w:pPr>
        <w:pStyle w:val="4"/>
        <w:spacing w:line="360" w:lineRule="auto"/>
        <w:ind w:firstLine="525" w:firstLineChars="250"/>
        <w:rPr>
          <w:rFonts w:hint="eastAsia" w:ascii="宋体" w:hAnsi="宋体"/>
          <w:szCs w:val="21"/>
        </w:rPr>
      </w:pPr>
      <w:r>
        <w:rPr>
          <w:rFonts w:hint="eastAsia" w:ascii="宋体" w:hAnsi="宋体"/>
          <w:szCs w:val="21"/>
        </w:rPr>
        <w:t>☑ 必须执行：国家（行业）强制性标准。</w:t>
      </w:r>
    </w:p>
    <w:p w14:paraId="2ED9BE7B">
      <w:pPr>
        <w:pStyle w:val="4"/>
        <w:spacing w:line="360" w:lineRule="auto"/>
        <w:ind w:firstLine="525" w:firstLineChars="250"/>
        <w:rPr>
          <w:rFonts w:hint="eastAsia" w:ascii="宋体" w:hAnsi="宋体"/>
          <w:szCs w:val="21"/>
        </w:rPr>
      </w:pPr>
      <w:r>
        <w:rPr>
          <w:rFonts w:hint="eastAsia" w:ascii="宋体" w:hAnsi="宋体"/>
          <w:b w:val="0"/>
          <w:bCs w:val="0"/>
          <w:szCs w:val="21"/>
        </w:rPr>
        <w:t>☆</w:t>
      </w:r>
      <w:r>
        <w:rPr>
          <w:rFonts w:hint="eastAsia" w:ascii="宋体" w:hAnsi="宋体"/>
          <w:szCs w:val="21"/>
        </w:rPr>
        <w:t>1.4 人员要求</w:t>
      </w:r>
    </w:p>
    <w:p w14:paraId="74EE6597">
      <w:pPr>
        <w:pStyle w:val="4"/>
        <w:spacing w:line="360" w:lineRule="auto"/>
        <w:ind w:firstLine="525" w:firstLineChars="250"/>
        <w:rPr>
          <w:rFonts w:hint="eastAsia" w:ascii="宋体" w:hAnsi="宋体"/>
          <w:szCs w:val="21"/>
        </w:rPr>
      </w:pPr>
      <w:r>
        <w:rPr>
          <w:rFonts w:hint="eastAsia" w:ascii="宋体" w:hAnsi="宋体"/>
          <w:szCs w:val="21"/>
        </w:rPr>
        <w:t>档案数字化项目组人员充足</w:t>
      </w:r>
      <w:r>
        <w:rPr>
          <w:rFonts w:hint="eastAsia" w:ascii="宋体" w:hAnsi="宋体"/>
          <w:szCs w:val="21"/>
          <w:highlight w:val="none"/>
        </w:rPr>
        <w:t>，不少于12人，配</w:t>
      </w:r>
      <w:r>
        <w:rPr>
          <w:rFonts w:hint="eastAsia" w:ascii="宋体" w:hAnsi="宋体"/>
          <w:szCs w:val="21"/>
        </w:rPr>
        <w:t>置完善合理。</w:t>
      </w:r>
    </w:p>
    <w:p w14:paraId="60D5CCDF">
      <w:pPr>
        <w:pStyle w:val="4"/>
        <w:spacing w:line="360" w:lineRule="auto"/>
        <w:ind w:firstLine="527" w:firstLineChars="250"/>
        <w:rPr>
          <w:rFonts w:hint="eastAsia" w:ascii="宋体" w:hAnsi="宋体"/>
          <w:b/>
          <w:bCs/>
          <w:szCs w:val="21"/>
        </w:rPr>
      </w:pPr>
      <w:r>
        <w:rPr>
          <w:rFonts w:hint="eastAsia" w:ascii="宋体" w:hAnsi="宋体"/>
          <w:b/>
          <w:bCs/>
          <w:szCs w:val="21"/>
        </w:rPr>
        <w:t>2. 商务要求</w:t>
      </w:r>
    </w:p>
    <w:p w14:paraId="6E3EA13E">
      <w:pPr>
        <w:pStyle w:val="4"/>
        <w:spacing w:line="360" w:lineRule="auto"/>
        <w:ind w:firstLine="525" w:firstLineChars="250"/>
        <w:rPr>
          <w:rFonts w:hint="eastAsia" w:ascii="宋体" w:hAnsi="宋体"/>
          <w:szCs w:val="21"/>
        </w:rPr>
      </w:pPr>
      <w:r>
        <w:rPr>
          <w:rFonts w:hint="eastAsia" w:ascii="宋体" w:hAnsi="宋体"/>
          <w:szCs w:val="21"/>
        </w:rPr>
        <w:t>2.1服务期限：</w:t>
      </w:r>
    </w:p>
    <w:p w14:paraId="19A1D4F2">
      <w:pPr>
        <w:pStyle w:val="4"/>
        <w:spacing w:line="360" w:lineRule="auto"/>
        <w:ind w:firstLine="525" w:firstLineChars="250"/>
        <w:rPr>
          <w:rFonts w:hint="eastAsia" w:ascii="宋体" w:hAnsi="宋体"/>
          <w:szCs w:val="21"/>
        </w:rPr>
      </w:pPr>
      <w:r>
        <w:rPr>
          <w:rFonts w:hint="eastAsia" w:ascii="宋体" w:hAnsi="宋体"/>
          <w:szCs w:val="21"/>
        </w:rPr>
        <w:t>2024年12月20日前完成2024年6月之前的历史卷宗档案数字化</w:t>
      </w:r>
    </w:p>
    <w:p w14:paraId="31802699">
      <w:pPr>
        <w:pStyle w:val="4"/>
        <w:spacing w:line="360" w:lineRule="auto"/>
        <w:ind w:firstLine="525" w:firstLineChars="250"/>
        <w:rPr>
          <w:rFonts w:hint="eastAsia" w:ascii="宋体" w:hAnsi="宋体"/>
          <w:szCs w:val="21"/>
        </w:rPr>
      </w:pPr>
      <w:r>
        <w:rPr>
          <w:rFonts w:hint="eastAsia" w:ascii="宋体" w:hAnsi="宋体"/>
          <w:szCs w:val="21"/>
        </w:rPr>
        <w:t>2.2服务地点：</w:t>
      </w:r>
    </w:p>
    <w:p w14:paraId="256FD2D0">
      <w:pPr>
        <w:keepNext w:val="0"/>
        <w:keepLines w:val="0"/>
        <w:pageBreakBefore w:val="0"/>
        <w:kinsoku/>
        <w:wordWrap/>
        <w:overflowPunct/>
        <w:topLinePunct w:val="0"/>
        <w:bidi w:val="0"/>
        <w:adjustRightInd/>
        <w:snapToGrid/>
        <w:spacing w:line="360" w:lineRule="auto"/>
        <w:ind w:firstLine="420" w:firstLineChars="200"/>
        <w:jc w:val="left"/>
        <w:rPr>
          <w:rFonts w:hint="eastAsia" w:ascii="宋体" w:hAnsi="宋体" w:eastAsia="宋体" w:cs="宋体"/>
          <w:b w:val="0"/>
          <w:bCs w:val="0"/>
          <w:sz w:val="21"/>
          <w:szCs w:val="21"/>
          <w:highlight w:val="yellow"/>
          <w:lang w:val="en-US" w:eastAsia="zh-CN"/>
        </w:rPr>
      </w:pPr>
      <w:r>
        <w:rPr>
          <w:rFonts w:hint="eastAsia" w:ascii="宋体" w:hAnsi="宋体"/>
          <w:szCs w:val="21"/>
        </w:rPr>
        <w:t>采购人指定地点</w:t>
      </w:r>
    </w:p>
    <w:p w14:paraId="02FB2150">
      <w:pPr>
        <w:pStyle w:val="6"/>
        <w:rPr>
          <w:rFonts w:hint="default"/>
          <w:color w:val="000000" w:themeColor="text1"/>
          <w:lang w:val="en-US" w:eastAsia="zh-CN"/>
        </w:rPr>
      </w:pPr>
    </w:p>
    <w:p w14:paraId="2C52A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rPr>
      </w:pPr>
    </w:p>
    <w:p w14:paraId="40EA2312">
      <w:pPr>
        <w:spacing w:line="360" w:lineRule="auto"/>
        <w:ind w:firstLine="480" w:firstLineChars="200"/>
        <w:jc w:val="righ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西安市长安区人民法院</w:t>
      </w:r>
    </w:p>
    <w:p w14:paraId="6E8B09C9">
      <w:pPr>
        <w:spacing w:line="360" w:lineRule="auto"/>
        <w:ind w:firstLine="480" w:firstLineChars="200"/>
        <w:jc w:val="righ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2024年7月9日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B6D1">
    <w:pPr>
      <w:pStyle w:val="7"/>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62334137"/>
                  <w:docPartObj>
                    <w:docPartGallery w:val="autotext"/>
                  </w:docPartObj>
                </w:sdtPr>
                <w:sdtContent>
                  <w:p w14:paraId="47532FF3">
                    <w:pPr>
                      <w:pStyle w:val="7"/>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41</w:t>
                    </w:r>
                    <w:r>
                      <w:rPr>
                        <w:rFonts w:hint="eastAsia" w:ascii="仿宋_GB2312" w:eastAsia="仿宋_GB2312"/>
                        <w:sz w:val="28"/>
                        <w:szCs w:val="28"/>
                      </w:rPr>
                      <w:fldChar w:fldCharType="end"/>
                    </w:r>
                  </w:p>
                </w:sdtContent>
              </w:sdt>
              <w:p w14:paraId="2839A4E9">
                <w:pPr>
                  <w:pStyle w:val="6"/>
                </w:pPr>
              </w:p>
            </w:txbxContent>
          </v:textbox>
        </v:shape>
      </w:pict>
    </w:r>
  </w:p>
  <w:p w14:paraId="7F27DA5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kwMWYyZDNhM2MyN2IxMWZiZjE3OGZiYjU1NjEyNWYifQ=="/>
  </w:docVars>
  <w:rsids>
    <w:rsidRoot w:val="0022495D"/>
    <w:rsid w:val="0007797B"/>
    <w:rsid w:val="000E7920"/>
    <w:rsid w:val="001B05D0"/>
    <w:rsid w:val="0022495D"/>
    <w:rsid w:val="003E59AA"/>
    <w:rsid w:val="004A50B4"/>
    <w:rsid w:val="006043D0"/>
    <w:rsid w:val="00823292"/>
    <w:rsid w:val="00A0452A"/>
    <w:rsid w:val="00A44C1D"/>
    <w:rsid w:val="00BC5E37"/>
    <w:rsid w:val="00F66F54"/>
    <w:rsid w:val="0137187F"/>
    <w:rsid w:val="04272C1D"/>
    <w:rsid w:val="05805A25"/>
    <w:rsid w:val="05F60DB3"/>
    <w:rsid w:val="067B1C86"/>
    <w:rsid w:val="078A5FD5"/>
    <w:rsid w:val="09807C7A"/>
    <w:rsid w:val="0A7766AB"/>
    <w:rsid w:val="0AA95369"/>
    <w:rsid w:val="0B004E15"/>
    <w:rsid w:val="0C351053"/>
    <w:rsid w:val="0EC13155"/>
    <w:rsid w:val="0F3F5F47"/>
    <w:rsid w:val="0FED31DB"/>
    <w:rsid w:val="100C4A0A"/>
    <w:rsid w:val="11373DFF"/>
    <w:rsid w:val="12CE281D"/>
    <w:rsid w:val="181D05C6"/>
    <w:rsid w:val="185463DD"/>
    <w:rsid w:val="19632C10"/>
    <w:rsid w:val="19992E65"/>
    <w:rsid w:val="1B952061"/>
    <w:rsid w:val="1C1F2E8A"/>
    <w:rsid w:val="1D296BBB"/>
    <w:rsid w:val="1E242305"/>
    <w:rsid w:val="1E9723F3"/>
    <w:rsid w:val="1EE71CC4"/>
    <w:rsid w:val="201B6C1C"/>
    <w:rsid w:val="205729C5"/>
    <w:rsid w:val="21071285"/>
    <w:rsid w:val="211612EB"/>
    <w:rsid w:val="22833F45"/>
    <w:rsid w:val="229814B2"/>
    <w:rsid w:val="229B44AF"/>
    <w:rsid w:val="22CC218D"/>
    <w:rsid w:val="24E314C3"/>
    <w:rsid w:val="25673AA5"/>
    <w:rsid w:val="263122AC"/>
    <w:rsid w:val="26460754"/>
    <w:rsid w:val="2870743F"/>
    <w:rsid w:val="2A684B80"/>
    <w:rsid w:val="2C114A3A"/>
    <w:rsid w:val="2D7C6DC5"/>
    <w:rsid w:val="2E7A71E5"/>
    <w:rsid w:val="2EE20276"/>
    <w:rsid w:val="2FEC2B23"/>
    <w:rsid w:val="309A15BF"/>
    <w:rsid w:val="30DE732C"/>
    <w:rsid w:val="31286155"/>
    <w:rsid w:val="31367715"/>
    <w:rsid w:val="33527294"/>
    <w:rsid w:val="340A3D84"/>
    <w:rsid w:val="35D46B3A"/>
    <w:rsid w:val="37526A33"/>
    <w:rsid w:val="391B3766"/>
    <w:rsid w:val="3B4422FE"/>
    <w:rsid w:val="3BC45127"/>
    <w:rsid w:val="3C7C3EC3"/>
    <w:rsid w:val="3EC66817"/>
    <w:rsid w:val="42A30CD6"/>
    <w:rsid w:val="436575FF"/>
    <w:rsid w:val="437F4A1B"/>
    <w:rsid w:val="43954AF6"/>
    <w:rsid w:val="4418664F"/>
    <w:rsid w:val="45460CFD"/>
    <w:rsid w:val="45623D26"/>
    <w:rsid w:val="463906A6"/>
    <w:rsid w:val="464F625B"/>
    <w:rsid w:val="46D620EE"/>
    <w:rsid w:val="47DD79CD"/>
    <w:rsid w:val="49777AB0"/>
    <w:rsid w:val="4AC27BEF"/>
    <w:rsid w:val="4BA12F1F"/>
    <w:rsid w:val="4BEB02E1"/>
    <w:rsid w:val="4D176E22"/>
    <w:rsid w:val="4D7C3DED"/>
    <w:rsid w:val="4DF74D1B"/>
    <w:rsid w:val="4F607AAC"/>
    <w:rsid w:val="4FC742F8"/>
    <w:rsid w:val="503E0068"/>
    <w:rsid w:val="50502379"/>
    <w:rsid w:val="506146CF"/>
    <w:rsid w:val="50BB75EC"/>
    <w:rsid w:val="50F96D79"/>
    <w:rsid w:val="51E679BF"/>
    <w:rsid w:val="523A45B1"/>
    <w:rsid w:val="547F5A6B"/>
    <w:rsid w:val="54A646A1"/>
    <w:rsid w:val="55254864"/>
    <w:rsid w:val="56CB5887"/>
    <w:rsid w:val="57572B76"/>
    <w:rsid w:val="5A1B2BF6"/>
    <w:rsid w:val="5A4A37B1"/>
    <w:rsid w:val="5A5E5C5A"/>
    <w:rsid w:val="5B12744F"/>
    <w:rsid w:val="5BEF6DE0"/>
    <w:rsid w:val="5CF10E39"/>
    <w:rsid w:val="5D7A5376"/>
    <w:rsid w:val="5DAF3F8B"/>
    <w:rsid w:val="5EE44E48"/>
    <w:rsid w:val="5F2E2993"/>
    <w:rsid w:val="5F7F2DC3"/>
    <w:rsid w:val="5FC316AD"/>
    <w:rsid w:val="609749F5"/>
    <w:rsid w:val="61177278"/>
    <w:rsid w:val="61354C2B"/>
    <w:rsid w:val="61DF4E57"/>
    <w:rsid w:val="626852C6"/>
    <w:rsid w:val="6368163B"/>
    <w:rsid w:val="677E7309"/>
    <w:rsid w:val="6E56578D"/>
    <w:rsid w:val="6F157EC5"/>
    <w:rsid w:val="70E126F2"/>
    <w:rsid w:val="711E1FB4"/>
    <w:rsid w:val="71306613"/>
    <w:rsid w:val="71883B24"/>
    <w:rsid w:val="72553460"/>
    <w:rsid w:val="73780DE1"/>
    <w:rsid w:val="74E41BEE"/>
    <w:rsid w:val="75331A95"/>
    <w:rsid w:val="75616D9B"/>
    <w:rsid w:val="782D4FF8"/>
    <w:rsid w:val="78F51DD9"/>
    <w:rsid w:val="7A464E37"/>
    <w:rsid w:val="7A721EC3"/>
    <w:rsid w:val="7AF01505"/>
    <w:rsid w:val="7AF56617"/>
    <w:rsid w:val="7B2B25A0"/>
    <w:rsid w:val="7B2B4F1E"/>
    <w:rsid w:val="7B7E4831"/>
    <w:rsid w:val="7BD50446"/>
    <w:rsid w:val="7C29438A"/>
    <w:rsid w:val="7E837D82"/>
    <w:rsid w:val="7EF33874"/>
    <w:rsid w:val="7F90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32"/>
      <w:szCs w:val="20"/>
    </w:rPr>
  </w:style>
  <w:style w:type="paragraph" w:styleId="3">
    <w:name w:val="heading 3"/>
    <w:basedOn w:val="1"/>
    <w:next w:val="4"/>
    <w:qFormat/>
    <w:uiPriority w:val="0"/>
    <w:pPr>
      <w:keepNext/>
      <w:keepLines/>
      <w:spacing w:before="260" w:after="260" w:line="412" w:lineRule="auto"/>
      <w:outlineLvl w:val="2"/>
    </w:pPr>
    <w:rPr>
      <w:b/>
      <w:sz w:val="32"/>
      <w:szCs w:val="20"/>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6">
    <w:name w:val="Body Text"/>
    <w:basedOn w:val="1"/>
    <w:autoRedefine/>
    <w:unhideWhenUsed/>
    <w:qFormat/>
    <w:uiPriority w:val="99"/>
    <w:rPr>
      <w:b/>
      <w:sz w:val="28"/>
    </w:rPr>
  </w:style>
  <w:style w:type="paragraph" w:styleId="7">
    <w:name w:val="footer"/>
    <w:basedOn w:val="1"/>
    <w:link w:val="32"/>
    <w:autoRedefine/>
    <w:qFormat/>
    <w:uiPriority w:val="0"/>
    <w:pPr>
      <w:tabs>
        <w:tab w:val="center" w:pos="4153"/>
        <w:tab w:val="right" w:pos="8306"/>
      </w:tabs>
      <w:snapToGrid w:val="0"/>
      <w:jc w:val="left"/>
    </w:pPr>
    <w:rPr>
      <w:sz w:val="18"/>
      <w:szCs w:val="18"/>
    </w:rPr>
  </w:style>
  <w:style w:type="paragraph" w:styleId="8">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4"/>
    <w:basedOn w:val="1"/>
    <w:next w:val="1"/>
    <w:qFormat/>
    <w:uiPriority w:val="0"/>
    <w:pPr>
      <w:ind w:left="1260" w:leftChars="600"/>
    </w:pPr>
    <w:rPr>
      <w:rFonts w:ascii="Times New Roman" w:hAnsi="Times New Roman" w:eastAsia="宋体" w:cs="Times New Roman"/>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333333"/>
      <w:u w:val="single"/>
    </w:rPr>
  </w:style>
  <w:style w:type="character" w:styleId="16">
    <w:name w:val="Emphasis"/>
    <w:basedOn w:val="13"/>
    <w:autoRedefine/>
    <w:qFormat/>
    <w:uiPriority w:val="0"/>
  </w:style>
  <w:style w:type="character" w:styleId="17">
    <w:name w:val="HTML Definition"/>
    <w:basedOn w:val="13"/>
    <w:autoRedefine/>
    <w:qFormat/>
    <w:uiPriority w:val="0"/>
    <w:rPr>
      <w:i/>
      <w:iCs/>
    </w:rPr>
  </w:style>
  <w:style w:type="character" w:styleId="18">
    <w:name w:val="Hyperlink"/>
    <w:basedOn w:val="13"/>
    <w:autoRedefine/>
    <w:qFormat/>
    <w:uiPriority w:val="0"/>
    <w:rPr>
      <w:color w:val="333333"/>
      <w:u w:val="single"/>
    </w:rPr>
  </w:style>
  <w:style w:type="character" w:styleId="19">
    <w:name w:val="HTML Code"/>
    <w:basedOn w:val="13"/>
    <w:autoRedefine/>
    <w:qFormat/>
    <w:uiPriority w:val="0"/>
    <w:rPr>
      <w:rFonts w:hint="default" w:ascii="Consolas" w:hAnsi="Consolas" w:eastAsia="Consolas" w:cs="Consolas"/>
      <w:color w:val="C7254E"/>
      <w:sz w:val="21"/>
      <w:szCs w:val="21"/>
      <w:shd w:val="clear" w:color="auto" w:fill="F9F2F4"/>
    </w:rPr>
  </w:style>
  <w:style w:type="character" w:styleId="20">
    <w:name w:val="HTML Keyboard"/>
    <w:basedOn w:val="13"/>
    <w:autoRedefine/>
    <w:qFormat/>
    <w:uiPriority w:val="0"/>
    <w:rPr>
      <w:rFonts w:ascii="Consolas" w:hAnsi="Consolas" w:eastAsia="Consolas" w:cs="Consolas"/>
      <w:color w:val="FFFFFF"/>
      <w:sz w:val="21"/>
      <w:szCs w:val="21"/>
      <w:shd w:val="clear" w:color="auto" w:fill="333333"/>
    </w:rPr>
  </w:style>
  <w:style w:type="character" w:styleId="21">
    <w:name w:val="HTML Sample"/>
    <w:basedOn w:val="13"/>
    <w:autoRedefine/>
    <w:qFormat/>
    <w:uiPriority w:val="0"/>
    <w:rPr>
      <w:rFonts w:hint="default" w:ascii="Consolas" w:hAnsi="Consolas" w:eastAsia="Consolas" w:cs="Consolas"/>
      <w:sz w:val="21"/>
      <w:szCs w:val="21"/>
    </w:rPr>
  </w:style>
  <w:style w:type="paragraph" w:customStyle="1" w:styleId="22">
    <w:name w:val="文档正文"/>
    <w:basedOn w:val="1"/>
    <w:autoRedefine/>
    <w:qFormat/>
    <w:uiPriority w:val="99"/>
    <w:pPr>
      <w:adjustRightInd w:val="0"/>
      <w:spacing w:line="400" w:lineRule="atLeast"/>
      <w:ind w:firstLine="420" w:firstLineChars="200"/>
      <w:jc w:val="left"/>
      <w:textAlignment w:val="baseline"/>
    </w:pPr>
    <w:rPr>
      <w:rFonts w:ascii="宋体" w:hAnsi="宋体"/>
      <w:kern w:val="0"/>
      <w:sz w:val="24"/>
      <w:szCs w:val="20"/>
    </w:rPr>
  </w:style>
  <w:style w:type="character" w:customStyle="1" w:styleId="23">
    <w:name w:val="hour_pm"/>
    <w:basedOn w:val="13"/>
    <w:autoRedefine/>
    <w:qFormat/>
    <w:uiPriority w:val="0"/>
  </w:style>
  <w:style w:type="character" w:customStyle="1" w:styleId="24">
    <w:name w:val="hover3"/>
    <w:basedOn w:val="13"/>
    <w:autoRedefine/>
    <w:qFormat/>
    <w:uiPriority w:val="0"/>
    <w:rPr>
      <w:shd w:val="clear" w:color="auto" w:fill="EEEEEE"/>
    </w:rPr>
  </w:style>
  <w:style w:type="character" w:customStyle="1" w:styleId="25">
    <w:name w:val="old"/>
    <w:basedOn w:val="13"/>
    <w:autoRedefine/>
    <w:qFormat/>
    <w:uiPriority w:val="0"/>
    <w:rPr>
      <w:color w:val="999999"/>
    </w:rPr>
  </w:style>
  <w:style w:type="character" w:customStyle="1" w:styleId="26">
    <w:name w:val="glyphicon4"/>
    <w:basedOn w:val="13"/>
    <w:autoRedefine/>
    <w:qFormat/>
    <w:uiPriority w:val="0"/>
  </w:style>
  <w:style w:type="character" w:customStyle="1" w:styleId="27">
    <w:name w:val="hour_am"/>
    <w:basedOn w:val="13"/>
    <w:autoRedefine/>
    <w:qFormat/>
    <w:uiPriority w:val="0"/>
  </w:style>
  <w:style w:type="character" w:customStyle="1" w:styleId="28">
    <w:name w:val="indent"/>
    <w:basedOn w:val="13"/>
    <w:autoRedefine/>
    <w:qFormat/>
    <w:uiPriority w:val="0"/>
  </w:style>
  <w:style w:type="character" w:customStyle="1" w:styleId="29">
    <w:name w:val="button"/>
    <w:basedOn w:val="13"/>
    <w:autoRedefine/>
    <w:qFormat/>
    <w:uiPriority w:val="0"/>
  </w:style>
  <w:style w:type="character" w:customStyle="1" w:styleId="30">
    <w:name w:val="tmpztreemove_arrow"/>
    <w:basedOn w:val="13"/>
    <w:autoRedefine/>
    <w:qFormat/>
    <w:uiPriority w:val="0"/>
    <w:rPr>
      <w:shd w:val="clear" w:color="auto" w:fill="FFFFFF"/>
    </w:rPr>
  </w:style>
  <w:style w:type="character" w:customStyle="1" w:styleId="31">
    <w:name w:val="页眉 Char"/>
    <w:basedOn w:val="13"/>
    <w:link w:val="8"/>
    <w:autoRedefine/>
    <w:qFormat/>
    <w:uiPriority w:val="0"/>
    <w:rPr>
      <w:rFonts w:asciiTheme="minorHAnsi" w:hAnsiTheme="minorHAnsi" w:eastAsiaTheme="minorEastAsia" w:cstheme="minorBidi"/>
      <w:kern w:val="2"/>
      <w:sz w:val="18"/>
      <w:szCs w:val="18"/>
    </w:rPr>
  </w:style>
  <w:style w:type="character" w:customStyle="1" w:styleId="32">
    <w:name w:val="页脚 Char"/>
    <w:basedOn w:val="13"/>
    <w:link w:val="7"/>
    <w:autoRedefine/>
    <w:qFormat/>
    <w:uiPriority w:val="0"/>
    <w:rPr>
      <w:rFonts w:asciiTheme="minorHAnsi" w:hAnsiTheme="minorHAnsi" w:eastAsiaTheme="minorEastAsia" w:cstheme="minorBidi"/>
      <w:kern w:val="2"/>
      <w:sz w:val="18"/>
      <w:szCs w:val="18"/>
    </w:rPr>
  </w:style>
  <w:style w:type="paragraph" w:customStyle="1" w:styleId="33">
    <w:name w:val="无间隔1"/>
    <w:autoRedefine/>
    <w:qFormat/>
    <w:uiPriority w:val="99"/>
    <w:pPr>
      <w:adjustRightInd w:val="0"/>
      <w:snapToGrid w:val="0"/>
    </w:pPr>
    <w:rPr>
      <w:rFonts w:ascii="Tahoma" w:hAnsi="Tahoma" w:eastAsia="微软雅黑" w:cs="Times New Roman"/>
      <w:sz w:val="22"/>
      <w:szCs w:val="22"/>
      <w:lang w:val="en-US" w:eastAsia="zh-CN" w:bidi="ar-SA"/>
    </w:rPr>
  </w:style>
  <w:style w:type="paragraph" w:customStyle="1" w:styleId="34">
    <w:name w:val="Body text|1"/>
    <w:basedOn w:val="1"/>
    <w:autoRedefine/>
    <w:qFormat/>
    <w:uiPriority w:val="0"/>
    <w:pPr>
      <w:spacing w:line="324" w:lineRule="auto"/>
    </w:pPr>
    <w:rPr>
      <w:rFonts w:ascii="宋体" w:hAnsi="宋体" w:eastAsia="宋体" w:cs="宋体"/>
      <w:lang w:val="zh-TW" w:eastAsia="zh-TW" w:bidi="zh-TW"/>
    </w:rPr>
  </w:style>
  <w:style w:type="paragraph" w:customStyle="1" w:styleId="35">
    <w:name w:val="正文格式"/>
    <w:autoRedefine/>
    <w:qFormat/>
    <w:uiPriority w:val="99"/>
    <w:pPr>
      <w:spacing w:line="360" w:lineRule="auto"/>
      <w:ind w:firstLine="200" w:firstLineChars="200"/>
    </w:pPr>
    <w:rPr>
      <w:rFonts w:ascii="Calibri" w:hAnsi="Calibri" w:eastAsia="宋体" w:cs="Times New Roman"/>
      <w:sz w:val="28"/>
      <w:szCs w:val="22"/>
      <w:lang w:val="en-US" w:eastAsia="zh-CN" w:bidi="ar-SA"/>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2770</Words>
  <Characters>2918</Characters>
  <Lines>66</Lines>
  <Paragraphs>18</Paragraphs>
  <TotalTime>0</TotalTime>
  <ScaleCrop>false</ScaleCrop>
  <LinksUpToDate>false</LinksUpToDate>
  <CharactersWithSpaces>3033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2021-06-23T17:43:00Z</dcterms:created>
  <dc:creator>Administrator</dc:creator>
  <cp:lastModifiedBy>人间不染</cp:lastModifiedBy>
  <cp:lastPrinted>2023-11-14T07:08:00Z</cp:lastPrinted>
  <dcterms:modified xsi:type="dcterms:W3CDTF">2024-07-15T08:54:23Z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D64D073E68D8436BBECD91CBBCB7C610</vt:lpwstr>
  </property>
</Properties>
</file>