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line="337" w:lineRule="exact"/>
        <w:ind w:left="3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position w:val="2"/>
          <w:sz w:val="20"/>
          <w:szCs w:val="20"/>
        </w:rPr>
        <w:t>一</w:t>
      </w:r>
      <w:r>
        <w:rPr>
          <w:rFonts w:ascii="宋体" w:hAnsi="宋体" w:eastAsia="宋体" w:cs="宋体"/>
          <w:spacing w:val="11"/>
          <w:position w:val="2"/>
          <w:sz w:val="20"/>
          <w:szCs w:val="20"/>
        </w:rPr>
        <w:t>、项目总体情况</w:t>
      </w:r>
    </w:p>
    <w:p>
      <w:pPr>
        <w:spacing w:before="21" w:line="220" w:lineRule="auto"/>
        <w:ind w:left="3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一) 项目名称：  钟鼓楼自动化监测及研判项目</w:t>
      </w:r>
    </w:p>
    <w:p>
      <w:pPr>
        <w:spacing w:before="147" w:line="209" w:lineRule="auto"/>
        <w:ind w:left="3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(二)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项目所属年度：  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2024</w:t>
      </w:r>
      <w:r>
        <w:rPr>
          <w:rFonts w:ascii="宋体" w:hAnsi="宋体" w:eastAsia="宋体" w:cs="宋体"/>
          <w:spacing w:val="-2"/>
          <w:sz w:val="18"/>
          <w:szCs w:val="18"/>
        </w:rPr>
        <w:t>年</w:t>
      </w:r>
    </w:p>
    <w:p>
      <w:pPr>
        <w:spacing w:before="119" w:line="220" w:lineRule="auto"/>
        <w:ind w:left="3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(三) 项</w:t>
      </w:r>
      <w:r>
        <w:rPr>
          <w:rFonts w:ascii="宋体" w:hAnsi="宋体" w:eastAsia="宋体" w:cs="宋体"/>
          <w:spacing w:val="-3"/>
          <w:sz w:val="18"/>
          <w:szCs w:val="18"/>
        </w:rPr>
        <w:t>目</w:t>
      </w:r>
      <w:r>
        <w:rPr>
          <w:rFonts w:ascii="宋体" w:hAnsi="宋体" w:eastAsia="宋体" w:cs="宋体"/>
          <w:spacing w:val="-2"/>
          <w:sz w:val="18"/>
          <w:szCs w:val="18"/>
        </w:rPr>
        <w:t>所属分类：  服务</w:t>
      </w:r>
    </w:p>
    <w:p>
      <w:pPr>
        <w:spacing w:before="146" w:line="201" w:lineRule="auto"/>
        <w:ind w:left="3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 xml:space="preserve">(四) </w:t>
      </w:r>
      <w:r>
        <w:rPr>
          <w:rFonts w:ascii="宋体" w:hAnsi="宋体" w:eastAsia="宋体" w:cs="宋体"/>
          <w:spacing w:val="1"/>
          <w:sz w:val="18"/>
          <w:szCs w:val="18"/>
        </w:rPr>
        <w:t>预算金额 (元) ：</w:t>
      </w:r>
      <w:r>
        <w:rPr>
          <w:rFonts w:ascii="Lucida Sans Unicode" w:hAnsi="Lucida Sans Unicode" w:eastAsia="Lucida Sans Unicode" w:cs="Lucida Sans Unicode"/>
          <w:spacing w:val="1"/>
          <w:sz w:val="18"/>
          <w:szCs w:val="18"/>
        </w:rPr>
        <w:t>318,200.00</w:t>
      </w:r>
      <w:r>
        <w:rPr>
          <w:rFonts w:ascii="宋体" w:hAnsi="宋体" w:eastAsia="宋体" w:cs="宋体"/>
          <w:spacing w:val="1"/>
          <w:sz w:val="18"/>
          <w:szCs w:val="18"/>
        </w:rPr>
        <w:t>元 ，大写 (人民币) ：叁拾壹万捌仟贰佰元整</w:t>
      </w:r>
    </w:p>
    <w:p>
      <w:pPr>
        <w:spacing w:before="129" w:line="220" w:lineRule="auto"/>
        <w:ind w:left="3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(五) 项目概况</w:t>
      </w:r>
      <w:r>
        <w:rPr>
          <w:rFonts w:ascii="宋体" w:hAnsi="宋体" w:eastAsia="宋体" w:cs="宋体"/>
          <w:spacing w:val="8"/>
          <w:sz w:val="18"/>
          <w:szCs w:val="18"/>
        </w:rPr>
        <w:t>：</w:t>
      </w:r>
    </w:p>
    <w:p>
      <w:pPr>
        <w:spacing w:before="146" w:line="329" w:lineRule="auto"/>
        <w:ind w:left="365" w:firstLine="36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 xml:space="preserve">一、监测对象概况：  </w:t>
      </w:r>
      <w:r>
        <w:rPr>
          <w:rFonts w:ascii="Lucida Sans Unicode" w:hAnsi="Lucida Sans Unicode" w:eastAsia="Lucida Sans Unicode" w:cs="Lucida Sans Unicode"/>
          <w:spacing w:val="-4"/>
          <w:sz w:val="18"/>
          <w:szCs w:val="18"/>
        </w:rPr>
        <w:t>1</w:t>
      </w:r>
      <w:r>
        <w:rPr>
          <w:rFonts w:ascii="宋体" w:hAnsi="宋体" w:eastAsia="宋体" w:cs="宋体"/>
          <w:spacing w:val="-4"/>
          <w:sz w:val="18"/>
          <w:szCs w:val="18"/>
        </w:rPr>
        <w:t>、</w:t>
      </w:r>
      <w:r>
        <w:rPr>
          <w:rFonts w:ascii="宋体" w:hAnsi="宋体" w:eastAsia="宋体" w:cs="宋体"/>
          <w:spacing w:val="-2"/>
          <w:sz w:val="18"/>
          <w:szCs w:val="18"/>
        </w:rPr>
        <w:t>西安钟鼓楼 西安钟楼、鼓楼，是西安市的标志性建筑物，是中国现存钟鼓楼中形制最大、保存最完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整的一座。</w:t>
      </w:r>
      <w:r>
        <w:rPr>
          <w:rFonts w:ascii="Lucida Sans Unicode" w:hAnsi="Lucida Sans Unicode" w:eastAsia="Lucida Sans Unicode" w:cs="Lucida Sans Unicode"/>
          <w:spacing w:val="-4"/>
          <w:sz w:val="18"/>
          <w:szCs w:val="18"/>
        </w:rPr>
        <w:t>1996</w:t>
      </w:r>
      <w:r>
        <w:rPr>
          <w:rFonts w:ascii="宋体" w:hAnsi="宋体" w:eastAsia="宋体" w:cs="宋体"/>
          <w:spacing w:val="-2"/>
          <w:sz w:val="18"/>
          <w:szCs w:val="18"/>
        </w:rPr>
        <w:t>年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11</w:t>
      </w:r>
      <w:r>
        <w:rPr>
          <w:rFonts w:ascii="宋体" w:hAnsi="宋体" w:eastAsia="宋体" w:cs="宋体"/>
          <w:spacing w:val="-2"/>
          <w:sz w:val="18"/>
          <w:szCs w:val="18"/>
        </w:rPr>
        <w:t>月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20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日，国务院公布西安钟鼓楼为全国重点文物保护单位 (第四批) 。  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2</w:t>
      </w:r>
      <w:r>
        <w:rPr>
          <w:rFonts w:ascii="宋体" w:hAnsi="宋体" w:eastAsia="宋体" w:cs="宋体"/>
          <w:spacing w:val="-2"/>
          <w:sz w:val="18"/>
          <w:szCs w:val="18"/>
        </w:rPr>
        <w:t>、监测目的及内容 西安钟鼓楼承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重木构架保存较好，局部存在木柱偏移、抱头梁下沉</w:t>
      </w:r>
      <w:r>
        <w:rPr>
          <w:rFonts w:ascii="宋体" w:hAnsi="宋体" w:eastAsia="宋体" w:cs="宋体"/>
          <w:sz w:val="18"/>
          <w:szCs w:val="18"/>
        </w:rPr>
        <w:t xml:space="preserve">、顺纹开裂、厢拱错位等变形，已有监测成果表明变形量均较小，且未继续 </w:t>
      </w:r>
      <w:r>
        <w:rPr>
          <w:rFonts w:ascii="宋体" w:hAnsi="宋体" w:eastAsia="宋体" w:cs="宋体"/>
          <w:spacing w:val="1"/>
          <w:sz w:val="18"/>
          <w:szCs w:val="18"/>
        </w:rPr>
        <w:t>发展变化。</w:t>
      </w:r>
      <w:r>
        <w:rPr>
          <w:rFonts w:ascii="Lucida Sans Unicode" w:hAnsi="Lucida Sans Unicode" w:eastAsia="Lucida Sans Unicode" w:cs="Lucida Sans Unicode"/>
          <w:spacing w:val="1"/>
          <w:sz w:val="18"/>
          <w:szCs w:val="18"/>
        </w:rPr>
        <w:t>2022</w:t>
      </w:r>
      <w:r>
        <w:rPr>
          <w:rFonts w:ascii="宋体" w:hAnsi="宋体" w:eastAsia="宋体" w:cs="宋体"/>
          <w:spacing w:val="1"/>
          <w:sz w:val="18"/>
          <w:szCs w:val="18"/>
        </w:rPr>
        <w:t>年现状调查结果表明</w:t>
      </w:r>
      <w:r>
        <w:rPr>
          <w:rFonts w:ascii="宋体" w:hAnsi="宋体" w:eastAsia="宋体" w:cs="宋体"/>
          <w:sz w:val="18"/>
          <w:szCs w:val="18"/>
        </w:rPr>
        <w:t xml:space="preserve">：钟楼基座东侧和北侧为中风险，南侧和西侧为低风险；鼓楼基座北侧为中风险，其余区域 </w:t>
      </w:r>
      <w:r>
        <w:rPr>
          <w:rFonts w:ascii="宋体" w:hAnsi="宋体" w:eastAsia="宋体" w:cs="宋体"/>
          <w:spacing w:val="1"/>
          <w:sz w:val="18"/>
          <w:szCs w:val="18"/>
        </w:rPr>
        <w:t>为低风险。钟鼓楼主要问题为汛期雨水不能够及时排</w:t>
      </w:r>
      <w:r>
        <w:rPr>
          <w:rFonts w:ascii="宋体" w:hAnsi="宋体" w:eastAsia="宋体" w:cs="宋体"/>
          <w:sz w:val="18"/>
          <w:szCs w:val="18"/>
        </w:rPr>
        <w:t xml:space="preserve">出，部分渗入基座内部夯土使得夯土含水率增大，夯土层自身强度降低，而 </w:t>
      </w:r>
      <w:r>
        <w:rPr>
          <w:rFonts w:ascii="宋体" w:hAnsi="宋体" w:eastAsia="宋体" w:cs="宋体"/>
          <w:spacing w:val="-2"/>
          <w:sz w:val="18"/>
          <w:szCs w:val="18"/>
        </w:rPr>
        <w:t>对四周墙体侧向土压力却增大，基座存在极</w:t>
      </w:r>
      <w:r>
        <w:rPr>
          <w:rFonts w:ascii="宋体" w:hAnsi="宋体" w:eastAsia="宋体" w:cs="宋体"/>
          <w:spacing w:val="-1"/>
          <w:sz w:val="18"/>
          <w:szCs w:val="18"/>
        </w:rPr>
        <w:t>大的安全隐患，并进一步影响其上木结构的安全。  为了更好的保护西安钟鼓楼安全，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本项目拟在西安钟鼓楼现有监测工作基础上，在鼓楼基座东南</w:t>
      </w:r>
      <w:r>
        <w:rPr>
          <w:rFonts w:ascii="宋体" w:hAnsi="宋体" w:eastAsia="宋体" w:cs="宋体"/>
          <w:sz w:val="18"/>
          <w:szCs w:val="18"/>
        </w:rPr>
        <w:t>角、西北角安装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AI</w:t>
      </w:r>
      <w:r>
        <w:rPr>
          <w:rFonts w:ascii="宋体" w:hAnsi="宋体" w:eastAsia="宋体" w:cs="宋体"/>
          <w:sz w:val="18"/>
          <w:szCs w:val="18"/>
        </w:rPr>
        <w:t xml:space="preserve">视频监测，对基座水平位移、沉降等开展自动化 </w:t>
      </w:r>
      <w:r>
        <w:rPr>
          <w:rFonts w:ascii="宋体" w:hAnsi="宋体" w:eastAsia="宋体" w:cs="宋体"/>
          <w:spacing w:val="1"/>
          <w:sz w:val="18"/>
          <w:szCs w:val="18"/>
        </w:rPr>
        <w:t>监测，进一步完善钟鼓楼系统监测内容，建立钟鼓楼</w:t>
      </w:r>
      <w:r>
        <w:rPr>
          <w:rFonts w:ascii="宋体" w:hAnsi="宋体" w:eastAsia="宋体" w:cs="宋体"/>
          <w:sz w:val="18"/>
          <w:szCs w:val="18"/>
        </w:rPr>
        <w:t xml:space="preserve">监测预警机制，实现西安钟鼓楼预防性保护综合监测。主要工作内容如下： </w:t>
      </w:r>
      <w:r>
        <w:rPr>
          <w:rFonts w:ascii="Lucida Sans Unicode" w:hAnsi="Lucida Sans Unicode" w:eastAsia="Lucida Sans Unicode" w:cs="Lucida Sans Unicode"/>
          <w:spacing w:val="1"/>
          <w:sz w:val="18"/>
          <w:szCs w:val="18"/>
        </w:rPr>
        <w:t>2024</w:t>
      </w:r>
      <w:r>
        <w:rPr>
          <w:rFonts w:ascii="宋体" w:hAnsi="宋体" w:eastAsia="宋体" w:cs="宋体"/>
          <w:spacing w:val="1"/>
          <w:sz w:val="18"/>
          <w:szCs w:val="18"/>
        </w:rPr>
        <w:t>年继续开展钟楼基座及木结构变</w:t>
      </w:r>
      <w:r>
        <w:rPr>
          <w:rFonts w:ascii="宋体" w:hAnsi="宋体" w:eastAsia="宋体" w:cs="宋体"/>
          <w:sz w:val="18"/>
          <w:szCs w:val="18"/>
        </w:rPr>
        <w:t xml:space="preserve">形、基座内部土体含水率、振动及鼓楼基座变形、振动监测工作，采集钟鼓楼已有视频监测 </w:t>
      </w:r>
      <w:r>
        <w:rPr>
          <w:rFonts w:ascii="Lucida Sans Unicode" w:hAnsi="Lucida Sans Unicode" w:eastAsia="Lucida Sans Unicode" w:cs="Lucida Sans Unicode"/>
          <w:spacing w:val="-1"/>
          <w:sz w:val="18"/>
          <w:szCs w:val="18"/>
        </w:rPr>
        <w:t>6</w:t>
      </w:r>
      <w:r>
        <w:rPr>
          <w:rFonts w:ascii="宋体" w:hAnsi="宋体" w:eastAsia="宋体" w:cs="宋体"/>
          <w:spacing w:val="-1"/>
          <w:sz w:val="18"/>
          <w:szCs w:val="18"/>
        </w:rPr>
        <w:t>套、振动监测</w:t>
      </w:r>
      <w:r>
        <w:rPr>
          <w:rFonts w:ascii="Lucida Sans Unicode" w:hAnsi="Lucida Sans Unicode" w:eastAsia="Lucida Sans Unicode" w:cs="Lucida Sans Unicode"/>
          <w:spacing w:val="-1"/>
          <w:sz w:val="18"/>
          <w:szCs w:val="18"/>
        </w:rPr>
        <w:t>4</w:t>
      </w:r>
      <w:r>
        <w:rPr>
          <w:rFonts w:ascii="宋体" w:hAnsi="宋体" w:eastAsia="宋体" w:cs="宋体"/>
          <w:spacing w:val="-1"/>
          <w:sz w:val="18"/>
          <w:szCs w:val="18"/>
        </w:rPr>
        <w:t>点、土体含水率监测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点的监测数据，监测次数为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52</w:t>
      </w:r>
      <w:r>
        <w:rPr>
          <w:rFonts w:ascii="宋体" w:hAnsi="宋体" w:eastAsia="宋体" w:cs="宋体"/>
          <w:sz w:val="18"/>
          <w:szCs w:val="18"/>
        </w:rPr>
        <w:t xml:space="preserve">次。 在鼓楼修缮前、中、后期增加监测频次，做好文物本体 </w:t>
      </w:r>
      <w:r>
        <w:rPr>
          <w:rFonts w:ascii="宋体" w:hAnsi="宋体" w:eastAsia="宋体" w:cs="宋体"/>
          <w:spacing w:val="-1"/>
          <w:sz w:val="18"/>
          <w:szCs w:val="18"/>
        </w:rPr>
        <w:t>振动、变形等监测工</w:t>
      </w:r>
      <w:r>
        <w:rPr>
          <w:rFonts w:ascii="宋体" w:hAnsi="宋体" w:eastAsia="宋体" w:cs="宋体"/>
          <w:sz w:val="18"/>
          <w:szCs w:val="18"/>
        </w:rPr>
        <w:t>作，确保文物安全。 在鼓楼东南角、西北角各安装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1</w:t>
      </w:r>
      <w:r>
        <w:rPr>
          <w:rFonts w:ascii="宋体" w:hAnsi="宋体" w:eastAsia="宋体" w:cs="宋体"/>
          <w:sz w:val="18"/>
          <w:szCs w:val="18"/>
        </w:rPr>
        <w:t>处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AI</w:t>
      </w:r>
      <w:r>
        <w:rPr>
          <w:rFonts w:ascii="宋体" w:hAnsi="宋体" w:eastAsia="宋体" w:cs="宋体"/>
          <w:sz w:val="18"/>
          <w:szCs w:val="18"/>
        </w:rPr>
        <w:t>视频监测设备，共计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2</w:t>
      </w:r>
      <w:r>
        <w:rPr>
          <w:rFonts w:ascii="宋体" w:hAnsi="宋体" w:eastAsia="宋体" w:cs="宋体"/>
          <w:sz w:val="18"/>
          <w:szCs w:val="18"/>
        </w:rPr>
        <w:t xml:space="preserve">处，并接入西安钟鼓楼监测预 </w:t>
      </w:r>
      <w:r>
        <w:rPr>
          <w:rFonts w:ascii="宋体" w:hAnsi="宋体" w:eastAsia="宋体" w:cs="宋体"/>
          <w:spacing w:val="-2"/>
          <w:sz w:val="18"/>
          <w:szCs w:val="18"/>
        </w:rPr>
        <w:t>警平台，对基座水平位移、沉降等开展自动化监测，监测次数为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52</w:t>
      </w:r>
      <w:r>
        <w:rPr>
          <w:rFonts w:ascii="宋体" w:hAnsi="宋体" w:eastAsia="宋体" w:cs="宋体"/>
          <w:spacing w:val="-2"/>
          <w:sz w:val="18"/>
          <w:szCs w:val="18"/>
        </w:rPr>
        <w:t>次。  监测过程中对钟楼、鼓</w:t>
      </w:r>
      <w:r>
        <w:rPr>
          <w:rFonts w:ascii="宋体" w:hAnsi="宋体" w:eastAsia="宋体" w:cs="宋体"/>
          <w:spacing w:val="-1"/>
          <w:sz w:val="18"/>
          <w:szCs w:val="18"/>
        </w:rPr>
        <w:t>楼开展人工巡查工作，重点关注钟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楼木结构二层楼板</w:t>
      </w:r>
      <w:r>
        <w:rPr>
          <w:rFonts w:ascii="宋体" w:hAnsi="宋体" w:eastAsia="宋体" w:cs="宋体"/>
          <w:spacing w:val="-3"/>
          <w:sz w:val="18"/>
          <w:szCs w:val="18"/>
        </w:rPr>
        <w:t>病</w:t>
      </w:r>
      <w:r>
        <w:rPr>
          <w:rFonts w:ascii="宋体" w:hAnsi="宋体" w:eastAsia="宋体" w:cs="宋体"/>
          <w:spacing w:val="-2"/>
          <w:sz w:val="18"/>
          <w:szCs w:val="18"/>
        </w:rPr>
        <w:t>害发展情况，巡查频次一月一次，预计巡查次数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6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次。  二、监测方案编制依据 </w:t>
      </w:r>
      <w:r>
        <w:rPr>
          <w:rFonts w:ascii="Lucida Sans Unicode" w:hAnsi="Lucida Sans Unicode" w:eastAsia="Lucida Sans Unicode" w:cs="Lucida Sans Unicode"/>
          <w:spacing w:val="-2"/>
          <w:sz w:val="18"/>
          <w:szCs w:val="18"/>
        </w:rPr>
        <w:t>1.</w:t>
      </w:r>
      <w:r>
        <w:rPr>
          <w:rFonts w:ascii="宋体" w:hAnsi="宋体" w:eastAsia="宋体" w:cs="宋体"/>
          <w:spacing w:val="-2"/>
          <w:sz w:val="18"/>
          <w:szCs w:val="18"/>
        </w:rPr>
        <w:t>《中华人民共和国文物保护</w:t>
      </w:r>
    </w:p>
    <w:p>
      <w:pPr>
        <w:spacing w:line="209" w:lineRule="auto"/>
        <w:ind w:left="3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4"/>
          <w:sz w:val="18"/>
          <w:szCs w:val="18"/>
        </w:rPr>
        <w:t>法</w:t>
      </w:r>
      <w:r>
        <w:rPr>
          <w:rFonts w:ascii="宋体" w:hAnsi="宋体" w:eastAsia="宋体" w:cs="宋体"/>
          <w:spacing w:val="-12"/>
          <w:sz w:val="18"/>
          <w:szCs w:val="18"/>
        </w:rPr>
        <w:t>》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；  </w:t>
      </w:r>
      <w:r>
        <w:rPr>
          <w:rFonts w:ascii="Lucida Sans Unicode" w:hAnsi="Lucida Sans Unicode" w:eastAsia="Lucida Sans Unicode" w:cs="Lucida Sans Unicode"/>
          <w:spacing w:val="-7"/>
          <w:sz w:val="18"/>
          <w:szCs w:val="18"/>
        </w:rPr>
        <w:t>2.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《中国文物古迹保护准则》；  </w:t>
      </w:r>
      <w:r>
        <w:rPr>
          <w:rFonts w:ascii="Lucida Sans Unicode" w:hAnsi="Lucida Sans Unicode" w:eastAsia="Lucida Sans Unicode" w:cs="Lucida Sans Unicode"/>
          <w:spacing w:val="-7"/>
          <w:sz w:val="18"/>
          <w:szCs w:val="18"/>
        </w:rPr>
        <w:t>3.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《陕西省文物保护管理条例》；  </w:t>
      </w:r>
      <w:r>
        <w:rPr>
          <w:rFonts w:ascii="Lucida Sans Unicode" w:hAnsi="Lucida Sans Unicode" w:eastAsia="Lucida Sans Unicode" w:cs="Lucida Sans Unicode"/>
          <w:spacing w:val="-7"/>
          <w:sz w:val="18"/>
          <w:szCs w:val="18"/>
        </w:rPr>
        <w:t>4.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《西安市不可移动文物保护条例》；  </w:t>
      </w:r>
      <w:r>
        <w:rPr>
          <w:rFonts w:ascii="Lucida Sans Unicode" w:hAnsi="Lucida Sans Unicode" w:eastAsia="Lucida Sans Unicode" w:cs="Lucida Sans Unicode"/>
          <w:spacing w:val="-7"/>
          <w:sz w:val="18"/>
          <w:szCs w:val="18"/>
        </w:rPr>
        <w:t>5.</w:t>
      </w:r>
      <w:r>
        <w:rPr>
          <w:rFonts w:ascii="宋体" w:hAnsi="宋体" w:eastAsia="宋体" w:cs="宋体"/>
          <w:spacing w:val="-7"/>
          <w:sz w:val="18"/>
          <w:szCs w:val="18"/>
        </w:rPr>
        <w:t>《工程测量</w:t>
      </w:r>
    </w:p>
    <w:p>
      <w:pPr>
        <w:spacing w:before="63" w:line="327" w:lineRule="auto"/>
        <w:ind w:left="366" w:right="13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2"/>
          <w:sz w:val="18"/>
          <w:szCs w:val="18"/>
        </w:rPr>
        <w:t>标准》 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GB</w:t>
      </w:r>
      <w:r>
        <w:rPr>
          <w:rFonts w:ascii="Lucida Sans Unicode" w:hAnsi="Lucida Sans Unicode" w:eastAsia="Lucida Sans Unicode" w:cs="Lucida Sans Unicode"/>
          <w:spacing w:val="-12"/>
          <w:sz w:val="18"/>
          <w:szCs w:val="18"/>
        </w:rPr>
        <w:t>5002</w:t>
      </w:r>
      <w:r>
        <w:rPr>
          <w:rFonts w:ascii="Lucida Sans Unicode" w:hAnsi="Lucida Sans Unicode" w:eastAsia="Lucida Sans Unicode" w:cs="Lucida Sans Unicode"/>
          <w:spacing w:val="-10"/>
          <w:sz w:val="18"/>
          <w:szCs w:val="18"/>
        </w:rPr>
        <w:t>6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-2020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) 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6.</w:t>
      </w:r>
      <w:r>
        <w:rPr>
          <w:rFonts w:ascii="宋体" w:hAnsi="宋体" w:eastAsia="宋体" w:cs="宋体"/>
          <w:spacing w:val="-6"/>
          <w:sz w:val="18"/>
          <w:szCs w:val="18"/>
        </w:rPr>
        <w:t>《建筑变形测量规范》 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JGJ8-2016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) 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7.</w:t>
      </w:r>
      <w:r>
        <w:rPr>
          <w:rFonts w:ascii="宋体" w:hAnsi="宋体" w:eastAsia="宋体" w:cs="宋体"/>
          <w:spacing w:val="-6"/>
          <w:sz w:val="18"/>
          <w:szCs w:val="18"/>
        </w:rPr>
        <w:t>《全球定位系统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GPS</w:t>
      </w:r>
      <w:r>
        <w:rPr>
          <w:rFonts w:ascii="宋体" w:hAnsi="宋体" w:eastAsia="宋体" w:cs="宋体"/>
          <w:spacing w:val="-6"/>
          <w:sz w:val="18"/>
          <w:szCs w:val="18"/>
        </w:rPr>
        <w:t>) 测量规范》 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GB/T</w:t>
      </w:r>
      <w:r>
        <w:rPr>
          <w:rFonts w:ascii="Lucida Sans Unicode" w:hAnsi="Lucida Sans Unicode" w:eastAsia="Lucida Sans Unicode" w:cs="Lucida Sans Unicode"/>
          <w:sz w:val="18"/>
          <w:szCs w:val="18"/>
        </w:rPr>
        <w:t xml:space="preserve">      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18314-2009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) 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8.</w:t>
      </w:r>
      <w:r>
        <w:rPr>
          <w:rFonts w:ascii="宋体" w:hAnsi="宋体" w:eastAsia="宋体" w:cs="宋体"/>
          <w:spacing w:val="-6"/>
          <w:sz w:val="18"/>
          <w:szCs w:val="18"/>
        </w:rPr>
        <w:t>《国家一、二等水准测量规范》 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GB/</w:t>
      </w:r>
      <w:r>
        <w:rPr>
          <w:rFonts w:ascii="Lucida Sans Unicode" w:hAnsi="Lucida Sans Unicode" w:eastAsia="Lucida Sans Unicode" w:cs="Lucida Sans Unicode"/>
          <w:sz w:val="18"/>
          <w:szCs w:val="18"/>
        </w:rPr>
        <w:t>T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 xml:space="preserve"> 12897-2006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) 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9.</w:t>
      </w:r>
      <w:r>
        <w:rPr>
          <w:rFonts w:ascii="宋体" w:hAnsi="宋体" w:eastAsia="宋体" w:cs="宋体"/>
          <w:spacing w:val="-6"/>
          <w:sz w:val="18"/>
          <w:szCs w:val="18"/>
        </w:rPr>
        <w:t>《公共安全视频监控联网系统信息传输、交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2"/>
          <w:sz w:val="18"/>
          <w:szCs w:val="18"/>
        </w:rPr>
        <w:t>换、控制技术要求</w:t>
      </w:r>
      <w:r>
        <w:rPr>
          <w:rFonts w:ascii="宋体" w:hAnsi="宋体" w:eastAsia="宋体" w:cs="宋体"/>
          <w:spacing w:val="-7"/>
          <w:sz w:val="18"/>
          <w:szCs w:val="18"/>
        </w:rPr>
        <w:t>》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  (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GB/T28181-2016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) 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10.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《视频安防监控系统工程设计规范》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>GB50395-2015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；  </w:t>
      </w:r>
      <w:r>
        <w:rPr>
          <w:rFonts w:ascii="Lucida Sans Unicode" w:hAnsi="Lucida Sans Unicode" w:eastAsia="Lucida Sans Unicode" w:cs="Lucida Sans Unicode"/>
          <w:spacing w:val="-6"/>
          <w:sz w:val="18"/>
          <w:szCs w:val="18"/>
        </w:rPr>
        <w:t xml:space="preserve">11. </w:t>
      </w:r>
      <w:r>
        <w:rPr>
          <w:rFonts w:ascii="宋体" w:hAnsi="宋体" w:eastAsia="宋体" w:cs="宋体"/>
          <w:spacing w:val="-6"/>
          <w:sz w:val="18"/>
          <w:szCs w:val="18"/>
        </w:rPr>
        <w:t>国家或行业其他</w:t>
      </w:r>
      <w:bookmarkStart w:id="0" w:name="_GoBack"/>
      <w:bookmarkEnd w:id="0"/>
      <w:r>
        <w:rPr>
          <w:rFonts w:ascii="宋体" w:hAnsi="宋体" w:eastAsia="宋体" w:cs="宋体"/>
          <w:spacing w:val="-1"/>
          <w:sz w:val="18"/>
          <w:szCs w:val="18"/>
        </w:rPr>
        <w:t>相关规</w:t>
      </w:r>
      <w:r>
        <w:rPr>
          <w:rFonts w:ascii="宋体" w:hAnsi="宋体" w:eastAsia="宋体" w:cs="宋体"/>
          <w:sz w:val="18"/>
          <w:szCs w:val="18"/>
        </w:rPr>
        <w:t>范、强制性标准。</w:t>
      </w:r>
    </w:p>
    <w:p>
      <w:pPr>
        <w:spacing w:before="120" w:line="209" w:lineRule="auto"/>
        <w:ind w:left="637"/>
        <w:rPr>
          <w:rFonts w:ascii="宋体" w:hAnsi="宋体" w:eastAsia="宋体" w:cs="宋体"/>
          <w:sz w:val="18"/>
          <w:szCs w:val="18"/>
        </w:rPr>
      </w:pPr>
    </w:p>
    <w:sectPr>
      <w:footerReference r:id="rId5" w:type="default"/>
      <w:pgSz w:w="11900" w:h="16840"/>
      <w:pgMar w:top="615" w:right="858" w:bottom="276" w:left="6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888"/>
      <w:rPr>
        <w:rFonts w:ascii="Lucida Sans Unicode" w:hAnsi="Lucida Sans Unicode" w:eastAsia="Lucida Sans Unicode" w:cs="Lucida Sans Unicode"/>
        <w:sz w:val="24"/>
        <w:szCs w:val="24"/>
      </w:rPr>
    </w:pPr>
    <w:r>
      <w:rPr>
        <w:rFonts w:ascii="Lucida Sans Unicode" w:hAnsi="Lucida Sans Unicode" w:eastAsia="Lucida Sans Unicode" w:cs="Lucida Sans Unicode"/>
        <w:spacing w:val="-13"/>
        <w:sz w:val="24"/>
        <w:szCs w:val="24"/>
      </w:rPr>
      <w:t>-</w:t>
    </w:r>
    <w:r>
      <w:rPr>
        <w:rFonts w:ascii="宋体" w:hAnsi="宋体" w:eastAsia="宋体" w:cs="宋体"/>
        <w:spacing w:val="-13"/>
        <w:sz w:val="24"/>
        <w:szCs w:val="24"/>
      </w:rPr>
      <w:t>第</w:t>
    </w:r>
    <w:r>
      <w:rPr>
        <w:rFonts w:ascii="Lucida Sans Unicode" w:hAnsi="Lucida Sans Unicode" w:eastAsia="Lucida Sans Unicode" w:cs="Lucida Sans Unicode"/>
        <w:spacing w:val="-13"/>
        <w:sz w:val="24"/>
        <w:szCs w:val="24"/>
      </w:rPr>
      <w:t>9</w:t>
    </w:r>
    <w:r>
      <w:rPr>
        <w:rFonts w:ascii="宋体" w:hAnsi="宋体" w:eastAsia="宋体" w:cs="宋体"/>
        <w:spacing w:val="-13"/>
        <w:sz w:val="24"/>
        <w:szCs w:val="24"/>
      </w:rPr>
      <w:t>页</w:t>
    </w:r>
    <w:r>
      <w:rPr>
        <w:rFonts w:ascii="Lucida Sans Unicode" w:hAnsi="Lucida Sans Unicode" w:eastAsia="Lucida Sans Unicode" w:cs="Lucida Sans Unicode"/>
        <w:spacing w:val="-1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ODVlMTVjZmFjNjQxMjBiNDg5YjViZDE0MDBjYjYifQ=="/>
    <w:docVar w:name="KSO_WPS_MARK_KEY" w:val="735c34c8-196f-4054-9107-8eef85ac1026"/>
  </w:docVars>
  <w:rsids>
    <w:rsidRoot w:val="00000000"/>
    <w:rsid w:val="53CD6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7601</Words>
  <Characters>8049</Characters>
  <TotalTime>0</TotalTime>
  <ScaleCrop>false</ScaleCrop>
  <LinksUpToDate>false</LinksUpToDate>
  <CharactersWithSpaces>8706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2024-07-22T09:25:00Z</dcterms:created>
  <dc:creator>Administrator</dc:creator>
  <cp:lastModifiedBy>难得一身好本领</cp:lastModifiedBy>
  <dcterms:modified xsi:type="dcterms:W3CDTF">2024-07-22T06:26:09Z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2024-07-22T14:25:34Z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A7B18E77A8C94E83AA48585119E3A836_12</vt:lpwstr>
  </property>
</Properties>
</file>