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137" w:rsidRDefault="00512137" w:rsidP="00512137">
      <w:pPr>
        <w:spacing w:afterLines="100" w:after="312" w:line="360" w:lineRule="auto"/>
        <w:jc w:val="center"/>
        <w:outlineLvl w:val="0"/>
        <w:rPr>
          <w:rFonts w:ascii="宋体" w:hAnsi="宋体" w:cs="宋体" w:hint="eastAsia"/>
          <w:b/>
          <w:sz w:val="40"/>
          <w:szCs w:val="40"/>
        </w:rPr>
      </w:pPr>
      <w:r>
        <w:rPr>
          <w:rFonts w:ascii="宋体" w:hAnsi="宋体" w:cs="宋体" w:hint="eastAsia"/>
          <w:b/>
          <w:sz w:val="40"/>
          <w:szCs w:val="40"/>
        </w:rPr>
        <w:t>采购需求</w:t>
      </w:r>
    </w:p>
    <w:p w:rsidR="00512137" w:rsidRDefault="00512137" w:rsidP="00512137">
      <w:pPr>
        <w:adjustRightInd w:val="0"/>
        <w:snapToGrid w:val="0"/>
        <w:spacing w:line="360" w:lineRule="auto"/>
        <w:ind w:firstLine="465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2024年度信息系统</w:t>
      </w:r>
      <w:proofErr w:type="gramStart"/>
      <w:r>
        <w:rPr>
          <w:rFonts w:ascii="宋体" w:hAnsi="宋体" w:cs="宋体" w:hint="eastAsia"/>
          <w:szCs w:val="21"/>
        </w:rPr>
        <w:t>软件维保和</w:t>
      </w:r>
      <w:proofErr w:type="gramEnd"/>
      <w:r>
        <w:rPr>
          <w:rFonts w:ascii="宋体" w:hAnsi="宋体" w:cs="宋体" w:hint="eastAsia"/>
          <w:szCs w:val="21"/>
        </w:rPr>
        <w:t>后续开发服务采用整体购买服务的方式进行采购，数据库软件由供应商进行维护，且供应商提供后续数据库软件转换服务。项目内容包括数据库软件维护服务，业务系统所使用到的基础软件维护服务，业务系统的维护、迭代升级开发服务和业务系统安全提升服务，数据管理运维服务，中心内网通信软件维护服务等。</w:t>
      </w:r>
    </w:p>
    <w:p w:rsidR="00512137" w:rsidRDefault="00512137" w:rsidP="00512137">
      <w:pPr>
        <w:adjustRightInd w:val="0"/>
        <w:snapToGrid w:val="0"/>
        <w:spacing w:line="360" w:lineRule="auto"/>
        <w:ind w:firstLine="465"/>
        <w:rPr>
          <w:rFonts w:ascii="宋体" w:hAnsi="宋体" w:cs="宋体" w:hint="eastAsia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本项目行业属性为软件和信息技术服务业。</w:t>
      </w:r>
    </w:p>
    <w:p w:rsidR="00512137" w:rsidRPr="00512137" w:rsidRDefault="00512137" w:rsidP="00512137">
      <w:pPr>
        <w:adjustRightInd w:val="0"/>
        <w:snapToGrid w:val="0"/>
        <w:spacing w:line="400" w:lineRule="exact"/>
        <w:ind w:firstLineChars="100" w:firstLine="211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>一、</w:t>
      </w:r>
      <w:r w:rsidRPr="00512137">
        <w:rPr>
          <w:rFonts w:ascii="宋体" w:hAnsi="宋体" w:cs="宋体" w:hint="eastAsia"/>
          <w:b/>
          <w:szCs w:val="21"/>
        </w:rPr>
        <w:t>项目明细</w:t>
      </w:r>
      <w:bookmarkStart w:id="0" w:name="_GoBack"/>
      <w:bookmarkEnd w:id="0"/>
    </w:p>
    <w:p w:rsidR="00512137" w:rsidRDefault="00512137" w:rsidP="00512137">
      <w:pPr>
        <w:adjustRightInd w:val="0"/>
        <w:snapToGrid w:val="0"/>
        <w:spacing w:line="400" w:lineRule="exact"/>
        <w:ind w:firstLineChars="100" w:firstLine="21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（一）第三</w:t>
      </w:r>
      <w:proofErr w:type="gramStart"/>
      <w:r>
        <w:rPr>
          <w:rFonts w:ascii="宋体" w:hAnsi="宋体" w:cs="宋体" w:hint="eastAsia"/>
          <w:szCs w:val="21"/>
        </w:rPr>
        <w:t>方服务</w:t>
      </w:r>
      <w:proofErr w:type="gramEnd"/>
      <w:r>
        <w:rPr>
          <w:rFonts w:ascii="宋体" w:hAnsi="宋体" w:cs="宋体" w:hint="eastAsia"/>
          <w:szCs w:val="21"/>
        </w:rPr>
        <w:t>清单</w:t>
      </w: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559"/>
        <w:gridCol w:w="4288"/>
        <w:gridCol w:w="1382"/>
      </w:tblGrid>
      <w:tr w:rsidR="00512137" w:rsidTr="00453A05">
        <w:trPr>
          <w:trHeight w:val="625"/>
        </w:trPr>
        <w:tc>
          <w:tcPr>
            <w:tcW w:w="1384" w:type="dxa"/>
            <w:vAlign w:val="center"/>
          </w:tcPr>
          <w:p w:rsidR="00512137" w:rsidRDefault="00512137" w:rsidP="00453A0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软件名称</w:t>
            </w:r>
          </w:p>
        </w:tc>
        <w:tc>
          <w:tcPr>
            <w:tcW w:w="1559" w:type="dxa"/>
            <w:vAlign w:val="center"/>
          </w:tcPr>
          <w:p w:rsidR="00512137" w:rsidRDefault="00512137" w:rsidP="00453A0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研发单位</w:t>
            </w:r>
          </w:p>
        </w:tc>
        <w:tc>
          <w:tcPr>
            <w:tcW w:w="4288" w:type="dxa"/>
            <w:vAlign w:val="center"/>
          </w:tcPr>
          <w:p w:rsidR="00512137" w:rsidRDefault="00512137" w:rsidP="00453A0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型  号</w:t>
            </w:r>
          </w:p>
        </w:tc>
        <w:tc>
          <w:tcPr>
            <w:tcW w:w="1382" w:type="dxa"/>
            <w:vAlign w:val="center"/>
          </w:tcPr>
          <w:p w:rsidR="00512137" w:rsidRDefault="00512137" w:rsidP="00453A0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数量</w:t>
            </w:r>
          </w:p>
        </w:tc>
      </w:tr>
      <w:tr w:rsidR="00512137" w:rsidTr="00453A05">
        <w:trPr>
          <w:trHeight w:val="753"/>
        </w:trPr>
        <w:tc>
          <w:tcPr>
            <w:tcW w:w="1384" w:type="dxa"/>
            <w:vMerge w:val="restart"/>
            <w:vAlign w:val="center"/>
          </w:tcPr>
          <w:p w:rsidR="00512137" w:rsidRDefault="00512137" w:rsidP="00453A0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数据库软件</w:t>
            </w:r>
          </w:p>
        </w:tc>
        <w:tc>
          <w:tcPr>
            <w:tcW w:w="1559" w:type="dxa"/>
            <w:vMerge w:val="restart"/>
            <w:vAlign w:val="center"/>
          </w:tcPr>
          <w:p w:rsidR="00512137" w:rsidRDefault="00512137" w:rsidP="00453A0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Oracle</w:t>
            </w:r>
          </w:p>
        </w:tc>
        <w:tc>
          <w:tcPr>
            <w:tcW w:w="4288" w:type="dxa"/>
            <w:vAlign w:val="center"/>
          </w:tcPr>
          <w:p w:rsidR="00512137" w:rsidRDefault="00512137" w:rsidP="00453A0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Oracle Database Enterprise Edition - Processor Perpetual， FULL USE</w:t>
            </w:r>
          </w:p>
        </w:tc>
        <w:tc>
          <w:tcPr>
            <w:tcW w:w="1382" w:type="dxa"/>
            <w:vAlign w:val="center"/>
          </w:tcPr>
          <w:p w:rsidR="00512137" w:rsidRDefault="00512137" w:rsidP="00453A0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 license</w:t>
            </w:r>
          </w:p>
        </w:tc>
      </w:tr>
      <w:tr w:rsidR="00512137" w:rsidTr="00453A05">
        <w:trPr>
          <w:trHeight w:val="753"/>
        </w:trPr>
        <w:tc>
          <w:tcPr>
            <w:tcW w:w="1384" w:type="dxa"/>
            <w:vMerge/>
            <w:vAlign w:val="center"/>
          </w:tcPr>
          <w:p w:rsidR="00512137" w:rsidRDefault="00512137" w:rsidP="00453A05">
            <w:pPr>
              <w:adjustRightInd w:val="0"/>
              <w:snapToGrid w:val="0"/>
              <w:spacing w:line="400" w:lineRule="exact"/>
              <w:ind w:firstLine="465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12137" w:rsidRDefault="00512137" w:rsidP="00453A05">
            <w:pPr>
              <w:adjustRightInd w:val="0"/>
              <w:snapToGrid w:val="0"/>
              <w:spacing w:line="400" w:lineRule="exact"/>
              <w:ind w:firstLine="465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288" w:type="dxa"/>
            <w:vAlign w:val="center"/>
          </w:tcPr>
          <w:p w:rsidR="00512137" w:rsidRDefault="00512137" w:rsidP="00453A0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Real Application Clusters - Processor Perpetual， FULL USE</w:t>
            </w:r>
          </w:p>
        </w:tc>
        <w:tc>
          <w:tcPr>
            <w:tcW w:w="1382" w:type="dxa"/>
            <w:vAlign w:val="center"/>
          </w:tcPr>
          <w:p w:rsidR="00512137" w:rsidRDefault="00512137" w:rsidP="00453A0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 license</w:t>
            </w:r>
          </w:p>
        </w:tc>
      </w:tr>
      <w:tr w:rsidR="00512137" w:rsidTr="00453A05">
        <w:tc>
          <w:tcPr>
            <w:tcW w:w="1384" w:type="dxa"/>
            <w:vAlign w:val="center"/>
          </w:tcPr>
          <w:p w:rsidR="00512137" w:rsidRDefault="00512137" w:rsidP="00453A0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办公软件</w:t>
            </w:r>
          </w:p>
        </w:tc>
        <w:tc>
          <w:tcPr>
            <w:tcW w:w="1559" w:type="dxa"/>
            <w:vAlign w:val="center"/>
          </w:tcPr>
          <w:p w:rsidR="00512137" w:rsidRDefault="00512137" w:rsidP="00453A0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市政府电子网络中心</w:t>
            </w:r>
          </w:p>
        </w:tc>
        <w:tc>
          <w:tcPr>
            <w:tcW w:w="4288" w:type="dxa"/>
            <w:vAlign w:val="center"/>
          </w:tcPr>
          <w:p w:rsidR="00512137" w:rsidRDefault="00512137" w:rsidP="00453A0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电子政务办公软件</w:t>
            </w:r>
          </w:p>
        </w:tc>
        <w:tc>
          <w:tcPr>
            <w:tcW w:w="1382" w:type="dxa"/>
            <w:vAlign w:val="center"/>
          </w:tcPr>
          <w:p w:rsidR="00512137" w:rsidRDefault="00512137" w:rsidP="00453A0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1套</w:t>
            </w:r>
          </w:p>
        </w:tc>
      </w:tr>
    </w:tbl>
    <w:p w:rsidR="00512137" w:rsidRDefault="00512137" w:rsidP="00512137">
      <w:pPr>
        <w:adjustRightInd w:val="0"/>
        <w:snapToGrid w:val="0"/>
        <w:spacing w:line="400" w:lineRule="exact"/>
        <w:ind w:firstLineChars="100" w:firstLine="21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（二）业务</w:t>
      </w:r>
      <w:proofErr w:type="gramStart"/>
      <w:r>
        <w:rPr>
          <w:rFonts w:ascii="宋体" w:hAnsi="宋体" w:cs="宋体" w:hint="eastAsia"/>
          <w:szCs w:val="21"/>
        </w:rPr>
        <w:t>系统维保和</w:t>
      </w:r>
      <w:proofErr w:type="gramEnd"/>
      <w:r>
        <w:rPr>
          <w:rFonts w:ascii="宋体" w:hAnsi="宋体" w:cs="宋体" w:hint="eastAsia"/>
          <w:szCs w:val="21"/>
        </w:rPr>
        <w:t>开发服务明细</w:t>
      </w:r>
    </w:p>
    <w:p w:rsidR="00512137" w:rsidRDefault="00512137" w:rsidP="00512137">
      <w:pPr>
        <w:adjustRightInd w:val="0"/>
        <w:snapToGrid w:val="0"/>
        <w:spacing w:line="400" w:lineRule="exact"/>
        <w:ind w:firstLineChars="100" w:firstLine="21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包括以下功能模块</w:t>
      </w:r>
      <w:proofErr w:type="gramStart"/>
      <w:r>
        <w:rPr>
          <w:rFonts w:ascii="宋体" w:hAnsi="宋体" w:cs="宋体" w:hint="eastAsia"/>
          <w:szCs w:val="21"/>
        </w:rPr>
        <w:t>的维保服务</w:t>
      </w:r>
      <w:proofErr w:type="gramEnd"/>
      <w:r>
        <w:rPr>
          <w:rFonts w:ascii="宋体" w:hAnsi="宋体" w:cs="宋体" w:hint="eastAsia"/>
          <w:szCs w:val="21"/>
        </w:rPr>
        <w:t>、后续功能增加与三大类运维服务。</w:t>
      </w:r>
    </w:p>
    <w:p w:rsidR="00512137" w:rsidRDefault="00512137" w:rsidP="00512137">
      <w:pPr>
        <w:adjustRightInd w:val="0"/>
        <w:snapToGrid w:val="0"/>
        <w:spacing w:line="400" w:lineRule="exact"/>
        <w:ind w:firstLineChars="100" w:firstLine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软件系统：归集管理系统、提取管理系统、个人贷款管理系统、会计核算管理系统、资金管理系统、其他住房资金、住房补贴、综合服务管理平台、手机公积金APP、缴存单位网上业务大厅、开发商网上业务大厅、短信平台系统、流程服务、稽核审计、绩效考核、党建、省监管服务平台、住建部（税务）数据上报系统、征信上报与查询系统、支付</w:t>
      </w:r>
      <w:proofErr w:type="gramStart"/>
      <w:r>
        <w:rPr>
          <w:rFonts w:ascii="宋体" w:hAnsi="宋体" w:cs="宋体" w:hint="eastAsia"/>
          <w:szCs w:val="21"/>
        </w:rPr>
        <w:t>宝城市</w:t>
      </w:r>
      <w:proofErr w:type="gramEnd"/>
      <w:r>
        <w:rPr>
          <w:rFonts w:ascii="宋体" w:hAnsi="宋体" w:cs="宋体" w:hint="eastAsia"/>
          <w:szCs w:val="21"/>
        </w:rPr>
        <w:t>服务接口、</w:t>
      </w:r>
      <w:proofErr w:type="gramStart"/>
      <w:r>
        <w:rPr>
          <w:rFonts w:ascii="宋体" w:hAnsi="宋体" w:cs="宋体" w:hint="eastAsia"/>
          <w:szCs w:val="21"/>
        </w:rPr>
        <w:t>微信接口</w:t>
      </w:r>
      <w:proofErr w:type="gramEnd"/>
      <w:r>
        <w:rPr>
          <w:rFonts w:ascii="宋体" w:hAnsi="宋体" w:cs="宋体" w:hint="eastAsia"/>
          <w:szCs w:val="21"/>
        </w:rPr>
        <w:t>、房改办住房补贴接口、</w:t>
      </w:r>
      <w:proofErr w:type="gramStart"/>
      <w:r>
        <w:rPr>
          <w:rFonts w:ascii="宋体" w:hAnsi="宋体" w:cs="宋体" w:hint="eastAsia"/>
          <w:szCs w:val="21"/>
        </w:rPr>
        <w:t>一网通办数据共享</w:t>
      </w:r>
      <w:proofErr w:type="gramEnd"/>
      <w:r>
        <w:rPr>
          <w:rFonts w:ascii="宋体" w:hAnsi="宋体" w:cs="宋体" w:hint="eastAsia"/>
          <w:szCs w:val="21"/>
        </w:rPr>
        <w:t>系统、</w:t>
      </w:r>
      <w:proofErr w:type="gramStart"/>
      <w:r>
        <w:rPr>
          <w:rFonts w:ascii="宋体" w:hAnsi="宋体" w:cs="宋体" w:hint="eastAsia"/>
          <w:szCs w:val="21"/>
        </w:rPr>
        <w:t>一网通办</w:t>
      </w:r>
      <w:proofErr w:type="gramEnd"/>
      <w:r>
        <w:rPr>
          <w:rFonts w:ascii="宋体" w:hAnsi="宋体" w:cs="宋体" w:hint="eastAsia"/>
          <w:szCs w:val="21"/>
        </w:rPr>
        <w:t>APP接口与一网通办大数据局接口服务等(目前在用系统详细功能见《住房公积金业务系统开发运维服务附表》)。</w:t>
      </w:r>
    </w:p>
    <w:p w:rsidR="00512137" w:rsidRDefault="00512137" w:rsidP="00512137">
      <w:pPr>
        <w:adjustRightInd w:val="0"/>
        <w:snapToGrid w:val="0"/>
        <w:spacing w:line="400" w:lineRule="exact"/>
        <w:ind w:firstLineChars="100" w:firstLine="21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运维服务：基础软件维护服务、应用软件服务、数据管理运维服务、业务系统安全提升服务（如</w:t>
      </w:r>
      <w:proofErr w:type="gramStart"/>
      <w:r>
        <w:rPr>
          <w:rFonts w:ascii="宋体" w:hAnsi="宋体" w:cs="宋体" w:hint="eastAsia"/>
          <w:szCs w:val="21"/>
        </w:rPr>
        <w:t>依照等保三级</w:t>
      </w:r>
      <w:proofErr w:type="gramEnd"/>
      <w:r>
        <w:rPr>
          <w:rFonts w:ascii="宋体" w:hAnsi="宋体" w:cs="宋体" w:hint="eastAsia"/>
          <w:szCs w:val="21"/>
        </w:rPr>
        <w:t>要求进行业务系统安全加固，使用https访问等）。</w:t>
      </w:r>
    </w:p>
    <w:p w:rsidR="00512137" w:rsidRDefault="00512137" w:rsidP="00512137">
      <w:pPr>
        <w:adjustRightInd w:val="0"/>
        <w:snapToGrid w:val="0"/>
        <w:spacing w:line="400" w:lineRule="exact"/>
        <w:ind w:firstLineChars="100" w:firstLine="21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服务期内服务范围包括：</w:t>
      </w:r>
    </w:p>
    <w:p w:rsidR="00512137" w:rsidRDefault="00512137" w:rsidP="00512137">
      <w:pPr>
        <w:adjustRightInd w:val="0"/>
        <w:snapToGrid w:val="0"/>
        <w:spacing w:line="400" w:lineRule="exact"/>
        <w:ind w:firstLineChars="100" w:firstLine="21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1、服务范围包括：现有功能需求、设计、开发、测试、BUG修复、驻场运维服务、巡检、特殊事项及重大事项的专家现场服务指导。</w:t>
      </w:r>
    </w:p>
    <w:p w:rsidR="00512137" w:rsidRDefault="00512137" w:rsidP="00512137">
      <w:pPr>
        <w:adjustRightInd w:val="0"/>
        <w:snapToGrid w:val="0"/>
        <w:spacing w:line="400" w:lineRule="exact"/>
        <w:ind w:firstLineChars="100" w:firstLine="21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2、国家、省、市各级政府出台新政策以及采购</w:t>
      </w:r>
      <w:proofErr w:type="gramStart"/>
      <w:r>
        <w:rPr>
          <w:rFonts w:ascii="宋体" w:hAnsi="宋体" w:cs="宋体" w:hint="eastAsia"/>
          <w:szCs w:val="21"/>
        </w:rPr>
        <w:t>方现有</w:t>
      </w:r>
      <w:proofErr w:type="gramEnd"/>
      <w:r>
        <w:rPr>
          <w:rFonts w:ascii="宋体" w:hAnsi="宋体" w:cs="宋体" w:hint="eastAsia"/>
          <w:szCs w:val="21"/>
        </w:rPr>
        <w:t>系统不能满足服务需求，需要对现有信息系统进行整体升级或系统优化均属于服务内容。</w:t>
      </w:r>
    </w:p>
    <w:p w:rsidR="00512137" w:rsidRDefault="00512137" w:rsidP="00512137">
      <w:pPr>
        <w:adjustRightInd w:val="0"/>
        <w:snapToGrid w:val="0"/>
        <w:spacing w:line="400" w:lineRule="exact"/>
        <w:ind w:firstLineChars="100" w:firstLine="21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（三）服务的质量指标</w:t>
      </w:r>
    </w:p>
    <w:p w:rsidR="00512137" w:rsidRDefault="00512137" w:rsidP="00512137">
      <w:pPr>
        <w:adjustRightInd w:val="0"/>
        <w:snapToGrid w:val="0"/>
        <w:spacing w:line="400" w:lineRule="exact"/>
        <w:ind w:firstLineChars="100" w:firstLine="21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lastRenderedPageBreak/>
        <w:t>供应商应按照以下要求提供相应服务。</w:t>
      </w:r>
    </w:p>
    <w:p w:rsidR="00512137" w:rsidRDefault="00512137" w:rsidP="00512137">
      <w:pPr>
        <w:adjustRightInd w:val="0"/>
        <w:snapToGrid w:val="0"/>
        <w:spacing w:line="400" w:lineRule="exact"/>
        <w:ind w:firstLineChars="100" w:firstLine="210"/>
        <w:outlineLvl w:val="1"/>
        <w:rPr>
          <w:rFonts w:ascii="宋体" w:hAnsi="宋体" w:cs="宋体" w:hint="eastAsia"/>
          <w:szCs w:val="21"/>
        </w:rPr>
      </w:pPr>
      <w:bookmarkStart w:id="1" w:name="_Toc38334438"/>
      <w:r>
        <w:rPr>
          <w:rFonts w:ascii="宋体" w:hAnsi="宋体" w:cs="宋体" w:hint="eastAsia"/>
          <w:szCs w:val="21"/>
        </w:rPr>
        <w:t>1、服务公司要求：</w:t>
      </w:r>
      <w:bookmarkEnd w:id="1"/>
    </w:p>
    <w:p w:rsidR="00512137" w:rsidRDefault="00512137" w:rsidP="00512137">
      <w:pPr>
        <w:adjustRightInd w:val="0"/>
        <w:snapToGrid w:val="0"/>
        <w:spacing w:line="400" w:lineRule="exact"/>
        <w:ind w:firstLineChars="100" w:firstLine="21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供应商为本项目投入工程师不少于5名（人员需经接受服务方同意），供应商须指定专人作为负责人，与采购方就项目事宜对接、协调。供应商应提供能够证明其业务</w:t>
      </w:r>
      <w:proofErr w:type="gramStart"/>
      <w:r>
        <w:rPr>
          <w:rFonts w:ascii="宋体" w:hAnsi="宋体" w:cs="宋体" w:hint="eastAsia"/>
          <w:szCs w:val="21"/>
        </w:rPr>
        <w:t>系统维保和</w:t>
      </w:r>
      <w:proofErr w:type="gramEnd"/>
      <w:r>
        <w:rPr>
          <w:rFonts w:ascii="宋体" w:hAnsi="宋体" w:cs="宋体" w:hint="eastAsia"/>
          <w:szCs w:val="21"/>
        </w:rPr>
        <w:t>后续开发能力的材料（如同类项目合同、软件著作权证书等），供应商须提供通过数据库厂商认证的工程师名单。</w:t>
      </w:r>
    </w:p>
    <w:p w:rsidR="00512137" w:rsidRDefault="00512137" w:rsidP="00512137">
      <w:pPr>
        <w:adjustRightInd w:val="0"/>
        <w:snapToGrid w:val="0"/>
        <w:spacing w:line="400" w:lineRule="exact"/>
        <w:ind w:firstLineChars="100" w:firstLine="210"/>
        <w:outlineLvl w:val="1"/>
        <w:rPr>
          <w:rFonts w:ascii="宋体" w:hAnsi="宋体" w:cs="宋体" w:hint="eastAsia"/>
          <w:szCs w:val="21"/>
        </w:rPr>
      </w:pPr>
      <w:bookmarkStart w:id="2" w:name="_Toc41805366"/>
      <w:r>
        <w:rPr>
          <w:rFonts w:ascii="宋体" w:hAnsi="宋体" w:cs="宋体" w:hint="eastAsia"/>
          <w:szCs w:val="21"/>
        </w:rPr>
        <w:t>2、服务标准：</w:t>
      </w:r>
      <w:bookmarkEnd w:id="2"/>
    </w:p>
    <w:p w:rsidR="00512137" w:rsidRDefault="00512137" w:rsidP="00512137">
      <w:pPr>
        <w:adjustRightInd w:val="0"/>
        <w:snapToGrid w:val="0"/>
        <w:spacing w:line="400" w:lineRule="exact"/>
        <w:ind w:firstLineChars="100" w:firstLine="21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在服务周期内，项目明细内的软件（软件能随时升级）在维护和开发过程中所产生的费用，全部由供应商承担，采购方不承担任何费用，服务期限为一年。</w:t>
      </w:r>
      <w:proofErr w:type="gramStart"/>
      <w:r>
        <w:rPr>
          <w:rFonts w:ascii="宋体" w:hAnsi="宋体" w:cs="宋体" w:hint="eastAsia"/>
          <w:szCs w:val="21"/>
        </w:rPr>
        <w:t>所有维保项目</w:t>
      </w:r>
      <w:proofErr w:type="gramEnd"/>
      <w:r>
        <w:rPr>
          <w:rFonts w:ascii="宋体" w:hAnsi="宋体" w:cs="宋体" w:hint="eastAsia"/>
          <w:szCs w:val="21"/>
        </w:rPr>
        <w:t>依据系统维护要求，按照每日、每周、季度、半年、和年度维护的不同需求进行维护，并向采购方提供书面维护报告。</w:t>
      </w:r>
    </w:p>
    <w:p w:rsidR="00512137" w:rsidRDefault="00512137" w:rsidP="00512137">
      <w:pPr>
        <w:adjustRightInd w:val="0"/>
        <w:snapToGrid w:val="0"/>
        <w:spacing w:line="400" w:lineRule="exact"/>
        <w:ind w:firstLineChars="100" w:firstLine="210"/>
        <w:rPr>
          <w:rFonts w:ascii="宋体" w:hAnsi="宋体" w:cs="宋体" w:hint="eastAsia"/>
          <w:szCs w:val="21"/>
        </w:rPr>
      </w:pPr>
      <w:proofErr w:type="gramStart"/>
      <w:r>
        <w:rPr>
          <w:rFonts w:ascii="宋体" w:hAnsi="宋体" w:cs="宋体" w:hint="eastAsia"/>
          <w:szCs w:val="21"/>
        </w:rPr>
        <w:t>系统维保服务</w:t>
      </w:r>
      <w:proofErr w:type="gramEnd"/>
      <w:r>
        <w:rPr>
          <w:rFonts w:ascii="宋体" w:hAnsi="宋体" w:cs="宋体" w:hint="eastAsia"/>
          <w:szCs w:val="21"/>
        </w:rPr>
        <w:t>响应时间：半小时内做出响应，三小时内排除故障，恢复系统运行。</w:t>
      </w:r>
    </w:p>
    <w:p w:rsidR="00512137" w:rsidRDefault="00512137" w:rsidP="00512137">
      <w:pPr>
        <w:adjustRightInd w:val="0"/>
        <w:snapToGrid w:val="0"/>
        <w:spacing w:line="400" w:lineRule="exact"/>
        <w:ind w:firstLineChars="100" w:firstLine="21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服务考核：采购方对供应商进行季度考核和年度考核，对未达到服务标准的情况将酌情扣除维护费。</w:t>
      </w:r>
    </w:p>
    <w:p w:rsidR="00512137" w:rsidRDefault="00512137" w:rsidP="00512137">
      <w:pPr>
        <w:adjustRightInd w:val="0"/>
        <w:snapToGrid w:val="0"/>
        <w:spacing w:line="400" w:lineRule="exact"/>
        <w:ind w:firstLineChars="100" w:firstLine="21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考核方法：</w:t>
      </w:r>
    </w:p>
    <w:p w:rsidR="00512137" w:rsidRDefault="00512137" w:rsidP="00512137">
      <w:pPr>
        <w:adjustRightInd w:val="0"/>
        <w:snapToGrid w:val="0"/>
        <w:spacing w:line="400" w:lineRule="exact"/>
        <w:ind w:firstLineChars="100" w:firstLine="21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（1）驻场运</w:t>
      </w:r>
      <w:proofErr w:type="gramStart"/>
      <w:r>
        <w:rPr>
          <w:rFonts w:ascii="宋体" w:hAnsi="宋体" w:cs="宋体" w:hint="eastAsia"/>
          <w:szCs w:val="21"/>
        </w:rPr>
        <w:t>维人员</w:t>
      </w:r>
      <w:proofErr w:type="gramEnd"/>
      <w:r>
        <w:rPr>
          <w:rFonts w:ascii="宋体" w:hAnsi="宋体" w:cs="宋体" w:hint="eastAsia"/>
          <w:szCs w:val="21"/>
        </w:rPr>
        <w:t>应遵守中心的办公时间，每日填写运维日志，每月提交巡检报告，请假需经公司同意后再报中心审批同意，运</w:t>
      </w:r>
      <w:proofErr w:type="gramStart"/>
      <w:r>
        <w:rPr>
          <w:rFonts w:ascii="宋体" w:hAnsi="宋体" w:cs="宋体" w:hint="eastAsia"/>
          <w:szCs w:val="21"/>
        </w:rPr>
        <w:t>维人员</w:t>
      </w:r>
      <w:proofErr w:type="gramEnd"/>
      <w:r>
        <w:rPr>
          <w:rFonts w:ascii="宋体" w:hAnsi="宋体" w:cs="宋体" w:hint="eastAsia"/>
          <w:szCs w:val="21"/>
        </w:rPr>
        <w:t>变更需提交书面申请经中心同意，运</w:t>
      </w:r>
      <w:proofErr w:type="gramStart"/>
      <w:r>
        <w:rPr>
          <w:rFonts w:ascii="宋体" w:hAnsi="宋体" w:cs="宋体" w:hint="eastAsia"/>
          <w:szCs w:val="21"/>
        </w:rPr>
        <w:t>维人员</w:t>
      </w:r>
      <w:proofErr w:type="gramEnd"/>
      <w:r>
        <w:rPr>
          <w:rFonts w:ascii="宋体" w:hAnsi="宋体" w:cs="宋体" w:hint="eastAsia"/>
          <w:szCs w:val="21"/>
        </w:rPr>
        <w:t>沟通表达清晰明确，举止端庄、态度得体，不得造成投诉，以上各项要求累计违反每满三次扣除维保费1‰，由采购方直接在合同尾款中扣除。</w:t>
      </w:r>
    </w:p>
    <w:p w:rsidR="00512137" w:rsidRDefault="00512137" w:rsidP="00512137">
      <w:pPr>
        <w:adjustRightInd w:val="0"/>
        <w:snapToGrid w:val="0"/>
        <w:spacing w:line="400" w:lineRule="exact"/>
        <w:ind w:firstLineChars="100" w:firstLine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（2）重要系统开发工作，应在需求确定时与采购方协商，明确开发周期。因供应商原因（包括但不限于预估时间不足、开发测试工作滞后等）造成延误的，每延误三天扣除维保费1‰（不足三天按三天算），由采购方直接在合同尾款中扣除。</w:t>
      </w:r>
    </w:p>
    <w:p w:rsidR="00512137" w:rsidRDefault="00512137" w:rsidP="00512137">
      <w:pPr>
        <w:adjustRightInd w:val="0"/>
        <w:snapToGrid w:val="0"/>
        <w:spacing w:line="400" w:lineRule="exact"/>
        <w:ind w:firstLineChars="100" w:firstLine="21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（3）因对系统检查测试不到位以及其他人为、技术原因导致系统在业务时间内无法运行的，每小时扣除维保费1‰（不足一小时按一小时算），由采购方直接在合同尾款中扣除。</w:t>
      </w:r>
    </w:p>
    <w:p w:rsidR="00512137" w:rsidRDefault="00512137" w:rsidP="00512137">
      <w:pPr>
        <w:adjustRightInd w:val="0"/>
        <w:snapToGrid w:val="0"/>
        <w:spacing w:line="400" w:lineRule="exact"/>
        <w:ind w:firstLineChars="100" w:firstLine="21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供应</w:t>
      </w:r>
      <w:proofErr w:type="gramStart"/>
      <w:r>
        <w:rPr>
          <w:rFonts w:ascii="宋体" w:hAnsi="宋体" w:cs="宋体" w:hint="eastAsia"/>
          <w:szCs w:val="21"/>
        </w:rPr>
        <w:t>商服务</w:t>
      </w:r>
      <w:proofErr w:type="gramEnd"/>
      <w:r>
        <w:rPr>
          <w:rFonts w:ascii="宋体" w:hAnsi="宋体" w:cs="宋体" w:hint="eastAsia"/>
          <w:szCs w:val="21"/>
        </w:rPr>
        <w:t>承诺：</w:t>
      </w:r>
    </w:p>
    <w:p w:rsidR="00512137" w:rsidRDefault="00512137" w:rsidP="00512137">
      <w:pPr>
        <w:adjustRightInd w:val="0"/>
        <w:snapToGrid w:val="0"/>
        <w:spacing w:line="400" w:lineRule="exact"/>
        <w:ind w:firstLineChars="100" w:firstLine="21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工作时间承诺：按照采购方工作时间提供服务，如有特殊情况，技术服务人员应全力支持在各时段提供及时的现场支持。</w:t>
      </w:r>
    </w:p>
    <w:p w:rsidR="00512137" w:rsidRDefault="00512137" w:rsidP="00512137">
      <w:pPr>
        <w:adjustRightInd w:val="0"/>
        <w:snapToGrid w:val="0"/>
        <w:spacing w:line="400" w:lineRule="exact"/>
        <w:ind w:firstLineChars="100" w:firstLine="21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响应方式承诺：热线电话、远程桌面支持、驻场工程师解决，技术专家现场解决。</w:t>
      </w:r>
    </w:p>
    <w:p w:rsidR="00512137" w:rsidRDefault="00512137" w:rsidP="00512137">
      <w:pPr>
        <w:adjustRightInd w:val="0"/>
        <w:snapToGrid w:val="0"/>
        <w:spacing w:line="400" w:lineRule="exact"/>
        <w:ind w:firstLineChars="100" w:firstLine="21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人员保障承诺：根据采购方要求及合同规定提供服务工程师。</w:t>
      </w:r>
    </w:p>
    <w:p w:rsidR="00512137" w:rsidRDefault="00512137" w:rsidP="00512137">
      <w:pPr>
        <w:adjustRightInd w:val="0"/>
        <w:snapToGrid w:val="0"/>
        <w:spacing w:line="400" w:lineRule="exact"/>
        <w:ind w:firstLineChars="100" w:firstLine="21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保密要求承诺：根据采购方要求，签订保密协议。</w:t>
      </w:r>
    </w:p>
    <w:p w:rsidR="00512137" w:rsidRDefault="00512137" w:rsidP="00512137">
      <w:r>
        <w:br w:type="page"/>
      </w:r>
    </w:p>
    <w:p w:rsidR="00512137" w:rsidRDefault="00512137" w:rsidP="00512137">
      <w:pPr>
        <w:adjustRightInd w:val="0"/>
        <w:snapToGrid w:val="0"/>
        <w:spacing w:line="400" w:lineRule="exact"/>
        <w:ind w:firstLineChars="100" w:firstLine="240"/>
        <w:jc w:val="center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lastRenderedPageBreak/>
        <w:t>住房公积金业务系统开发运维服务附表</w:t>
      </w:r>
    </w:p>
    <w:tbl>
      <w:tblPr>
        <w:tblW w:w="8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2268"/>
        <w:gridCol w:w="5812"/>
      </w:tblGrid>
      <w:tr w:rsidR="00512137" w:rsidTr="00453A05">
        <w:trPr>
          <w:cantSplit/>
          <w:trHeight w:val="23"/>
          <w:jc w:val="center"/>
        </w:trPr>
        <w:tc>
          <w:tcPr>
            <w:tcW w:w="852" w:type="dxa"/>
            <w:vAlign w:val="center"/>
          </w:tcPr>
          <w:p w:rsidR="00512137" w:rsidRDefault="00512137" w:rsidP="00453A05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2268" w:type="dxa"/>
            <w:vAlign w:val="center"/>
          </w:tcPr>
          <w:p w:rsidR="00512137" w:rsidRDefault="00512137" w:rsidP="00453A05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服务内容</w:t>
            </w:r>
          </w:p>
        </w:tc>
        <w:tc>
          <w:tcPr>
            <w:tcW w:w="5812" w:type="dxa"/>
            <w:vAlign w:val="center"/>
          </w:tcPr>
          <w:p w:rsidR="00512137" w:rsidRDefault="00512137" w:rsidP="00453A05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主要服务内容介绍</w:t>
            </w:r>
          </w:p>
        </w:tc>
      </w:tr>
      <w:tr w:rsidR="00512137" w:rsidTr="00453A05">
        <w:trPr>
          <w:cantSplit/>
          <w:trHeight w:val="23"/>
          <w:jc w:val="center"/>
        </w:trPr>
        <w:tc>
          <w:tcPr>
            <w:tcW w:w="852" w:type="dxa"/>
            <w:vAlign w:val="center"/>
          </w:tcPr>
          <w:p w:rsidR="00512137" w:rsidRDefault="00512137" w:rsidP="00453A0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2268" w:type="dxa"/>
            <w:vAlign w:val="center"/>
          </w:tcPr>
          <w:p w:rsidR="00512137" w:rsidRDefault="00512137" w:rsidP="00453A0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归集管理系统</w:t>
            </w:r>
          </w:p>
        </w:tc>
        <w:tc>
          <w:tcPr>
            <w:tcW w:w="5812" w:type="dxa"/>
            <w:vAlign w:val="center"/>
          </w:tcPr>
          <w:p w:rsidR="00512137" w:rsidRDefault="00512137" w:rsidP="00453A0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主要完成住房公积金的归集、变更功能。主要包括住房公积金的汇缴、补缴、挂账、冲账、单位开户、单位封存、单位缓缴、开人开户、个人封存、基数调整、异地转移接续等操作。</w:t>
            </w:r>
          </w:p>
          <w:p w:rsidR="00512137" w:rsidRDefault="00512137" w:rsidP="00453A0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★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必须在现有系统框架、</w:t>
            </w:r>
            <w:r>
              <w:rPr>
                <w:rFonts w:ascii="宋体" w:hAnsi="宋体" w:cs="宋体"/>
                <w:b/>
                <w:bCs/>
                <w:szCs w:val="21"/>
              </w:rPr>
              <w:t>系统设计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、</w:t>
            </w:r>
            <w:r>
              <w:rPr>
                <w:rFonts w:ascii="宋体" w:hAnsi="宋体" w:cs="宋体"/>
                <w:b/>
                <w:bCs/>
                <w:szCs w:val="21"/>
              </w:rPr>
              <w:t>数据库库表结构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基础上进行开发运维服务。</w:t>
            </w:r>
          </w:p>
        </w:tc>
      </w:tr>
      <w:tr w:rsidR="00512137" w:rsidTr="00453A05">
        <w:trPr>
          <w:cantSplit/>
          <w:trHeight w:val="23"/>
          <w:jc w:val="center"/>
        </w:trPr>
        <w:tc>
          <w:tcPr>
            <w:tcW w:w="852" w:type="dxa"/>
            <w:vAlign w:val="center"/>
          </w:tcPr>
          <w:p w:rsidR="00512137" w:rsidRDefault="00512137" w:rsidP="00453A0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 w:rsidR="00512137" w:rsidRDefault="00512137" w:rsidP="00453A0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提取管理系统</w:t>
            </w:r>
          </w:p>
        </w:tc>
        <w:tc>
          <w:tcPr>
            <w:tcW w:w="5812" w:type="dxa"/>
            <w:vAlign w:val="center"/>
          </w:tcPr>
          <w:p w:rsidR="00512137" w:rsidRDefault="00512137" w:rsidP="00453A05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主要完成住房公积金的提取、转移等功能。主要包括购建房提取、租房提取、偿还住房贷款提取、离退休提取等操作。</w:t>
            </w:r>
          </w:p>
          <w:p w:rsidR="00512137" w:rsidRDefault="00512137" w:rsidP="00453A05">
            <w:pPr>
              <w:pStyle w:val="a0"/>
              <w:rPr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★</w:t>
            </w:r>
            <w:r>
              <w:rPr>
                <w:rFonts w:ascii="宋体" w:hAnsi="宋体" w:cs="宋体" w:hint="eastAsia"/>
                <w:sz w:val="21"/>
                <w:szCs w:val="21"/>
              </w:rPr>
              <w:t>必须在现有系统框架、</w:t>
            </w:r>
            <w:r>
              <w:rPr>
                <w:rFonts w:ascii="宋体" w:hAnsi="宋体" w:cs="宋体"/>
                <w:sz w:val="21"/>
                <w:szCs w:val="21"/>
              </w:rPr>
              <w:t>系统设计</w:t>
            </w:r>
            <w:r>
              <w:rPr>
                <w:rFonts w:ascii="宋体" w:hAnsi="宋体" w:cs="宋体" w:hint="eastAsia"/>
                <w:sz w:val="21"/>
                <w:szCs w:val="21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数据库库表结构</w:t>
            </w:r>
            <w:r>
              <w:rPr>
                <w:rFonts w:ascii="宋体" w:hAnsi="宋体" w:cs="宋体" w:hint="eastAsia"/>
                <w:sz w:val="21"/>
                <w:szCs w:val="21"/>
              </w:rPr>
              <w:t>基础上进行开发运维服务。</w:t>
            </w:r>
          </w:p>
        </w:tc>
      </w:tr>
      <w:tr w:rsidR="00512137" w:rsidTr="00453A05">
        <w:trPr>
          <w:cantSplit/>
          <w:trHeight w:val="23"/>
          <w:jc w:val="center"/>
        </w:trPr>
        <w:tc>
          <w:tcPr>
            <w:tcW w:w="852" w:type="dxa"/>
            <w:vAlign w:val="center"/>
          </w:tcPr>
          <w:p w:rsidR="00512137" w:rsidRDefault="00512137" w:rsidP="00453A0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2268" w:type="dxa"/>
            <w:vAlign w:val="center"/>
          </w:tcPr>
          <w:p w:rsidR="00512137" w:rsidRDefault="00512137" w:rsidP="00453A0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个人贷款管理系统</w:t>
            </w:r>
          </w:p>
        </w:tc>
        <w:tc>
          <w:tcPr>
            <w:tcW w:w="5812" w:type="dxa"/>
            <w:vAlign w:val="center"/>
          </w:tcPr>
          <w:p w:rsidR="00512137" w:rsidRDefault="00512137" w:rsidP="00453A0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主要完成住房公积金贷款的管理功能。主要包括开发商建档、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准贷楼盘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建档，个人住房贷款的申请、审批、还贷、贷款管理等操作。</w:t>
            </w:r>
          </w:p>
          <w:p w:rsidR="00512137" w:rsidRDefault="00512137" w:rsidP="00453A0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★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必须在现有系统框架、</w:t>
            </w:r>
            <w:r>
              <w:rPr>
                <w:rFonts w:ascii="宋体" w:hAnsi="宋体" w:cs="宋体"/>
                <w:b/>
                <w:bCs/>
                <w:szCs w:val="21"/>
              </w:rPr>
              <w:t>系统设计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、</w:t>
            </w:r>
            <w:r>
              <w:rPr>
                <w:rFonts w:ascii="宋体" w:hAnsi="宋体" w:cs="宋体"/>
                <w:b/>
                <w:bCs/>
                <w:szCs w:val="21"/>
              </w:rPr>
              <w:t>数据库库表结构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基础上进行开发运维服务。</w:t>
            </w:r>
          </w:p>
        </w:tc>
      </w:tr>
      <w:tr w:rsidR="00512137" w:rsidTr="00453A05">
        <w:trPr>
          <w:cantSplit/>
          <w:trHeight w:val="23"/>
          <w:jc w:val="center"/>
        </w:trPr>
        <w:tc>
          <w:tcPr>
            <w:tcW w:w="852" w:type="dxa"/>
            <w:vAlign w:val="center"/>
          </w:tcPr>
          <w:p w:rsidR="00512137" w:rsidRDefault="00512137" w:rsidP="00453A0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2268" w:type="dxa"/>
            <w:vAlign w:val="center"/>
          </w:tcPr>
          <w:p w:rsidR="00512137" w:rsidRDefault="00512137" w:rsidP="00453A0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会计核算管理系统</w:t>
            </w:r>
          </w:p>
        </w:tc>
        <w:tc>
          <w:tcPr>
            <w:tcW w:w="5812" w:type="dxa"/>
            <w:vAlign w:val="center"/>
          </w:tcPr>
          <w:p w:rsidR="00512137" w:rsidRDefault="00512137" w:rsidP="00453A0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主要完成会计科目设置、科目余额设置、凭证录入、修改、审核、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入帐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、查询、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结帐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、核算、打印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帐簿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报表等功能。</w:t>
            </w:r>
          </w:p>
          <w:p w:rsidR="00512137" w:rsidRDefault="00512137" w:rsidP="00453A0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★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必须在现有系统框架、</w:t>
            </w:r>
            <w:r>
              <w:rPr>
                <w:rFonts w:ascii="宋体" w:hAnsi="宋体" w:cs="宋体"/>
                <w:b/>
                <w:bCs/>
                <w:szCs w:val="21"/>
              </w:rPr>
              <w:t>系统设计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、</w:t>
            </w:r>
            <w:r>
              <w:rPr>
                <w:rFonts w:ascii="宋体" w:hAnsi="宋体" w:cs="宋体"/>
                <w:b/>
                <w:bCs/>
                <w:szCs w:val="21"/>
              </w:rPr>
              <w:t>数据库库表结构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基础上进行开发运维服务。</w:t>
            </w:r>
          </w:p>
        </w:tc>
      </w:tr>
      <w:tr w:rsidR="00512137" w:rsidTr="00453A05">
        <w:trPr>
          <w:cantSplit/>
          <w:trHeight w:val="23"/>
          <w:jc w:val="center"/>
        </w:trPr>
        <w:tc>
          <w:tcPr>
            <w:tcW w:w="852" w:type="dxa"/>
            <w:vAlign w:val="center"/>
          </w:tcPr>
          <w:p w:rsidR="00512137" w:rsidRDefault="00512137" w:rsidP="00453A0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2268" w:type="dxa"/>
            <w:vAlign w:val="center"/>
          </w:tcPr>
          <w:p w:rsidR="00512137" w:rsidRDefault="00512137" w:rsidP="00453A0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资金管理系统</w:t>
            </w:r>
          </w:p>
        </w:tc>
        <w:tc>
          <w:tcPr>
            <w:tcW w:w="5812" w:type="dxa"/>
            <w:vAlign w:val="center"/>
          </w:tcPr>
          <w:p w:rsidR="00512137" w:rsidRDefault="00512137" w:rsidP="00453A0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主要完成贷款、提取等业务的资金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调拔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审批、调度、结算和投资管理功能，并对国债、定期、手续费管理、资金清算、账户设置业务形成一套规范管理体系。</w:t>
            </w:r>
          </w:p>
          <w:p w:rsidR="00512137" w:rsidRDefault="00512137" w:rsidP="00453A0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★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必须在现有系统框架、</w:t>
            </w:r>
            <w:r>
              <w:rPr>
                <w:rFonts w:ascii="宋体" w:hAnsi="宋体" w:cs="宋体"/>
                <w:b/>
                <w:bCs/>
                <w:szCs w:val="21"/>
              </w:rPr>
              <w:t>系统设计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、</w:t>
            </w:r>
            <w:r>
              <w:rPr>
                <w:rFonts w:ascii="宋体" w:hAnsi="宋体" w:cs="宋体"/>
                <w:b/>
                <w:bCs/>
                <w:szCs w:val="21"/>
              </w:rPr>
              <w:t>数据库库表结构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基础上进行开发运维服务。</w:t>
            </w:r>
          </w:p>
        </w:tc>
      </w:tr>
      <w:tr w:rsidR="00512137" w:rsidTr="00453A05">
        <w:trPr>
          <w:cantSplit/>
          <w:trHeight w:val="23"/>
          <w:jc w:val="center"/>
        </w:trPr>
        <w:tc>
          <w:tcPr>
            <w:tcW w:w="852" w:type="dxa"/>
            <w:vAlign w:val="center"/>
          </w:tcPr>
          <w:p w:rsidR="00512137" w:rsidRDefault="00512137" w:rsidP="00453A0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2268" w:type="dxa"/>
            <w:vAlign w:val="center"/>
          </w:tcPr>
          <w:p w:rsidR="00512137" w:rsidRDefault="00512137" w:rsidP="00453A0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其他住房资金管理系统</w:t>
            </w:r>
          </w:p>
        </w:tc>
        <w:tc>
          <w:tcPr>
            <w:tcW w:w="5812" w:type="dxa"/>
            <w:vAlign w:val="center"/>
          </w:tcPr>
          <w:p w:rsidR="00512137" w:rsidRDefault="00512137" w:rsidP="00453A0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主要完成其他住房资金的单位开户、资金缴纳、支取审批等功能。</w:t>
            </w:r>
          </w:p>
          <w:p w:rsidR="00512137" w:rsidRDefault="00512137" w:rsidP="00453A0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★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必须在现有系统框架、</w:t>
            </w:r>
            <w:r>
              <w:rPr>
                <w:rFonts w:ascii="宋体" w:hAnsi="宋体" w:cs="宋体"/>
                <w:b/>
                <w:bCs/>
                <w:szCs w:val="21"/>
              </w:rPr>
              <w:t>系统设计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、</w:t>
            </w:r>
            <w:r>
              <w:rPr>
                <w:rFonts w:ascii="宋体" w:hAnsi="宋体" w:cs="宋体"/>
                <w:b/>
                <w:bCs/>
                <w:szCs w:val="21"/>
              </w:rPr>
              <w:t>数据库库表结构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基础上进行开发运维服务。</w:t>
            </w:r>
          </w:p>
        </w:tc>
      </w:tr>
      <w:tr w:rsidR="00512137" w:rsidTr="00453A05">
        <w:trPr>
          <w:cantSplit/>
          <w:trHeight w:val="23"/>
          <w:jc w:val="center"/>
        </w:trPr>
        <w:tc>
          <w:tcPr>
            <w:tcW w:w="852" w:type="dxa"/>
            <w:vAlign w:val="center"/>
          </w:tcPr>
          <w:p w:rsidR="00512137" w:rsidRDefault="00512137" w:rsidP="00453A0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2268" w:type="dxa"/>
            <w:vAlign w:val="center"/>
          </w:tcPr>
          <w:p w:rsidR="00512137" w:rsidRDefault="00512137" w:rsidP="00453A0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住房补贴管理系统</w:t>
            </w:r>
          </w:p>
        </w:tc>
        <w:tc>
          <w:tcPr>
            <w:tcW w:w="5812" w:type="dxa"/>
            <w:vAlign w:val="center"/>
          </w:tcPr>
          <w:p w:rsidR="00512137" w:rsidRDefault="00512137" w:rsidP="00453A0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主要完成住房补贴的单位开户、个人开户、信息变更、资金缴纳、支取审批等功能。</w:t>
            </w:r>
          </w:p>
          <w:p w:rsidR="00512137" w:rsidRDefault="00512137" w:rsidP="00453A0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★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必须在现有系统框架、</w:t>
            </w:r>
            <w:r>
              <w:rPr>
                <w:rFonts w:ascii="宋体" w:hAnsi="宋体" w:cs="宋体"/>
                <w:b/>
                <w:bCs/>
                <w:szCs w:val="21"/>
              </w:rPr>
              <w:t>系统设计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、</w:t>
            </w:r>
            <w:r>
              <w:rPr>
                <w:rFonts w:ascii="宋体" w:hAnsi="宋体" w:cs="宋体"/>
                <w:b/>
                <w:bCs/>
                <w:szCs w:val="21"/>
              </w:rPr>
              <w:t>数据库库表结构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基础上进行开发运维服务。</w:t>
            </w:r>
          </w:p>
        </w:tc>
      </w:tr>
      <w:tr w:rsidR="00512137" w:rsidTr="00453A05">
        <w:trPr>
          <w:cantSplit/>
          <w:trHeight w:val="23"/>
          <w:jc w:val="center"/>
        </w:trPr>
        <w:tc>
          <w:tcPr>
            <w:tcW w:w="852" w:type="dxa"/>
            <w:vAlign w:val="center"/>
          </w:tcPr>
          <w:p w:rsidR="00512137" w:rsidRDefault="00512137" w:rsidP="00453A0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2268" w:type="dxa"/>
            <w:vAlign w:val="center"/>
          </w:tcPr>
          <w:p w:rsidR="00512137" w:rsidRDefault="00512137" w:rsidP="00453A0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综合服务管理平台</w:t>
            </w:r>
          </w:p>
        </w:tc>
        <w:tc>
          <w:tcPr>
            <w:tcW w:w="5812" w:type="dxa"/>
            <w:vAlign w:val="center"/>
          </w:tcPr>
          <w:p w:rsidR="00512137" w:rsidRDefault="00512137" w:rsidP="00453A0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主要实现各服务渠道的服务部署、接入控制，启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停管理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和数据统计等功能。</w:t>
            </w:r>
          </w:p>
          <w:p w:rsidR="00512137" w:rsidRDefault="00512137" w:rsidP="00453A0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★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必须在现有系统框架、</w:t>
            </w:r>
            <w:r>
              <w:rPr>
                <w:rFonts w:ascii="宋体" w:hAnsi="宋体" w:cs="宋体"/>
                <w:b/>
                <w:bCs/>
                <w:szCs w:val="21"/>
              </w:rPr>
              <w:t>系统设计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、</w:t>
            </w:r>
            <w:r>
              <w:rPr>
                <w:rFonts w:ascii="宋体" w:hAnsi="宋体" w:cs="宋体"/>
                <w:b/>
                <w:bCs/>
                <w:szCs w:val="21"/>
              </w:rPr>
              <w:t>数据库库表结构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基础上进行开发运维服务。</w:t>
            </w:r>
          </w:p>
        </w:tc>
      </w:tr>
      <w:tr w:rsidR="00512137" w:rsidTr="00453A05">
        <w:trPr>
          <w:cantSplit/>
          <w:trHeight w:val="23"/>
          <w:jc w:val="center"/>
        </w:trPr>
        <w:tc>
          <w:tcPr>
            <w:tcW w:w="852" w:type="dxa"/>
            <w:vAlign w:val="center"/>
          </w:tcPr>
          <w:p w:rsidR="00512137" w:rsidRDefault="00512137" w:rsidP="00453A0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2268" w:type="dxa"/>
            <w:vAlign w:val="center"/>
          </w:tcPr>
          <w:p w:rsidR="00512137" w:rsidRDefault="00512137" w:rsidP="00453A0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手机公积金APP</w:t>
            </w:r>
          </w:p>
        </w:tc>
        <w:tc>
          <w:tcPr>
            <w:tcW w:w="5812" w:type="dxa"/>
            <w:vAlign w:val="center"/>
          </w:tcPr>
          <w:p w:rsidR="00512137" w:rsidRDefault="00512137" w:rsidP="00453A0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手机app实现公积金归集、贷款查询，冲还贷、离退休提取等业务办理。</w:t>
            </w:r>
          </w:p>
          <w:p w:rsidR="00512137" w:rsidRDefault="00512137" w:rsidP="00453A0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★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必须在现有系统框架、</w:t>
            </w:r>
            <w:r>
              <w:rPr>
                <w:rFonts w:ascii="宋体" w:hAnsi="宋体" w:cs="宋体"/>
                <w:b/>
                <w:bCs/>
                <w:szCs w:val="21"/>
              </w:rPr>
              <w:t>系统设计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、</w:t>
            </w:r>
            <w:r>
              <w:rPr>
                <w:rFonts w:ascii="宋体" w:hAnsi="宋体" w:cs="宋体"/>
                <w:b/>
                <w:bCs/>
                <w:szCs w:val="21"/>
              </w:rPr>
              <w:t>数据库库表结构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基础上进行开发运维服务。</w:t>
            </w:r>
          </w:p>
        </w:tc>
      </w:tr>
      <w:tr w:rsidR="00512137" w:rsidTr="00453A05">
        <w:trPr>
          <w:cantSplit/>
          <w:trHeight w:val="23"/>
          <w:jc w:val="center"/>
        </w:trPr>
        <w:tc>
          <w:tcPr>
            <w:tcW w:w="852" w:type="dxa"/>
            <w:vAlign w:val="center"/>
          </w:tcPr>
          <w:p w:rsidR="00512137" w:rsidRDefault="00512137" w:rsidP="00453A0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10</w:t>
            </w:r>
          </w:p>
        </w:tc>
        <w:tc>
          <w:tcPr>
            <w:tcW w:w="2268" w:type="dxa"/>
            <w:vAlign w:val="center"/>
          </w:tcPr>
          <w:p w:rsidR="00512137" w:rsidRDefault="00512137" w:rsidP="00453A0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网上业务大厅</w:t>
            </w:r>
          </w:p>
        </w:tc>
        <w:tc>
          <w:tcPr>
            <w:tcW w:w="5812" w:type="dxa"/>
            <w:vAlign w:val="center"/>
          </w:tcPr>
          <w:p w:rsidR="00512137" w:rsidRDefault="00512137" w:rsidP="00453A0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网上业务大厅系统是住房公积金管理中心为单位、缴存职工建立的一个网上业务办理服务平台，达到单位住房公积金业务与中心实时互动，查询公积金缴存业务资金到账情况。</w:t>
            </w:r>
          </w:p>
          <w:p w:rsidR="00512137" w:rsidRDefault="00512137" w:rsidP="00453A0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★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必须在现有系统框架、</w:t>
            </w:r>
            <w:r>
              <w:rPr>
                <w:rFonts w:ascii="宋体" w:hAnsi="宋体" w:cs="宋体"/>
                <w:b/>
                <w:bCs/>
                <w:szCs w:val="21"/>
              </w:rPr>
              <w:t>系统设计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、</w:t>
            </w:r>
            <w:r>
              <w:rPr>
                <w:rFonts w:ascii="宋体" w:hAnsi="宋体" w:cs="宋体"/>
                <w:b/>
                <w:bCs/>
                <w:szCs w:val="21"/>
              </w:rPr>
              <w:t>数据库库表结构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基础上进行开发运维服务。</w:t>
            </w:r>
            <w:r>
              <w:rPr>
                <w:rFonts w:ascii="宋体" w:hAnsi="宋体" w:cs="宋体"/>
                <w:szCs w:val="21"/>
              </w:rPr>
              <w:t xml:space="preserve"> </w:t>
            </w:r>
          </w:p>
        </w:tc>
      </w:tr>
      <w:tr w:rsidR="00512137" w:rsidTr="00453A05">
        <w:trPr>
          <w:cantSplit/>
          <w:trHeight w:val="23"/>
          <w:jc w:val="center"/>
        </w:trPr>
        <w:tc>
          <w:tcPr>
            <w:tcW w:w="852" w:type="dxa"/>
            <w:vAlign w:val="center"/>
          </w:tcPr>
          <w:p w:rsidR="00512137" w:rsidRDefault="00512137" w:rsidP="00453A0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11</w:t>
            </w:r>
          </w:p>
        </w:tc>
        <w:tc>
          <w:tcPr>
            <w:tcW w:w="2268" w:type="dxa"/>
            <w:vAlign w:val="center"/>
          </w:tcPr>
          <w:p w:rsidR="00512137" w:rsidRDefault="00512137" w:rsidP="00453A0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短信平台</w:t>
            </w:r>
          </w:p>
        </w:tc>
        <w:tc>
          <w:tcPr>
            <w:tcW w:w="5812" w:type="dxa"/>
            <w:vAlign w:val="center"/>
          </w:tcPr>
          <w:p w:rsidR="00512137" w:rsidRDefault="00512137" w:rsidP="00453A0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提供短信平台接口，实现汇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缴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职工短信收发功能。</w:t>
            </w:r>
          </w:p>
          <w:p w:rsidR="00512137" w:rsidRDefault="00512137" w:rsidP="00453A0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★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必须在现有系统框架、</w:t>
            </w:r>
            <w:r>
              <w:rPr>
                <w:rFonts w:ascii="宋体" w:hAnsi="宋体" w:cs="宋体"/>
                <w:b/>
                <w:bCs/>
                <w:szCs w:val="21"/>
              </w:rPr>
              <w:t>系统设计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、</w:t>
            </w:r>
            <w:r>
              <w:rPr>
                <w:rFonts w:ascii="宋体" w:hAnsi="宋体" w:cs="宋体"/>
                <w:b/>
                <w:bCs/>
                <w:szCs w:val="21"/>
              </w:rPr>
              <w:t>数据库库表结构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基础上进行开发运维服务。</w:t>
            </w:r>
          </w:p>
        </w:tc>
      </w:tr>
      <w:tr w:rsidR="00512137" w:rsidTr="00453A05">
        <w:trPr>
          <w:cantSplit/>
          <w:trHeight w:val="23"/>
          <w:jc w:val="center"/>
        </w:trPr>
        <w:tc>
          <w:tcPr>
            <w:tcW w:w="852" w:type="dxa"/>
            <w:vAlign w:val="center"/>
          </w:tcPr>
          <w:p w:rsidR="00512137" w:rsidRDefault="00512137" w:rsidP="00453A0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</w:t>
            </w:r>
          </w:p>
        </w:tc>
        <w:tc>
          <w:tcPr>
            <w:tcW w:w="2268" w:type="dxa"/>
            <w:vAlign w:val="center"/>
          </w:tcPr>
          <w:p w:rsidR="00512137" w:rsidRDefault="00512137" w:rsidP="00453A0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流程服务</w:t>
            </w:r>
          </w:p>
        </w:tc>
        <w:tc>
          <w:tcPr>
            <w:tcW w:w="5812" w:type="dxa"/>
            <w:vAlign w:val="center"/>
          </w:tcPr>
          <w:p w:rsidR="00512137" w:rsidRDefault="00512137" w:rsidP="00453A0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集中管理、定义、再造流程，实现全流程化管理，包括了流程定义、流程规则、流程执行、流程监控等部分，是业务协同的核心。通过流程定义、流程运行规则定义、流程审计和监控，来完成业务需求、运行条件的直接描述，并提供业务操作者、审批者、审计者、被服务对象的直接信息关联和交互。</w:t>
            </w:r>
          </w:p>
          <w:p w:rsidR="00512137" w:rsidRDefault="00512137" w:rsidP="00453A0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★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必须在现有系统框架、</w:t>
            </w:r>
            <w:r>
              <w:rPr>
                <w:rFonts w:ascii="宋体" w:hAnsi="宋体" w:cs="宋体"/>
                <w:b/>
                <w:bCs/>
                <w:szCs w:val="21"/>
              </w:rPr>
              <w:t>系统设计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、</w:t>
            </w:r>
            <w:r>
              <w:rPr>
                <w:rFonts w:ascii="宋体" w:hAnsi="宋体" w:cs="宋体"/>
                <w:b/>
                <w:bCs/>
                <w:szCs w:val="21"/>
              </w:rPr>
              <w:t>数据库库表结构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基础上进行开发运维服务。</w:t>
            </w:r>
          </w:p>
        </w:tc>
      </w:tr>
      <w:tr w:rsidR="00512137" w:rsidTr="00453A05">
        <w:trPr>
          <w:cantSplit/>
          <w:trHeight w:val="23"/>
          <w:jc w:val="center"/>
        </w:trPr>
        <w:tc>
          <w:tcPr>
            <w:tcW w:w="852" w:type="dxa"/>
            <w:vAlign w:val="center"/>
          </w:tcPr>
          <w:p w:rsidR="00512137" w:rsidRDefault="00512137" w:rsidP="00453A0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</w:t>
            </w:r>
          </w:p>
        </w:tc>
        <w:tc>
          <w:tcPr>
            <w:tcW w:w="2268" w:type="dxa"/>
            <w:vAlign w:val="center"/>
          </w:tcPr>
          <w:p w:rsidR="00512137" w:rsidRDefault="00512137" w:rsidP="00453A0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稽核审计</w:t>
            </w:r>
          </w:p>
        </w:tc>
        <w:tc>
          <w:tcPr>
            <w:tcW w:w="5812" w:type="dxa"/>
            <w:vAlign w:val="center"/>
          </w:tcPr>
          <w:p w:rsidR="00512137" w:rsidRDefault="00512137" w:rsidP="00453A0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稽核审计主要实现：</w:t>
            </w:r>
            <w:r>
              <w:rPr>
                <w:rFonts w:ascii="宋体" w:hAnsi="宋体" w:hint="eastAsia"/>
                <w:szCs w:val="21"/>
              </w:rPr>
              <w:t>业务报表、业务查询、财务报表、财务分析、凭证查询、资金流水、稽核报表</w:t>
            </w:r>
          </w:p>
          <w:p w:rsidR="00512137" w:rsidRDefault="00512137" w:rsidP="00453A0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★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必须在现有系统框架、</w:t>
            </w:r>
            <w:r>
              <w:rPr>
                <w:rFonts w:ascii="宋体" w:hAnsi="宋体" w:cs="宋体"/>
                <w:b/>
                <w:bCs/>
                <w:szCs w:val="21"/>
              </w:rPr>
              <w:t>系统设计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、</w:t>
            </w:r>
            <w:r>
              <w:rPr>
                <w:rFonts w:ascii="宋体" w:hAnsi="宋体" w:cs="宋体"/>
                <w:b/>
                <w:bCs/>
                <w:szCs w:val="21"/>
              </w:rPr>
              <w:t>数据库库表结构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基础上进行开发运维服务。</w:t>
            </w:r>
          </w:p>
        </w:tc>
      </w:tr>
      <w:tr w:rsidR="00512137" w:rsidTr="00453A05">
        <w:trPr>
          <w:cantSplit/>
          <w:trHeight w:val="23"/>
          <w:jc w:val="center"/>
        </w:trPr>
        <w:tc>
          <w:tcPr>
            <w:tcW w:w="852" w:type="dxa"/>
            <w:vAlign w:val="center"/>
          </w:tcPr>
          <w:p w:rsidR="00512137" w:rsidRDefault="00512137" w:rsidP="00453A0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14</w:t>
            </w:r>
          </w:p>
        </w:tc>
        <w:tc>
          <w:tcPr>
            <w:tcW w:w="2268" w:type="dxa"/>
            <w:vAlign w:val="center"/>
          </w:tcPr>
          <w:p w:rsidR="00512137" w:rsidRDefault="00512137" w:rsidP="00453A0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行政办公</w:t>
            </w:r>
          </w:p>
        </w:tc>
        <w:tc>
          <w:tcPr>
            <w:tcW w:w="5812" w:type="dxa"/>
            <w:vAlign w:val="center"/>
          </w:tcPr>
          <w:p w:rsidR="00512137" w:rsidRDefault="00512137" w:rsidP="00453A05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主要实现收发文管理，通知公告等功能。</w:t>
            </w:r>
          </w:p>
          <w:p w:rsidR="00512137" w:rsidRDefault="00512137" w:rsidP="00453A0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★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必须在现有系统框架、</w:t>
            </w:r>
            <w:r>
              <w:rPr>
                <w:rFonts w:ascii="宋体" w:hAnsi="宋体" w:cs="宋体"/>
                <w:b/>
                <w:bCs/>
                <w:szCs w:val="21"/>
              </w:rPr>
              <w:t>系统设计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、</w:t>
            </w:r>
            <w:r>
              <w:rPr>
                <w:rFonts w:ascii="宋体" w:hAnsi="宋体" w:cs="宋体"/>
                <w:b/>
                <w:bCs/>
                <w:szCs w:val="21"/>
              </w:rPr>
              <w:t>数据库库表结构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基础上进行开发运维服务。</w:t>
            </w:r>
          </w:p>
        </w:tc>
      </w:tr>
      <w:tr w:rsidR="00512137" w:rsidTr="00453A05">
        <w:trPr>
          <w:cantSplit/>
          <w:trHeight w:val="23"/>
          <w:jc w:val="center"/>
        </w:trPr>
        <w:tc>
          <w:tcPr>
            <w:tcW w:w="852" w:type="dxa"/>
            <w:vAlign w:val="center"/>
          </w:tcPr>
          <w:p w:rsidR="00512137" w:rsidRDefault="00512137" w:rsidP="00453A0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</w:t>
            </w:r>
          </w:p>
        </w:tc>
        <w:tc>
          <w:tcPr>
            <w:tcW w:w="2268" w:type="dxa"/>
            <w:vAlign w:val="center"/>
          </w:tcPr>
          <w:p w:rsidR="00512137" w:rsidRDefault="00512137" w:rsidP="00453A0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省监管服务平台</w:t>
            </w:r>
          </w:p>
        </w:tc>
        <w:tc>
          <w:tcPr>
            <w:tcW w:w="5812" w:type="dxa"/>
            <w:vAlign w:val="center"/>
          </w:tcPr>
          <w:p w:rsidR="00512137" w:rsidRDefault="00512137" w:rsidP="00453A05">
            <w:pPr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接入省监管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服务平台，实现对公积金业务的监督管理、大额资金预警等功能。</w:t>
            </w:r>
          </w:p>
          <w:p w:rsidR="00512137" w:rsidRDefault="00512137" w:rsidP="00453A0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★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必须在现有系统框架、</w:t>
            </w:r>
            <w:r>
              <w:rPr>
                <w:rFonts w:ascii="宋体" w:hAnsi="宋体" w:cs="宋体"/>
                <w:b/>
                <w:bCs/>
                <w:szCs w:val="21"/>
              </w:rPr>
              <w:t>系统设计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、</w:t>
            </w:r>
            <w:r>
              <w:rPr>
                <w:rFonts w:ascii="宋体" w:hAnsi="宋体" w:cs="宋体"/>
                <w:b/>
                <w:bCs/>
                <w:szCs w:val="21"/>
              </w:rPr>
              <w:t>数据库库表结构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基础上进行开发运维服务。</w:t>
            </w:r>
          </w:p>
        </w:tc>
      </w:tr>
      <w:tr w:rsidR="00512137" w:rsidTr="00453A05">
        <w:trPr>
          <w:cantSplit/>
          <w:trHeight w:val="23"/>
          <w:jc w:val="center"/>
        </w:trPr>
        <w:tc>
          <w:tcPr>
            <w:tcW w:w="852" w:type="dxa"/>
            <w:vAlign w:val="center"/>
          </w:tcPr>
          <w:p w:rsidR="00512137" w:rsidRDefault="00512137" w:rsidP="00453A0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16</w:t>
            </w:r>
          </w:p>
        </w:tc>
        <w:tc>
          <w:tcPr>
            <w:tcW w:w="2268" w:type="dxa"/>
            <w:vAlign w:val="center"/>
          </w:tcPr>
          <w:p w:rsidR="00512137" w:rsidRDefault="00512137" w:rsidP="00453A0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住建部（税务）数据上报系统</w:t>
            </w:r>
          </w:p>
        </w:tc>
        <w:tc>
          <w:tcPr>
            <w:tcW w:w="5812" w:type="dxa"/>
            <w:vAlign w:val="center"/>
          </w:tcPr>
          <w:p w:rsidR="00512137" w:rsidRDefault="00512137" w:rsidP="00453A0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实现与住建部全国住房公积金数据平台的接入和数据上报功能。</w:t>
            </w:r>
          </w:p>
          <w:p w:rsidR="00512137" w:rsidRDefault="00512137" w:rsidP="00453A0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★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必须在现有系统框架、</w:t>
            </w:r>
            <w:r>
              <w:rPr>
                <w:rFonts w:ascii="宋体" w:hAnsi="宋体" w:cs="宋体"/>
                <w:b/>
                <w:bCs/>
                <w:szCs w:val="21"/>
              </w:rPr>
              <w:t>系统设计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、</w:t>
            </w:r>
            <w:r>
              <w:rPr>
                <w:rFonts w:ascii="宋体" w:hAnsi="宋体" w:cs="宋体"/>
                <w:b/>
                <w:bCs/>
                <w:szCs w:val="21"/>
              </w:rPr>
              <w:t>数据库库表结构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基础上进行开发运维服务。</w:t>
            </w:r>
          </w:p>
        </w:tc>
      </w:tr>
      <w:tr w:rsidR="00512137" w:rsidTr="00453A05">
        <w:trPr>
          <w:cantSplit/>
          <w:trHeight w:val="23"/>
          <w:jc w:val="center"/>
        </w:trPr>
        <w:tc>
          <w:tcPr>
            <w:tcW w:w="852" w:type="dxa"/>
            <w:vAlign w:val="center"/>
          </w:tcPr>
          <w:p w:rsidR="00512137" w:rsidRDefault="00512137" w:rsidP="00453A0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17</w:t>
            </w:r>
          </w:p>
        </w:tc>
        <w:tc>
          <w:tcPr>
            <w:tcW w:w="2268" w:type="dxa"/>
            <w:vAlign w:val="center"/>
          </w:tcPr>
          <w:p w:rsidR="00512137" w:rsidRDefault="00512137" w:rsidP="00453A0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征信上报与查询系统</w:t>
            </w:r>
          </w:p>
        </w:tc>
        <w:tc>
          <w:tcPr>
            <w:tcW w:w="5812" w:type="dxa"/>
            <w:vAlign w:val="center"/>
          </w:tcPr>
          <w:p w:rsidR="00512137" w:rsidRDefault="00512137" w:rsidP="00453A0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实现与人行报送征信数据系统的运维与拓展服务。</w:t>
            </w:r>
          </w:p>
          <w:p w:rsidR="00512137" w:rsidRDefault="00512137" w:rsidP="00453A0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★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必须在现有系统框架、</w:t>
            </w:r>
            <w:r>
              <w:rPr>
                <w:rFonts w:ascii="宋体" w:hAnsi="宋体" w:cs="宋体"/>
                <w:b/>
                <w:bCs/>
                <w:szCs w:val="21"/>
              </w:rPr>
              <w:t>系统设计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、</w:t>
            </w:r>
            <w:r>
              <w:rPr>
                <w:rFonts w:ascii="宋体" w:hAnsi="宋体" w:cs="宋体"/>
                <w:b/>
                <w:bCs/>
                <w:szCs w:val="21"/>
              </w:rPr>
              <w:t>数据库库表结构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基础上进行开发运维服务。</w:t>
            </w:r>
          </w:p>
        </w:tc>
      </w:tr>
      <w:tr w:rsidR="00512137" w:rsidTr="00453A05">
        <w:trPr>
          <w:cantSplit/>
          <w:trHeight w:val="23"/>
          <w:jc w:val="center"/>
        </w:trPr>
        <w:tc>
          <w:tcPr>
            <w:tcW w:w="852" w:type="dxa"/>
            <w:vAlign w:val="center"/>
          </w:tcPr>
          <w:p w:rsidR="00512137" w:rsidRDefault="00512137" w:rsidP="00453A0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18</w:t>
            </w:r>
          </w:p>
        </w:tc>
        <w:tc>
          <w:tcPr>
            <w:tcW w:w="2268" w:type="dxa"/>
            <w:vAlign w:val="center"/>
          </w:tcPr>
          <w:p w:rsidR="00512137" w:rsidRDefault="00512137" w:rsidP="00453A0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支付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宝城市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服务接口</w:t>
            </w:r>
          </w:p>
        </w:tc>
        <w:tc>
          <w:tcPr>
            <w:tcW w:w="5812" w:type="dxa"/>
            <w:vAlign w:val="center"/>
          </w:tcPr>
          <w:p w:rsidR="00512137" w:rsidRDefault="00512137" w:rsidP="00453A0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实现与支付</w:t>
            </w:r>
            <w:proofErr w:type="gramStart"/>
            <w:r>
              <w:rPr>
                <w:rFonts w:ascii="宋体" w:hAnsi="宋体" w:hint="eastAsia"/>
                <w:szCs w:val="21"/>
              </w:rPr>
              <w:t>宝城市</w:t>
            </w:r>
            <w:proofErr w:type="gramEnd"/>
            <w:r>
              <w:rPr>
                <w:rFonts w:ascii="宋体" w:hAnsi="宋体" w:hint="eastAsia"/>
                <w:szCs w:val="21"/>
              </w:rPr>
              <w:t>服务接口的运维与拓展服务。</w:t>
            </w:r>
          </w:p>
          <w:p w:rsidR="00512137" w:rsidRDefault="00512137" w:rsidP="00453A0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★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必须在现有系统框架、</w:t>
            </w:r>
            <w:r>
              <w:rPr>
                <w:rFonts w:ascii="宋体" w:hAnsi="宋体" w:cs="宋体"/>
                <w:b/>
                <w:bCs/>
                <w:szCs w:val="21"/>
              </w:rPr>
              <w:t>系统设计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、</w:t>
            </w:r>
            <w:r>
              <w:rPr>
                <w:rFonts w:ascii="宋体" w:hAnsi="宋体" w:cs="宋体"/>
                <w:b/>
                <w:bCs/>
                <w:szCs w:val="21"/>
              </w:rPr>
              <w:t>数据库库表结构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基础上进行开发运维服务。</w:t>
            </w:r>
          </w:p>
        </w:tc>
      </w:tr>
      <w:tr w:rsidR="00512137" w:rsidTr="00453A05">
        <w:trPr>
          <w:cantSplit/>
          <w:trHeight w:val="23"/>
          <w:jc w:val="center"/>
        </w:trPr>
        <w:tc>
          <w:tcPr>
            <w:tcW w:w="852" w:type="dxa"/>
            <w:vAlign w:val="center"/>
          </w:tcPr>
          <w:p w:rsidR="00512137" w:rsidRDefault="00512137" w:rsidP="00453A0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</w:t>
            </w:r>
          </w:p>
        </w:tc>
        <w:tc>
          <w:tcPr>
            <w:tcW w:w="2268" w:type="dxa"/>
            <w:vAlign w:val="center"/>
          </w:tcPr>
          <w:p w:rsidR="00512137" w:rsidRDefault="00512137" w:rsidP="00453A05">
            <w:pPr>
              <w:jc w:val="center"/>
              <w:rPr>
                <w:rFonts w:ascii="宋体" w:hAnsi="宋体" w:cs="宋体" w:hint="eastAsia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微信接口</w:t>
            </w:r>
            <w:proofErr w:type="gramEnd"/>
          </w:p>
        </w:tc>
        <w:tc>
          <w:tcPr>
            <w:tcW w:w="5812" w:type="dxa"/>
            <w:vAlign w:val="center"/>
          </w:tcPr>
          <w:p w:rsidR="00512137" w:rsidRDefault="00512137" w:rsidP="00453A0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实现与</w:t>
            </w:r>
            <w:proofErr w:type="gramStart"/>
            <w:r>
              <w:rPr>
                <w:rFonts w:ascii="宋体" w:hAnsi="宋体" w:hint="eastAsia"/>
                <w:szCs w:val="21"/>
              </w:rPr>
              <w:t>微信公众号</w:t>
            </w:r>
            <w:proofErr w:type="gramEnd"/>
            <w:r>
              <w:rPr>
                <w:rFonts w:ascii="宋体" w:hAnsi="宋体" w:hint="eastAsia"/>
                <w:szCs w:val="21"/>
              </w:rPr>
              <w:t>的服务接口的运维与拓展服务。</w:t>
            </w:r>
          </w:p>
          <w:p w:rsidR="00512137" w:rsidRDefault="00512137" w:rsidP="00453A0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★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必须在现有系统框架、</w:t>
            </w:r>
            <w:r>
              <w:rPr>
                <w:rFonts w:ascii="宋体" w:hAnsi="宋体" w:cs="宋体"/>
                <w:b/>
                <w:bCs/>
                <w:szCs w:val="21"/>
              </w:rPr>
              <w:t>系统设计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、</w:t>
            </w:r>
            <w:r>
              <w:rPr>
                <w:rFonts w:ascii="宋体" w:hAnsi="宋体" w:cs="宋体"/>
                <w:b/>
                <w:bCs/>
                <w:szCs w:val="21"/>
              </w:rPr>
              <w:t>数据库库表结构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基础上进行开发运维服务。</w:t>
            </w:r>
          </w:p>
        </w:tc>
      </w:tr>
      <w:tr w:rsidR="00512137" w:rsidTr="00453A05">
        <w:trPr>
          <w:cantSplit/>
          <w:trHeight w:val="23"/>
          <w:jc w:val="center"/>
        </w:trPr>
        <w:tc>
          <w:tcPr>
            <w:tcW w:w="852" w:type="dxa"/>
            <w:vAlign w:val="center"/>
          </w:tcPr>
          <w:p w:rsidR="00512137" w:rsidRDefault="00512137" w:rsidP="00453A0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</w:t>
            </w:r>
          </w:p>
        </w:tc>
        <w:tc>
          <w:tcPr>
            <w:tcW w:w="2268" w:type="dxa"/>
            <w:vAlign w:val="center"/>
          </w:tcPr>
          <w:p w:rsidR="00512137" w:rsidRDefault="00512137" w:rsidP="00453A0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房改办住房补贴接口</w:t>
            </w:r>
          </w:p>
        </w:tc>
        <w:tc>
          <w:tcPr>
            <w:tcW w:w="5812" w:type="dxa"/>
            <w:vAlign w:val="center"/>
          </w:tcPr>
          <w:p w:rsidR="00512137" w:rsidRDefault="00512137" w:rsidP="00453A0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实现与房改办住房补贴共享数据服务接口的运维与拓展服务。</w:t>
            </w:r>
          </w:p>
          <w:p w:rsidR="00512137" w:rsidRDefault="00512137" w:rsidP="00453A0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★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必须在现有系统框架、</w:t>
            </w:r>
            <w:r>
              <w:rPr>
                <w:rFonts w:ascii="宋体" w:hAnsi="宋体" w:cs="宋体"/>
                <w:b/>
                <w:bCs/>
                <w:szCs w:val="21"/>
              </w:rPr>
              <w:t>系统设计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、</w:t>
            </w:r>
            <w:r>
              <w:rPr>
                <w:rFonts w:ascii="宋体" w:hAnsi="宋体" w:cs="宋体"/>
                <w:b/>
                <w:bCs/>
                <w:szCs w:val="21"/>
              </w:rPr>
              <w:t>数据库库表结构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基础上进行开发运维服务。</w:t>
            </w:r>
          </w:p>
        </w:tc>
      </w:tr>
      <w:tr w:rsidR="00512137" w:rsidTr="00453A05">
        <w:trPr>
          <w:cantSplit/>
          <w:trHeight w:val="23"/>
          <w:jc w:val="center"/>
        </w:trPr>
        <w:tc>
          <w:tcPr>
            <w:tcW w:w="852" w:type="dxa"/>
            <w:vAlign w:val="center"/>
          </w:tcPr>
          <w:p w:rsidR="00512137" w:rsidRDefault="00512137" w:rsidP="00453A0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21</w:t>
            </w:r>
          </w:p>
        </w:tc>
        <w:tc>
          <w:tcPr>
            <w:tcW w:w="2268" w:type="dxa"/>
            <w:vAlign w:val="center"/>
          </w:tcPr>
          <w:p w:rsidR="00512137" w:rsidRDefault="00512137" w:rsidP="00453A05">
            <w:pPr>
              <w:jc w:val="center"/>
              <w:rPr>
                <w:rFonts w:ascii="宋体" w:hAnsi="宋体" w:cs="宋体" w:hint="eastAsia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一网通办数据共享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系统、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一网通办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APP接口与一网通办大数据局接口服务</w:t>
            </w:r>
          </w:p>
        </w:tc>
        <w:tc>
          <w:tcPr>
            <w:tcW w:w="5812" w:type="dxa"/>
            <w:vAlign w:val="center"/>
          </w:tcPr>
          <w:p w:rsidR="00512137" w:rsidRDefault="00512137" w:rsidP="00453A0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实现与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一网通办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APP接口和一网通办大数据共享</w:t>
            </w:r>
            <w:r>
              <w:rPr>
                <w:rFonts w:ascii="宋体" w:hAnsi="宋体" w:hint="eastAsia"/>
                <w:szCs w:val="21"/>
              </w:rPr>
              <w:t>服务接口的运维与拓展服务。</w:t>
            </w:r>
          </w:p>
          <w:p w:rsidR="00512137" w:rsidRDefault="00512137" w:rsidP="00453A0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★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必须在现有系统框架、</w:t>
            </w:r>
            <w:r>
              <w:rPr>
                <w:rFonts w:ascii="宋体" w:hAnsi="宋体" w:cs="宋体"/>
                <w:b/>
                <w:bCs/>
                <w:szCs w:val="21"/>
              </w:rPr>
              <w:t>系统设计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、</w:t>
            </w:r>
            <w:r>
              <w:rPr>
                <w:rFonts w:ascii="宋体" w:hAnsi="宋体" w:cs="宋体"/>
                <w:b/>
                <w:bCs/>
                <w:szCs w:val="21"/>
              </w:rPr>
              <w:t>数据库库表结构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基础上进行开发运维服务。</w:t>
            </w:r>
          </w:p>
        </w:tc>
      </w:tr>
      <w:tr w:rsidR="00512137" w:rsidTr="00453A05">
        <w:trPr>
          <w:cantSplit/>
          <w:trHeight w:val="23"/>
          <w:jc w:val="center"/>
        </w:trPr>
        <w:tc>
          <w:tcPr>
            <w:tcW w:w="852" w:type="dxa"/>
            <w:vAlign w:val="center"/>
          </w:tcPr>
          <w:p w:rsidR="00512137" w:rsidRDefault="00512137" w:rsidP="00453A0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22</w:t>
            </w:r>
          </w:p>
        </w:tc>
        <w:tc>
          <w:tcPr>
            <w:tcW w:w="2268" w:type="dxa"/>
            <w:vAlign w:val="center"/>
          </w:tcPr>
          <w:p w:rsidR="00512137" w:rsidRDefault="00512137" w:rsidP="00453A0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商业银行贷款查询接口</w:t>
            </w:r>
          </w:p>
        </w:tc>
        <w:tc>
          <w:tcPr>
            <w:tcW w:w="5812" w:type="dxa"/>
            <w:vAlign w:val="center"/>
          </w:tcPr>
          <w:p w:rsidR="00512137" w:rsidRDefault="00512137" w:rsidP="00453A0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实现与各合作银行商贷查询接口的运维与拓展服务。</w:t>
            </w:r>
          </w:p>
          <w:p w:rsidR="00512137" w:rsidRDefault="00512137" w:rsidP="00453A0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★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必须在现有系统框架、</w:t>
            </w:r>
            <w:r>
              <w:rPr>
                <w:rFonts w:ascii="宋体" w:hAnsi="宋体" w:cs="宋体"/>
                <w:b/>
                <w:bCs/>
                <w:szCs w:val="21"/>
              </w:rPr>
              <w:t>系统设计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、</w:t>
            </w:r>
            <w:r>
              <w:rPr>
                <w:rFonts w:ascii="宋体" w:hAnsi="宋体" w:cs="宋体"/>
                <w:b/>
                <w:bCs/>
                <w:szCs w:val="21"/>
              </w:rPr>
              <w:t>数据库库表结构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基础上进行开发运维服务。</w:t>
            </w:r>
          </w:p>
        </w:tc>
      </w:tr>
      <w:tr w:rsidR="00512137" w:rsidTr="00453A05">
        <w:trPr>
          <w:cantSplit/>
          <w:trHeight w:val="23"/>
          <w:jc w:val="center"/>
        </w:trPr>
        <w:tc>
          <w:tcPr>
            <w:tcW w:w="852" w:type="dxa"/>
            <w:vAlign w:val="center"/>
          </w:tcPr>
          <w:p w:rsidR="00512137" w:rsidRDefault="00512137" w:rsidP="00453A0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23</w:t>
            </w:r>
          </w:p>
        </w:tc>
        <w:tc>
          <w:tcPr>
            <w:tcW w:w="2268" w:type="dxa"/>
            <w:vAlign w:val="center"/>
          </w:tcPr>
          <w:p w:rsidR="00512137" w:rsidRDefault="00512137" w:rsidP="00453A05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行政执法</w:t>
            </w:r>
          </w:p>
        </w:tc>
        <w:tc>
          <w:tcPr>
            <w:tcW w:w="5812" w:type="dxa"/>
            <w:vAlign w:val="center"/>
          </w:tcPr>
          <w:p w:rsidR="00512137" w:rsidRDefault="00512137" w:rsidP="00453A0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主要业务功能包括冻结、解冻、扣划、单位催缴、单位催建、执法人员管理、黑名单管理、贷款逾期黑名单、个人冻结。</w:t>
            </w:r>
          </w:p>
          <w:p w:rsidR="00512137" w:rsidRDefault="00512137" w:rsidP="00453A0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★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必须在现有系统框架、</w:t>
            </w:r>
            <w:r>
              <w:rPr>
                <w:rFonts w:ascii="宋体" w:hAnsi="宋体" w:cs="宋体"/>
                <w:b/>
                <w:bCs/>
                <w:szCs w:val="21"/>
              </w:rPr>
              <w:t>系统设计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、</w:t>
            </w:r>
            <w:r>
              <w:rPr>
                <w:rFonts w:ascii="宋体" w:hAnsi="宋体" w:cs="宋体"/>
                <w:b/>
                <w:bCs/>
                <w:szCs w:val="21"/>
              </w:rPr>
              <w:t>数据库库表结构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基础上进行开发运维服务。</w:t>
            </w:r>
          </w:p>
        </w:tc>
      </w:tr>
    </w:tbl>
    <w:p w:rsidR="00C76713" w:rsidRPr="00512137" w:rsidRDefault="00C76713"/>
    <w:sectPr w:rsidR="00C76713" w:rsidRPr="005121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137"/>
    <w:rsid w:val="00512137"/>
    <w:rsid w:val="00524B72"/>
    <w:rsid w:val="00C7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FA9E1"/>
  <w15:chartTrackingRefBased/>
  <w15:docId w15:val="{A6395F19-E0AF-491E-83DE-5319312A3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12137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:szCs w:val="24"/>
    </w:rPr>
  </w:style>
  <w:style w:type="paragraph" w:styleId="2">
    <w:name w:val="heading 2"/>
    <w:basedOn w:val="a"/>
    <w:next w:val="a1"/>
    <w:link w:val="20"/>
    <w:qFormat/>
    <w:rsid w:val="00512137"/>
    <w:pPr>
      <w:keepNext/>
      <w:keepLines/>
      <w:spacing w:before="260" w:after="260" w:line="500" w:lineRule="exact"/>
      <w:outlineLvl w:val="1"/>
    </w:pPr>
    <w:rPr>
      <w:rFonts w:ascii="Arial" w:eastAsia="黑体" w:hAnsi="Arial"/>
      <w:b/>
      <w:sz w:val="2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标题 2 字符"/>
    <w:basedOn w:val="a2"/>
    <w:link w:val="2"/>
    <w:rsid w:val="00512137"/>
    <w:rPr>
      <w:rFonts w:ascii="Arial" w:eastAsia="黑体" w:hAnsi="Arial" w:cs="Times New Roman"/>
      <w:b/>
      <w:sz w:val="28"/>
      <w:szCs w:val="20"/>
    </w:rPr>
  </w:style>
  <w:style w:type="paragraph" w:styleId="a0">
    <w:name w:val="Body Text"/>
    <w:basedOn w:val="a"/>
    <w:link w:val="a5"/>
    <w:uiPriority w:val="99"/>
    <w:unhideWhenUsed/>
    <w:qFormat/>
    <w:rsid w:val="00512137"/>
    <w:rPr>
      <w:b/>
      <w:sz w:val="28"/>
    </w:rPr>
  </w:style>
  <w:style w:type="character" w:customStyle="1" w:styleId="a5">
    <w:name w:val="正文文本 字符"/>
    <w:basedOn w:val="a2"/>
    <w:link w:val="a0"/>
    <w:uiPriority w:val="99"/>
    <w:rsid w:val="00512137"/>
    <w:rPr>
      <w:rFonts w:ascii="Times New Roman" w:eastAsia="宋体" w:hAnsi="Times New Roman" w:cs="Times New Roman"/>
      <w:b/>
      <w:sz w:val="28"/>
      <w:szCs w:val="24"/>
    </w:rPr>
  </w:style>
  <w:style w:type="paragraph" w:styleId="a1">
    <w:name w:val="Normal Indent"/>
    <w:basedOn w:val="a"/>
    <w:uiPriority w:val="99"/>
    <w:semiHidden/>
    <w:unhideWhenUsed/>
    <w:rsid w:val="005121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592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2024-07-25T01:51:00Z</dcterms:created>
  <dcterms:modified xsi:type="dcterms:W3CDTF">2024-07-25T01:53:00Z</dcterms:modified>
</cp:coreProperties>
</file>